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民办非企业单位年检</w:t>
      </w:r>
      <w:r>
        <w:rPr>
          <w:rFonts w:hint="eastAsia" w:ascii="方正小标宋简体" w:hAnsi="方正小标宋简体" w:eastAsia="方正小标宋简体" w:cs="方正小标宋简体"/>
          <w:color w:val="auto"/>
          <w:sz w:val="44"/>
          <w:szCs w:val="44"/>
          <w:lang w:val="en-US" w:eastAsia="zh-CN"/>
        </w:rPr>
        <w:t>须知</w:t>
      </w: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年检程序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_GB2312" w:hAnsi="楷体_GB2312" w:eastAsia="楷体_GB2312" w:cs="楷体_GB2312"/>
          <w:color w:val="auto"/>
          <w:sz w:val="32"/>
          <w:szCs w:val="32"/>
          <w:lang w:val="en-US" w:eastAsia="zh-CN"/>
        </w:rPr>
        <w:t>（一）</w:t>
      </w:r>
      <w:r>
        <w:rPr>
          <w:rFonts w:hint="eastAsia" w:ascii="楷体" w:hAnsi="楷体" w:eastAsia="楷体" w:cs="楷体"/>
          <w:color w:val="auto"/>
          <w:sz w:val="32"/>
          <w:szCs w:val="32"/>
          <w:lang w:val="en-US" w:eastAsia="zh-CN"/>
        </w:rPr>
        <w:t>网上填报材料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级民办非企业单位登录民政一体化政务服务平台(https://zwfw.mca.gov.cn/)访问“法人服务”的“民办非企业单位年检年报”，即可在线填写《年度工作报告书》。尚未注册民政一体化政务服务平台账户的社会组织，应当先进行实名注册法人账号后，再进行年检材料填报、上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rPr>
      </w:pPr>
      <w:r>
        <w:rPr>
          <w:rFonts w:hint="eastAsia" w:ascii="楷体_GB2312" w:hAnsi="楷体_GB2312" w:eastAsia="楷体_GB2312" w:cs="楷体_GB2312"/>
          <w:color w:val="auto"/>
          <w:sz w:val="32"/>
          <w:szCs w:val="32"/>
          <w:lang w:val="en-US" w:eastAsia="zh-CN"/>
        </w:rPr>
        <w:t>（二）</w:t>
      </w:r>
      <w:r>
        <w:rPr>
          <w:rFonts w:hint="eastAsia" w:ascii="楷体" w:hAnsi="楷体" w:eastAsia="楷体" w:cs="楷体"/>
          <w:color w:val="auto"/>
          <w:sz w:val="32"/>
          <w:szCs w:val="32"/>
        </w:rPr>
        <w:t>报送</w:t>
      </w:r>
      <w:r>
        <w:rPr>
          <w:rFonts w:hint="eastAsia" w:ascii="楷体" w:hAnsi="楷体" w:eastAsia="楷体" w:cs="楷体"/>
          <w:color w:val="auto"/>
          <w:sz w:val="32"/>
          <w:szCs w:val="32"/>
          <w:lang w:val="en-US" w:eastAsia="zh-CN"/>
        </w:rPr>
        <w:t>纸质</w:t>
      </w:r>
      <w:r>
        <w:rPr>
          <w:rFonts w:hint="eastAsia" w:ascii="楷体" w:hAnsi="楷体" w:eastAsia="楷体" w:cs="楷体"/>
          <w:color w:val="auto"/>
          <w:sz w:val="32"/>
          <w:szCs w:val="32"/>
        </w:rPr>
        <w:t>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民办非企业单位在网上填报资料并提交，待系统接收通过后，将年度工作报告书及年检所需其他材料打印成纸质版</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法定代表人签字、财务负责人签字并加盖单位公</w:t>
      </w:r>
      <w:r>
        <w:rPr>
          <w:rFonts w:hint="eastAsia" w:ascii="仿宋_GB2312" w:hAnsi="仿宋_GB2312" w:eastAsia="仿宋_GB2312" w:cs="仿宋_GB2312"/>
          <w:color w:val="auto"/>
          <w:sz w:val="32"/>
          <w:szCs w:val="32"/>
        </w:rPr>
        <w:t>章后，先报送业务主管单位初审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直接登记的民办非企业单位直接报送至市民政局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业务主管单位审核后，在《年度工作报告书》上明确作出“合格”“基本合格”或“不合格”的初审结论并加盖单位公章（仅盖章无明确意见的，将予以退回）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民办非企业单位将经业务主管单位出具初审意见并加盖印章的年度报告书以及其他需要提交的材料</w:t>
      </w:r>
      <w:r>
        <w:rPr>
          <w:rFonts w:hint="eastAsia" w:ascii="仿宋_GB2312" w:hAnsi="仿宋_GB2312" w:eastAsia="仿宋_GB2312" w:cs="仿宋_GB2312"/>
          <w:color w:val="auto"/>
          <w:sz w:val="32"/>
          <w:szCs w:val="32"/>
        </w:rPr>
        <w:t>报送</w:t>
      </w:r>
      <w:r>
        <w:rPr>
          <w:rFonts w:hint="eastAsia" w:ascii="仿宋_GB2312" w:hAnsi="仿宋_GB2312" w:eastAsia="仿宋_GB2312" w:cs="仿宋_GB2312"/>
          <w:color w:val="auto"/>
          <w:sz w:val="32"/>
          <w:szCs w:val="32"/>
          <w:lang w:val="en-US" w:eastAsia="zh-CN"/>
        </w:rPr>
        <w:t>三亚市民政局。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（三）登记机关审查。</w:t>
      </w:r>
      <w:r>
        <w:rPr>
          <w:rFonts w:hint="eastAsia" w:ascii="仿宋_GB2312" w:hAnsi="仿宋_GB2312" w:eastAsia="仿宋_GB2312" w:cs="仿宋_GB2312"/>
          <w:color w:val="auto"/>
          <w:sz w:val="32"/>
          <w:szCs w:val="32"/>
          <w:lang w:val="en-US" w:eastAsia="zh-CN"/>
        </w:rPr>
        <w:t>市民政局将对报送的民办非企业单位年检材料进行审查，必要时开展实地检查；对年检中发现问题的市级社会组织，将视情节依法采取相应处理措施。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lang w:val="en-US" w:eastAsia="zh-CN"/>
        </w:rPr>
      </w:pPr>
      <w:r>
        <w:rPr>
          <w:rFonts w:hint="eastAsia" w:ascii="楷体_GB2312" w:hAnsi="楷体_GB2312" w:eastAsia="楷体_GB2312" w:cs="楷体_GB2312"/>
          <w:color w:val="auto"/>
          <w:sz w:val="32"/>
          <w:szCs w:val="32"/>
          <w:lang w:val="en-US" w:eastAsia="zh-CN"/>
        </w:rPr>
        <w:t>（四）出具年检结论。</w:t>
      </w:r>
      <w:r>
        <w:rPr>
          <w:rFonts w:hint="eastAsia" w:ascii="仿宋_GB2312" w:hAnsi="仿宋_GB2312" w:eastAsia="仿宋_GB2312" w:cs="仿宋_GB2312"/>
          <w:color w:val="auto"/>
          <w:sz w:val="32"/>
          <w:szCs w:val="32"/>
          <w:lang w:val="en-US" w:eastAsia="zh-CN"/>
        </w:rPr>
        <w:t>市民政局在“民政一体化政务服务平台”完成审批并作出年检结论，系统显示“办结”后，将在民办非企业单位法人登记证书（副本）上加盖年检结论印鉴。</w:t>
      </w:r>
    </w:p>
    <w:p>
      <w:pPr>
        <w:pStyle w:val="2"/>
        <w:keepNext w:val="0"/>
        <w:keepLines w:val="0"/>
        <w:pageBreakBefore w:val="0"/>
        <w:widowControl w:val="0"/>
        <w:kinsoku/>
        <w:wordWrap/>
        <w:overflowPunct/>
        <w:topLinePunct w:val="0"/>
        <w:autoSpaceDE/>
        <w:autoSpaceDN/>
        <w:bidi w:val="0"/>
        <w:adjustRightInd/>
        <w:snapToGrid/>
        <w:ind w:left="420"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【有关注意事项】</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1.年检流程：登录年报系统——填写完成——提交——通过——打印，打印出来的纸质材料请再次逐字逐句检查是否有误！未通过的可在系统中点击“查看进度”查看原因。</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2.打印要求：双面打印，不要单面打印；有页码有水印；打印整个系统的所有材料（有盖章地方需要盖章，有签字的地方需要签字，每份材料请盖骑缝章）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二、年检</w:t>
      </w:r>
      <w:r>
        <w:rPr>
          <w:rFonts w:hint="eastAsia" w:ascii="黑体" w:hAnsi="黑体" w:eastAsia="黑体" w:cs="黑体"/>
          <w:color w:val="auto"/>
          <w:sz w:val="32"/>
          <w:szCs w:val="32"/>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民办非企业单位</w:t>
      </w:r>
      <w:r>
        <w:rPr>
          <w:rFonts w:hint="eastAsia" w:ascii="仿宋_GB2312" w:hAnsi="仿宋_GB2312" w:eastAsia="仿宋_GB2312" w:cs="仿宋_GB2312"/>
          <w:color w:val="auto"/>
          <w:sz w:val="32"/>
          <w:szCs w:val="32"/>
        </w:rPr>
        <w:t>年度工作报告书》（原件一式</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份，须经</w:t>
      </w:r>
      <w:r>
        <w:rPr>
          <w:rFonts w:hint="eastAsia" w:ascii="仿宋_GB2312" w:hAnsi="仿宋_GB2312" w:eastAsia="仿宋_GB2312" w:cs="仿宋_GB2312"/>
          <w:color w:val="auto"/>
          <w:sz w:val="32"/>
          <w:szCs w:val="32"/>
          <w:lang w:val="en-US" w:eastAsia="zh-CN"/>
        </w:rPr>
        <w:t>民办非企业单位</w:t>
      </w:r>
      <w:r>
        <w:rPr>
          <w:rFonts w:hint="eastAsia" w:ascii="仿宋_GB2312" w:hAnsi="仿宋_GB2312" w:eastAsia="仿宋_GB2312" w:cs="仿宋_GB2312"/>
          <w:color w:val="auto"/>
          <w:sz w:val="32"/>
          <w:szCs w:val="32"/>
        </w:rPr>
        <w:t>盖章、法定代表人签字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财务负责人在财务会计报告处签字</w:t>
      </w:r>
      <w:r>
        <w:rPr>
          <w:rFonts w:hint="eastAsia" w:ascii="仿宋_GB2312" w:hAnsi="仿宋_GB2312" w:eastAsia="仿宋_GB2312" w:cs="仿宋_GB2312"/>
          <w:color w:val="auto"/>
          <w:sz w:val="32"/>
          <w:szCs w:val="32"/>
        </w:rPr>
        <w:t>）</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年度审计报告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本年度</w:t>
      </w:r>
      <w:r>
        <w:rPr>
          <w:rFonts w:hint="eastAsia" w:ascii="仿宋_GB2312" w:hAnsi="仿宋_GB2312" w:eastAsia="仿宋_GB2312" w:cs="仿宋_GB2312"/>
          <w:sz w:val="32"/>
          <w:szCs w:val="32"/>
          <w:lang w:eastAsia="zh-CN"/>
        </w:rPr>
        <w:t>有政府拨款或接受捐赠的民办非企业单位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会计师事务所出具的年度审计报告中需予以体现）；</w:t>
      </w:r>
    </w:p>
    <w:p>
      <w:pPr>
        <w:pStyle w:val="2"/>
        <w:ind w:left="0" w:leftChars="0" w:firstLine="0" w:firstLineChars="0"/>
        <w:rPr>
          <w:rFonts w:hint="eastAsia" w:eastAsia="等线"/>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 xml:space="preserve"> 3</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民办非企业单位</w:t>
      </w:r>
      <w:r>
        <w:rPr>
          <w:rFonts w:hint="eastAsia" w:ascii="仿宋_GB2312" w:hAnsi="仿宋_GB2312" w:eastAsia="仿宋_GB2312" w:cs="仿宋_GB2312"/>
          <w:b w:val="0"/>
          <w:bCs/>
          <w:color w:val="auto"/>
          <w:sz w:val="32"/>
          <w:szCs w:val="32"/>
        </w:rPr>
        <w:t>登记证书》副本原件；</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等线"/>
          <w:lang w:val="en-US" w:eastAsia="zh-CN"/>
        </w:rPr>
      </w:pPr>
      <w:r>
        <w:rPr>
          <w:rFonts w:hint="eastAsia" w:ascii="仿宋_GB2312" w:hAnsi="仿宋_GB2312" w:eastAsia="仿宋_GB2312" w:cs="仿宋_GB2312"/>
          <w:b w:val="0"/>
          <w:color w:val="auto"/>
          <w:kern w:val="2"/>
          <w:sz w:val="32"/>
          <w:szCs w:val="32"/>
          <w:lang w:val="en-US" w:eastAsia="zh-CN" w:bidi="ar-SA"/>
        </w:rPr>
        <w:t>4.其他需要提交的有关材料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（1）三亚市社会组织党建摸排情况表（详见附件）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登记管理机关依据具体情况要求提交的其他材料。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注意事项：</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3" w:leftChars="0" w:firstLine="643"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以上材料，除《民办非企业单位年度工作报告书》《民办非企业单位登记证书》副本原件外，需作为附件材料上传至民政一体化政务服务年检平台。</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3" w:leftChars="0" w:firstLine="643"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以上材料均报送纸质材料，其中</w:t>
      </w:r>
      <w:r>
        <w:rPr>
          <w:rFonts w:hint="eastAsia" w:ascii="仿宋_GB2312" w:hAnsi="仿宋_GB2312" w:eastAsia="仿宋_GB2312" w:cs="仿宋_GB2312"/>
          <w:b/>
          <w:bCs/>
          <w:color w:val="auto"/>
          <w:sz w:val="32"/>
          <w:szCs w:val="32"/>
        </w:rPr>
        <w:t>复印件、表格、其他材料等需加盖公章</w:t>
      </w:r>
      <w:r>
        <w:rPr>
          <w:rFonts w:hint="eastAsia" w:ascii="仿宋_GB2312" w:hAnsi="仿宋_GB2312" w:eastAsia="仿宋_GB2312" w:cs="仿宋_GB2312"/>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三、年检主要内容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办非企业单位着重检查遵守法律法规和有关政策情况，是否按章程开展活动、内部规章制度是否健全；财务状况、资金来源和使用情况，是否有独立的银行账户和专职的财会人员并按《民间非营利组织会计制度》进行独立核算；党组织建设及开展创先争优活动情况；登记事项变动及履行登记手续情况，是否及时办理变更和有关备案手续；机构变动和人员聘用情况；诚信自律活动开展情况等。</w:t>
      </w:r>
    </w:p>
    <w:p>
      <w:pPr>
        <w:pStyle w:val="2"/>
        <w:ind w:left="0" w:leftChars="0" w:firstLine="0" w:firstLineChars="0"/>
        <w:rPr>
          <w:rFonts w:hint="eastAsia" w:ascii="黑体" w:hAnsi="黑体" w:eastAsia="黑体" w:cs="黑体"/>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 xml:space="preserve">  四、年检结论</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根据《民办非企业单位登记管理暂行条例》和《民办非企业单位年度检查办法》等法规政策，民办非企业单位年检结论分为“合格”、“基本合格”和“不合格”。</w:t>
      </w:r>
      <w:r>
        <w:rPr>
          <w:rFonts w:hint="eastAsia" w:ascii="仿宋_GB2312" w:hAnsi="仿宋_GB2312" w:eastAsia="仿宋_GB2312" w:cs="仿宋_GB2312"/>
          <w:b w:val="0"/>
          <w:bCs/>
          <w:sz w:val="32"/>
          <w:szCs w:val="32"/>
          <w:lang w:eastAsia="zh-CN"/>
        </w:rPr>
        <w:t>市民政局</w:t>
      </w:r>
      <w:r>
        <w:rPr>
          <w:rFonts w:hint="eastAsia" w:ascii="仿宋_GB2312" w:hAnsi="仿宋_GB2312" w:eastAsia="仿宋_GB2312" w:cs="仿宋_GB2312"/>
          <w:b w:val="0"/>
          <w:bCs/>
          <w:sz w:val="32"/>
          <w:szCs w:val="32"/>
        </w:rPr>
        <w:t>对民办非企业单位提交的年检材料以书面检查为主，并结合抽查审计、其他问题线索核实情况、业务主管单位初审意见等综合确定年检结论。民办非企业单位在提交年检材料前，对存在的违规事项已经自查自纠、主动先行整改或经业务主管单位来函说明存在的问题确有特殊情况的，年检时可视情从轻或免予处理。民办非企业单位年检结论公布后，如发现存在影响当年年检结论情形的，年检结论将予以重新确定。</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楷体_GB2312" w:hAnsi="楷体_GB2312" w:eastAsia="楷体_GB2312" w:cs="楷体_GB2312"/>
          <w:b w:val="0"/>
          <w:bCs/>
          <w:sz w:val="32"/>
          <w:szCs w:val="32"/>
        </w:rPr>
        <w:t>（一）</w:t>
      </w:r>
      <w:r>
        <w:rPr>
          <w:rFonts w:hint="eastAsia" w:ascii="仿宋_GB2312" w:hAnsi="仿宋_GB2312" w:eastAsia="仿宋_GB2312" w:cs="仿宋_GB2312"/>
          <w:b w:val="0"/>
          <w:bCs/>
          <w:sz w:val="32"/>
          <w:szCs w:val="32"/>
        </w:rPr>
        <w:t>民办非企业单位内部管理规范，严格按照章程进行内部治理和开展活动，未发现存在违反民办</w:t>
      </w:r>
      <w:bookmarkStart w:id="0" w:name="_GoBack"/>
      <w:bookmarkEnd w:id="0"/>
      <w:r>
        <w:rPr>
          <w:rFonts w:hint="eastAsia" w:ascii="仿宋_GB2312" w:hAnsi="仿宋_GB2312" w:eastAsia="仿宋_GB2312" w:cs="仿宋_GB2312"/>
          <w:b w:val="0"/>
          <w:bCs/>
          <w:sz w:val="32"/>
          <w:szCs w:val="32"/>
        </w:rPr>
        <w:t>非企业单位登记管理有关法规政策规定的行为，年检结论确定为“合格”。   </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rPr>
        <w:t>（二）</w:t>
      </w:r>
      <w:r>
        <w:rPr>
          <w:rFonts w:hint="eastAsia" w:ascii="仿宋_GB2312" w:hAnsi="仿宋_GB2312" w:eastAsia="仿宋_GB2312" w:cs="仿宋_GB2312"/>
          <w:b w:val="0"/>
          <w:bCs/>
          <w:sz w:val="32"/>
          <w:szCs w:val="32"/>
        </w:rPr>
        <w:t>发现民办非企业单位在202</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年度存在下列情形，情节较轻的，年检结论确定为“基本合格”；情节严重、影响恶劣的，年检结论确定为“不合格”：</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1.应建未建党组织的；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2.未按要求将党的建设和社会主义核心价值观写入章程的；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3.不具备法律规定民办非企业单位法人基本条件的，包括没有与其业务活动相适应的从业人员、年末净资产为负数等情形；</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4.未遵守非营利活动准则的；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5.违反规定使用登记证书、印章或者财务凭证的；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6.未开展业务活动的；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7.不按照章程规定进行活动的，包括超出章程规定的宗旨和业务范围开展活动、未按照章程规定召开理事会或未按期进行理事、监事换届等情形；</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8.无固定住所或必要活动场所的；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9.内部管理混乱，不能正常开展活动的；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10.拒不接受或者不按照规定接受登记管理机关监督检查或年检的；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11.不按照规定办理变更登记，修改章程未按规定核准备案的；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12.设立分支机构的；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13.财务制度不健全，资金来源和使用违反有关规定的；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14.净资产低于国家有关行业主管部门规定的最低标准的；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15.侵占、私分、挪用民办非企业单位的资产或者所接受的捐赠、资助的；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16.违反国家有关规定收取费用、筹集资金或者接受使用捐赠、资助的；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17.年检中隐瞒真实情况，弄虚作假的；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18.未按时报送符合要求的年检材料，或者未按照登记管理机关要求对问题进行整改的；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19.负责人未经登记管理机关批准超龄、超届任职的，或者未按照规定办理负责人备案的；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20.其他违反国家法律法规政策规定和民办非企业单位章程行为的。</w:t>
      </w:r>
    </w:p>
    <w:p>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rPr>
        <w:t>（三）</w:t>
      </w:r>
      <w:r>
        <w:rPr>
          <w:rFonts w:hint="eastAsia" w:ascii="仿宋_GB2312" w:hAnsi="仿宋_GB2312" w:eastAsia="仿宋_GB2312" w:cs="仿宋_GB2312"/>
          <w:b w:val="0"/>
          <w:bCs/>
          <w:sz w:val="32"/>
          <w:szCs w:val="32"/>
        </w:rPr>
        <w:t>民办非企业单位不得反对宪法确定的基本原则，不得危害国家的统一、安全和民族的团结，不得损害国家利益、社会公共利益以及其他社会组织和公民的合法权益，不得违背社会道德风尚，不得从事营利性经营活动。如发现民办非企业单位存在以上行为，年检结论确定为“不合格”，并依法</w:t>
      </w:r>
      <w:r>
        <w:rPr>
          <w:rFonts w:hint="eastAsia" w:ascii="仿宋_GB2312" w:hAnsi="仿宋_GB2312" w:eastAsia="仿宋_GB2312" w:cs="仿宋_GB2312"/>
          <w:b w:val="0"/>
          <w:bCs/>
          <w:sz w:val="32"/>
          <w:szCs w:val="32"/>
          <w:lang w:eastAsia="zh-CN"/>
        </w:rPr>
        <w:t>移交执法部门，</w:t>
      </w:r>
      <w:r>
        <w:rPr>
          <w:rFonts w:hint="eastAsia" w:ascii="仿宋_GB2312" w:hAnsi="仿宋_GB2312" w:eastAsia="仿宋_GB2312" w:cs="仿宋_GB2312"/>
          <w:b w:val="0"/>
          <w:bCs/>
          <w:sz w:val="32"/>
          <w:szCs w:val="32"/>
        </w:rPr>
        <w:t>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color w:val="auto"/>
        </w:rPr>
      </w:pP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10C45"/>
    <w:multiLevelType w:val="singleLevel"/>
    <w:tmpl w:val="65F10C45"/>
    <w:lvl w:ilvl="0" w:tentative="0">
      <w:start w:val="1"/>
      <w:numFmt w:val="decimal"/>
      <w:suff w:val="nothing"/>
      <w:lvlText w:val="%1."/>
      <w:lvlJc w:val="left"/>
      <w:pPr>
        <w:ind w:left="-1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lZjE1ZDhhYTI2NDZhYmJmMWI5ODJhZDE4YmEzNzUifQ=="/>
  </w:docVars>
  <w:rsids>
    <w:rsidRoot w:val="22367993"/>
    <w:rsid w:val="00A50B5B"/>
    <w:rsid w:val="0170630E"/>
    <w:rsid w:val="02F17355"/>
    <w:rsid w:val="0C4D5A7B"/>
    <w:rsid w:val="126869C8"/>
    <w:rsid w:val="13905A6E"/>
    <w:rsid w:val="157F3D33"/>
    <w:rsid w:val="15C77A41"/>
    <w:rsid w:val="175C51BC"/>
    <w:rsid w:val="1AB429EC"/>
    <w:rsid w:val="1C711F42"/>
    <w:rsid w:val="1CBC030E"/>
    <w:rsid w:val="205416D5"/>
    <w:rsid w:val="20A9681E"/>
    <w:rsid w:val="22367993"/>
    <w:rsid w:val="228A7081"/>
    <w:rsid w:val="23ED68F2"/>
    <w:rsid w:val="282E04AF"/>
    <w:rsid w:val="299407E6"/>
    <w:rsid w:val="2A76464C"/>
    <w:rsid w:val="2A973A83"/>
    <w:rsid w:val="2D6A1F89"/>
    <w:rsid w:val="32ED1EEE"/>
    <w:rsid w:val="34EF2F2E"/>
    <w:rsid w:val="376A203E"/>
    <w:rsid w:val="39C24EFB"/>
    <w:rsid w:val="39DC5FBD"/>
    <w:rsid w:val="3DA878E0"/>
    <w:rsid w:val="40784222"/>
    <w:rsid w:val="411918A4"/>
    <w:rsid w:val="41D223ED"/>
    <w:rsid w:val="453252D3"/>
    <w:rsid w:val="483E6094"/>
    <w:rsid w:val="49312C77"/>
    <w:rsid w:val="4AE447B6"/>
    <w:rsid w:val="4C8428B7"/>
    <w:rsid w:val="4F147B4F"/>
    <w:rsid w:val="4F365D17"/>
    <w:rsid w:val="5125384A"/>
    <w:rsid w:val="51254295"/>
    <w:rsid w:val="54E208AD"/>
    <w:rsid w:val="55A67F71"/>
    <w:rsid w:val="567A298E"/>
    <w:rsid w:val="5A783658"/>
    <w:rsid w:val="5AF8761F"/>
    <w:rsid w:val="5B977B3E"/>
    <w:rsid w:val="5D065623"/>
    <w:rsid w:val="5D8440F2"/>
    <w:rsid w:val="5DCC5769"/>
    <w:rsid w:val="617663FA"/>
    <w:rsid w:val="626D784A"/>
    <w:rsid w:val="64933E91"/>
    <w:rsid w:val="66A27BE4"/>
    <w:rsid w:val="6A8B54D3"/>
    <w:rsid w:val="6CC938CF"/>
    <w:rsid w:val="6CCA5F05"/>
    <w:rsid w:val="71152AE8"/>
    <w:rsid w:val="75D05CCE"/>
    <w:rsid w:val="77501936"/>
    <w:rsid w:val="790149F8"/>
    <w:rsid w:val="791A649B"/>
    <w:rsid w:val="7DD033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cs="Times New Roman"/>
      <w:b/>
      <w:sz w:val="30"/>
      <w:szCs w:val="30"/>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 w:type="paragraph" w:customStyle="1" w:styleId="7">
    <w:name w:val="_Style 4"/>
    <w:basedOn w:val="1"/>
    <w:qFormat/>
    <w:uiPriority w:val="0"/>
    <w:pPr>
      <w:widowControl/>
      <w:spacing w:after="160" w:line="240" w:lineRule="exact"/>
      <w:jc w:val="left"/>
    </w:pPr>
    <w:rPr>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秀英区</Company>
  <Pages>5</Pages>
  <Words>1852</Words>
  <Characters>1899</Characters>
  <Lines>0</Lines>
  <Paragraphs>0</Paragraphs>
  <TotalTime>5</TotalTime>
  <ScaleCrop>false</ScaleCrop>
  <LinksUpToDate>false</LinksUpToDate>
  <CharactersWithSpaces>1899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2022-05-07T03:05:00Z</dcterms:created>
  <dc:creator>lenovo</dc:creator>
  <cp:lastModifiedBy>Administrator</cp:lastModifiedBy>
  <cp:lastPrinted>2023-04-17T02:20:00Z</cp:lastPrinted>
  <dcterms:modified xsi:type="dcterms:W3CDTF">2026-02-02T00:51:08Z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64C1145EDDF245ECA98FCFAE7E69BD8E</vt:lpwstr>
  </property>
</Properties>
</file>