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lang w:val="en-US" w:eastAsia="zh-CN"/>
        </w:rPr>
        <w:t>2019</w:t>
      </w:r>
      <w:r>
        <w:rPr>
          <w:rFonts w:hint="eastAsia"/>
          <w:sz w:val="84"/>
          <w:szCs w:val="84"/>
        </w:rPr>
        <w:t>年</w:t>
      </w:r>
      <w:r>
        <w:rPr>
          <w:rFonts w:hint="eastAsia"/>
          <w:sz w:val="84"/>
          <w:szCs w:val="84"/>
          <w:lang w:eastAsia="zh-CN"/>
        </w:rPr>
        <w:t>三亚市总工会</w:t>
      </w:r>
      <w:r>
        <w:rPr>
          <w:rFonts w:hint="eastAsia"/>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三亚市总工会</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三亚市总工会</w:t>
      </w:r>
      <w:r>
        <w:rPr>
          <w:rFonts w:hint="eastAsia" w:ascii="仿宋_GB2312" w:hAnsi="黑体" w:eastAsia="仿宋_GB2312" w:cs="仿宋_GB2312"/>
          <w:sz w:val="32"/>
          <w:szCs w:val="32"/>
          <w:lang w:val="en-US" w:eastAsia="zh-CN"/>
        </w:rPr>
        <w:t>2019</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9"/>
        <w:widowControl/>
        <w:numPr>
          <w:ilvl w:val="0"/>
          <w:numId w:val="0"/>
        </w:numPr>
        <w:ind w:leftChars="0" w:right="0"/>
        <w:jc w:val="left"/>
        <w:rPr>
          <w:rFonts w:hint="eastAsia" w:ascii="黑体" w:hAnsi="宋体" w:eastAsia="黑体" w:cs="黑体"/>
          <w:sz w:val="32"/>
          <w:szCs w:val="32"/>
          <w:lang w:val="en-US"/>
        </w:rPr>
      </w:pPr>
      <w:r>
        <w:rPr>
          <w:rFonts w:hint="eastAsia" w:ascii="仿宋_GB2312" w:hAnsi="仿宋_GB2312" w:eastAsia="仿宋_GB2312" w:cs="仿宋_GB2312"/>
          <w:sz w:val="32"/>
          <w:szCs w:val="32"/>
          <w:lang w:eastAsia="zh-CN"/>
        </w:rPr>
        <w:t>九、项目支出绩效信息表</w:t>
      </w:r>
    </w:p>
    <w:p>
      <w:pPr>
        <w:pStyle w:val="9"/>
        <w:widowControl/>
        <w:numPr>
          <w:ilvl w:val="0"/>
          <w:numId w:val="0"/>
        </w:numPr>
        <w:ind w:leftChars="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十、省级财力安排的专项转移支付预算表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三亚市总工会</w:t>
      </w:r>
      <w:r>
        <w:rPr>
          <w:rFonts w:hint="eastAsia" w:ascii="仿宋_GB2312" w:hAnsi="黑体" w:eastAsia="仿宋_GB2312" w:cs="仿宋_GB2312"/>
          <w:sz w:val="32"/>
          <w:szCs w:val="32"/>
          <w:lang w:val="en-US" w:eastAsia="zh-CN"/>
        </w:rPr>
        <w:t>2019</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三亚市总工会</w:t>
      </w:r>
      <w:r>
        <w:rPr>
          <w:rFonts w:hint="eastAsia" w:ascii="黑体" w:hAnsi="黑体" w:eastAsia="黑体"/>
          <w:sz w:val="32"/>
          <w:szCs w:val="32"/>
        </w:rPr>
        <w:t>概况</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部门主要职能</w:t>
      </w:r>
    </w:p>
    <w:p>
      <w:pPr>
        <w:rPr>
          <w:rFonts w:hint="eastAsia" w:ascii="仿宋" w:hAnsi="仿宋" w:eastAsia="仿宋" w:cs="仿宋"/>
          <w:sz w:val="32"/>
          <w:szCs w:val="32"/>
        </w:rPr>
      </w:pPr>
      <w:r>
        <w:rPr>
          <w:rFonts w:hint="eastAsia" w:ascii="仿宋" w:hAnsi="仿宋" w:eastAsia="仿宋" w:cs="仿宋"/>
          <w:sz w:val="32"/>
          <w:szCs w:val="32"/>
        </w:rPr>
        <w:t>三亚市总工会位于三亚市迎宾路370号，是全市工会组织的领导机关，其主要职责为：</w:t>
      </w:r>
    </w:p>
    <w:p>
      <w:pPr>
        <w:rPr>
          <w:rFonts w:hint="eastAsia" w:ascii="仿宋" w:hAnsi="仿宋" w:eastAsia="仿宋" w:cs="仿宋"/>
          <w:sz w:val="32"/>
          <w:szCs w:val="32"/>
        </w:rPr>
      </w:pPr>
      <w:r>
        <w:rPr>
          <w:rFonts w:hint="eastAsia" w:ascii="仿宋" w:hAnsi="仿宋" w:eastAsia="仿宋" w:cs="仿宋"/>
          <w:sz w:val="32"/>
          <w:szCs w:val="32"/>
        </w:rPr>
        <w:t>　　1．根据三亚市委、省总工会确定的工作任务，制定全市工会工作的指导思想和任务，领导全市工会工作；</w:t>
      </w:r>
    </w:p>
    <w:p>
      <w:pPr>
        <w:rPr>
          <w:rFonts w:hint="eastAsia" w:ascii="仿宋" w:hAnsi="仿宋" w:eastAsia="仿宋" w:cs="仿宋"/>
          <w:sz w:val="32"/>
          <w:szCs w:val="32"/>
        </w:rPr>
      </w:pPr>
      <w:r>
        <w:rPr>
          <w:rFonts w:hint="eastAsia" w:ascii="仿宋" w:hAnsi="仿宋" w:eastAsia="仿宋" w:cs="仿宋"/>
          <w:sz w:val="32"/>
          <w:szCs w:val="32"/>
        </w:rPr>
        <w:t>　　2．维护职工合法权益，了解和反映职工群众的呼声和疾苦，参与市委、市政府及有关部门涉及职工利益的政策、措施的研究和制定；</w:t>
      </w:r>
    </w:p>
    <w:p>
      <w:pPr>
        <w:rPr>
          <w:rFonts w:hint="eastAsia" w:ascii="仿宋" w:hAnsi="仿宋" w:eastAsia="仿宋" w:cs="仿宋"/>
          <w:sz w:val="32"/>
          <w:szCs w:val="32"/>
        </w:rPr>
      </w:pPr>
      <w:r>
        <w:rPr>
          <w:rFonts w:hint="eastAsia" w:ascii="仿宋" w:hAnsi="仿宋" w:eastAsia="仿宋" w:cs="仿宋"/>
          <w:sz w:val="32"/>
          <w:szCs w:val="32"/>
        </w:rPr>
        <w:t>　　3.参与社会保障的群众监督工作，组织实施“送温暖工程”，指导基层开展生产自救活动，扶持下岗职工再就业，推动职工互助互济和开展对特困职工救助活动；</w:t>
      </w:r>
    </w:p>
    <w:p>
      <w:pPr>
        <w:rPr>
          <w:rFonts w:ascii="仿宋_GB2312" w:hAnsi="黑体" w:eastAsia="仿宋_GB2312" w:cs="仿宋_GB2312"/>
          <w:sz w:val="32"/>
          <w:szCs w:val="32"/>
        </w:rPr>
      </w:pPr>
      <w:r>
        <w:rPr>
          <w:rFonts w:hint="eastAsia" w:ascii="仿宋" w:hAnsi="仿宋" w:eastAsia="仿宋" w:cs="仿宋"/>
          <w:sz w:val="32"/>
          <w:szCs w:val="32"/>
        </w:rPr>
        <w:t>　　4.负责全市工会经费的收、管、用以及审查、审计工作，指导基层工会发展职工劳动福利事业。</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机构设置情况</w:t>
      </w:r>
    </w:p>
    <w:p>
      <w:pPr>
        <w:pStyle w:val="6"/>
        <w:widowControl w:val="0"/>
        <w:numPr>
          <w:ilvl w:val="0"/>
          <w:numId w:val="0"/>
        </w:numPr>
        <w:wordWrap/>
        <w:adjustRightInd/>
        <w:snapToGrid/>
        <w:spacing w:line="240" w:lineRule="auto"/>
        <w:ind w:right="0" w:firstLine="64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市总工会机关设置6个科技内设机构和1个驻市总工会产业工会。</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三亚市总工会</w:t>
      </w:r>
      <w:r>
        <w:rPr>
          <w:rFonts w:hint="eastAsia" w:ascii="仿宋_GB2312" w:hAnsi="黑体" w:eastAsia="仿宋_GB2312" w:cs="仿宋_GB2312"/>
          <w:sz w:val="32"/>
          <w:szCs w:val="32"/>
          <w:lang w:val="en-US" w:eastAsia="zh-CN"/>
        </w:rPr>
        <w:t>2019</w:t>
      </w:r>
      <w:r>
        <w:rPr>
          <w:rFonts w:hint="eastAsia" w:ascii="仿宋_GB2312" w:hAnsi="黑体" w:eastAsia="仿宋_GB2312" w:cs="仿宋_GB2312"/>
          <w:sz w:val="32"/>
          <w:szCs w:val="32"/>
        </w:rPr>
        <w:t>年部门预算编制范围的二级预算单位包括：</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 三亚市总工会本级</w:t>
      </w:r>
    </w:p>
    <w:p>
      <w:pPr>
        <w:ind w:firstLine="640"/>
        <w:rPr>
          <w:rFonts w:hint="eastAsia" w:ascii="仿宋" w:hAnsi="仿宋" w:eastAsia="仿宋" w:cs="仿宋"/>
          <w:sz w:val="32"/>
          <w:szCs w:val="32"/>
        </w:rPr>
      </w:pPr>
      <w:r>
        <w:rPr>
          <w:rFonts w:hint="eastAsia" w:ascii="仿宋" w:hAnsi="仿宋" w:eastAsia="仿宋" w:cs="仿宋"/>
          <w:sz w:val="32"/>
          <w:szCs w:val="32"/>
        </w:rPr>
        <w:t>2. 下属单位：三亚市困难职工帮扶中心</w:t>
      </w: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2169.21</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117.50万元、卫生健康支出108.82万元、住房保障支出48.02万元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138.59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2169.21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117.50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108.82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48.02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412.84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49.88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新增人员。</w:t>
      </w:r>
    </w:p>
    <w:p>
      <w:pPr>
        <w:ind w:firstLine="640" w:firstLineChars="200"/>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rPr>
        <w:t>2.</w:t>
      </w:r>
      <w:r>
        <w:rPr>
          <w:rFonts w:hint="eastAsia" w:ascii="仿宋_GB2312" w:hAnsi="黑体" w:eastAsia="仿宋_GB2312" w:cs="仿宋_GB2312"/>
          <w:color w:val="000000"/>
          <w:sz w:val="32"/>
          <w:szCs w:val="32"/>
        </w:rPr>
        <w:t xml:space="preserve"> 一般公共服务（类）</w:t>
      </w:r>
      <w:r>
        <w:rPr>
          <w:rFonts w:hint="eastAsia" w:ascii="仿宋_GB2312" w:hAnsi="黑体" w:eastAsia="仿宋_GB2312" w:cs="仿宋_GB2312"/>
          <w:color w:val="000000"/>
          <w:sz w:val="32"/>
          <w:szCs w:val="32"/>
          <w:lang w:eastAsia="zh-CN"/>
        </w:rPr>
        <w:t>群众团体事务</w:t>
      </w:r>
      <w:r>
        <w:rPr>
          <w:rFonts w:hint="eastAsia" w:ascii="仿宋_GB2312" w:hAnsi="黑体" w:eastAsia="仿宋_GB2312" w:cs="仿宋_GB2312"/>
          <w:color w:val="000000"/>
          <w:sz w:val="32"/>
          <w:szCs w:val="32"/>
        </w:rPr>
        <w:t>（款）一般行政管理事务（项）</w:t>
      </w:r>
      <w:r>
        <w:rPr>
          <w:rFonts w:hint="eastAsia" w:ascii="仿宋_GB2312" w:hAnsi="黑体" w:eastAsia="仿宋_GB2312" w:cs="仿宋_GB2312"/>
          <w:color w:val="000000"/>
          <w:sz w:val="32"/>
          <w:szCs w:val="32"/>
          <w:lang w:val="en-US" w:eastAsia="zh-CN"/>
        </w:rPr>
        <w:t>2019</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441.80</w:t>
      </w:r>
      <w:r>
        <w:rPr>
          <w:rFonts w:hint="eastAsia" w:ascii="仿宋_GB2312" w:hAnsi="黑体" w:eastAsia="仿宋_GB2312"/>
          <w:color w:val="000000"/>
          <w:sz w:val="32"/>
          <w:szCs w:val="32"/>
        </w:rPr>
        <w:t>万元，比上年预算数</w:t>
      </w:r>
      <w:r>
        <w:rPr>
          <w:rFonts w:hint="eastAsia" w:ascii="仿宋_GB2312" w:hAnsi="黑体" w:eastAsia="仿宋_GB2312" w:cs="仿宋_GB2312"/>
          <w:color w:val="000000"/>
          <w:sz w:val="32"/>
          <w:szCs w:val="32"/>
        </w:rPr>
        <w:t>减少</w:t>
      </w:r>
      <w:r>
        <w:rPr>
          <w:rFonts w:hint="eastAsia" w:ascii="仿宋_GB2312" w:hAnsi="黑体" w:eastAsia="仿宋_GB2312" w:cs="仿宋_GB2312"/>
          <w:color w:val="000000"/>
          <w:sz w:val="32"/>
          <w:szCs w:val="32"/>
          <w:lang w:val="en-US" w:eastAsia="zh-CN"/>
        </w:rPr>
        <w:t>1082.48</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val="en-US" w:eastAsia="zh-CN"/>
        </w:rPr>
        <w:t>2018年一般</w:t>
      </w:r>
      <w:r>
        <w:rPr>
          <w:rFonts w:hint="default" w:ascii="仿宋_GB2312" w:hAnsi="黑体" w:eastAsia="仿宋_GB2312"/>
          <w:color w:val="000000"/>
          <w:sz w:val="32"/>
          <w:szCs w:val="32"/>
          <w:lang w:val="en" w:eastAsia="zh-CN"/>
        </w:rPr>
        <w:t>行政管理事务</w:t>
      </w:r>
      <w:r>
        <w:rPr>
          <w:rFonts w:hint="eastAsia" w:ascii="仿宋_GB2312" w:hAnsi="黑体" w:eastAsia="仿宋_GB2312"/>
          <w:color w:val="000000"/>
          <w:sz w:val="32"/>
          <w:szCs w:val="32"/>
          <w:lang w:val="en-US" w:eastAsia="zh-CN"/>
        </w:rPr>
        <w:t>含全市工会经费1200万元和文体活动经费300万元，而2019年一般</w:t>
      </w:r>
      <w:r>
        <w:rPr>
          <w:rFonts w:hint="default" w:ascii="仿宋_GB2312" w:hAnsi="黑体" w:eastAsia="仿宋_GB2312"/>
          <w:color w:val="000000"/>
          <w:sz w:val="32"/>
          <w:szCs w:val="32"/>
          <w:lang w:val="en" w:eastAsia="zh-CN"/>
        </w:rPr>
        <w:t>行政管理事务</w:t>
      </w:r>
      <w:r>
        <w:rPr>
          <w:rFonts w:hint="eastAsia" w:ascii="仿宋_GB2312" w:hAnsi="黑体" w:eastAsia="仿宋_GB2312"/>
          <w:color w:val="000000"/>
          <w:sz w:val="32"/>
          <w:szCs w:val="32"/>
          <w:lang w:val="en-US" w:eastAsia="zh-CN"/>
        </w:rPr>
        <w:t>仅含办公楼维修经费120万元和文体活动经费300万元，所以减少</w:t>
      </w:r>
      <w:r>
        <w:rPr>
          <w:rFonts w:hint="eastAsia" w:ascii="仿宋_GB2312" w:hAnsi="黑体" w:eastAsia="仿宋_GB2312" w:cs="仿宋_GB2312"/>
          <w:color w:val="000000"/>
          <w:sz w:val="32"/>
          <w:szCs w:val="32"/>
          <w:lang w:val="en-US" w:eastAsia="zh-CN"/>
        </w:rPr>
        <w:t>1082.48</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w:t>
      </w:r>
    </w:p>
    <w:p>
      <w:pPr>
        <w:ind w:firstLine="640" w:firstLineChars="200"/>
        <w:rPr>
          <w:rFonts w:hint="eastAsia" w:ascii="仿宋_GB2312" w:hAnsi="黑体" w:eastAsia="仿宋_GB2312"/>
          <w:color w:val="000000"/>
          <w:sz w:val="32"/>
          <w:szCs w:val="32"/>
          <w:lang w:val="en-US" w:eastAsia="zh-CN"/>
        </w:rPr>
      </w:pPr>
      <w:r>
        <w:rPr>
          <w:rFonts w:hint="eastAsia" w:ascii="仿宋_GB2312" w:hAnsi="黑体" w:eastAsia="仿宋_GB2312" w:cs="仿宋_GB2312"/>
          <w:color w:val="000000"/>
          <w:sz w:val="32"/>
          <w:szCs w:val="32"/>
          <w:lang w:val="en-US" w:eastAsia="zh-CN"/>
        </w:rPr>
        <w:t>3.</w:t>
      </w:r>
      <w:r>
        <w:rPr>
          <w:rFonts w:hint="eastAsia" w:ascii="仿宋_GB2312" w:hAnsi="黑体" w:eastAsia="仿宋_GB2312" w:cs="仿宋_GB2312"/>
          <w:color w:val="000000"/>
          <w:sz w:val="32"/>
          <w:szCs w:val="32"/>
        </w:rPr>
        <w:t>一般公共服务（类）</w:t>
      </w:r>
      <w:r>
        <w:rPr>
          <w:rFonts w:hint="eastAsia" w:ascii="仿宋_GB2312" w:hAnsi="黑体" w:eastAsia="仿宋_GB2312" w:cs="仿宋_GB2312"/>
          <w:color w:val="000000"/>
          <w:sz w:val="32"/>
          <w:szCs w:val="32"/>
          <w:lang w:eastAsia="zh-CN"/>
        </w:rPr>
        <w:t>群众团体事务</w:t>
      </w:r>
      <w:r>
        <w:rPr>
          <w:rFonts w:hint="eastAsia" w:ascii="仿宋_GB2312" w:hAnsi="黑体" w:eastAsia="仿宋_GB2312" w:cs="仿宋_GB2312"/>
          <w:color w:val="000000"/>
          <w:sz w:val="32"/>
          <w:szCs w:val="32"/>
        </w:rPr>
        <w:t>（款）</w:t>
      </w:r>
      <w:r>
        <w:rPr>
          <w:rFonts w:hint="eastAsia" w:ascii="仿宋_GB2312" w:hAnsi="黑体" w:eastAsia="仿宋_GB2312" w:cs="仿宋_GB2312"/>
          <w:color w:val="000000"/>
          <w:sz w:val="32"/>
          <w:szCs w:val="32"/>
          <w:lang w:eastAsia="zh-CN"/>
        </w:rPr>
        <w:t>工会事物</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val="en-US" w:eastAsia="zh-CN"/>
        </w:rPr>
        <w:t>2019</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1200</w:t>
      </w:r>
      <w:r>
        <w:rPr>
          <w:rFonts w:hint="eastAsia" w:ascii="仿宋_GB2312" w:hAnsi="黑体" w:eastAsia="仿宋_GB2312"/>
          <w:color w:val="000000"/>
          <w:sz w:val="32"/>
          <w:szCs w:val="32"/>
        </w:rPr>
        <w:t>万元，比上年预算数</w:t>
      </w:r>
      <w:r>
        <w:rPr>
          <w:rFonts w:hint="eastAsia" w:ascii="仿宋_GB2312" w:hAnsi="黑体" w:eastAsia="仿宋_GB2312" w:cs="仿宋_GB2312"/>
          <w:color w:val="000000"/>
          <w:sz w:val="32"/>
          <w:szCs w:val="32"/>
          <w:lang w:eastAsia="zh-CN"/>
        </w:rPr>
        <w:t>增加</w:t>
      </w:r>
      <w:r>
        <w:rPr>
          <w:rFonts w:hint="eastAsia" w:ascii="仿宋_GB2312" w:hAnsi="黑体" w:eastAsia="仿宋_GB2312" w:cs="仿宋_GB2312"/>
          <w:color w:val="000000"/>
          <w:sz w:val="32"/>
          <w:szCs w:val="32"/>
          <w:lang w:val="en-US" w:eastAsia="zh-CN"/>
        </w:rPr>
        <w:t>1200</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val="en-US" w:eastAsia="zh-CN"/>
        </w:rPr>
        <w:t>2019年一般</w:t>
      </w:r>
      <w:r>
        <w:rPr>
          <w:rFonts w:hint="default" w:ascii="仿宋_GB2312" w:hAnsi="黑体" w:eastAsia="仿宋_GB2312"/>
          <w:color w:val="000000"/>
          <w:sz w:val="32"/>
          <w:szCs w:val="32"/>
          <w:lang w:val="en" w:eastAsia="zh-CN"/>
        </w:rPr>
        <w:t>行政管理事务</w:t>
      </w:r>
      <w:r>
        <w:rPr>
          <w:rFonts w:hint="eastAsia" w:ascii="仿宋_GB2312" w:hAnsi="黑体" w:eastAsia="仿宋_GB2312"/>
          <w:color w:val="000000"/>
          <w:sz w:val="32"/>
          <w:szCs w:val="32"/>
          <w:lang w:val="en-US" w:eastAsia="zh-CN"/>
        </w:rPr>
        <w:t>中的全市工会经费1200万元单独列入</w:t>
      </w:r>
      <w:r>
        <w:rPr>
          <w:rFonts w:hint="eastAsia" w:ascii="仿宋_GB2312" w:hAnsi="黑体" w:eastAsia="仿宋_GB2312" w:cs="仿宋_GB2312"/>
          <w:color w:val="000000"/>
          <w:sz w:val="32"/>
          <w:szCs w:val="32"/>
          <w:lang w:eastAsia="zh-CN"/>
        </w:rPr>
        <w:t>工会事物</w:t>
      </w:r>
      <w:r>
        <w:rPr>
          <w:rFonts w:hint="eastAsia" w:ascii="仿宋_GB2312" w:hAnsi="黑体" w:eastAsia="仿宋_GB2312"/>
          <w:color w:val="000000"/>
          <w:sz w:val="32"/>
          <w:szCs w:val="32"/>
          <w:lang w:val="en-US" w:eastAsia="zh-CN"/>
        </w:rPr>
        <w:t>，所以增加1200万元。</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事业运行</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52.97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6.98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工资变动。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5.</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其他群众团体事务支出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61.6万元，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63.4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人员减少。</w:t>
      </w:r>
    </w:p>
    <w:p>
      <w:pPr>
        <w:ind w:firstLine="800" w:firstLineChars="25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社会保障和就业支出（类）行政事业单位离退休（款）机关事业单位基本养老保险缴费支出（项）</w:t>
      </w:r>
      <w:r>
        <w:rPr>
          <w:rFonts w:hint="eastAsia" w:ascii="仿宋_GB2312" w:hAnsi="黑体" w:eastAsia="仿宋_GB2312" w:cs="仿宋_GB2312"/>
          <w:sz w:val="32"/>
          <w:szCs w:val="32"/>
          <w:lang w:val="en-US" w:eastAsia="zh-CN"/>
        </w:rPr>
        <w:t>2019年预算数为117.5万元，比上年预算数增加2.2万元。主要是人员增加。</w:t>
      </w:r>
    </w:p>
    <w:p>
      <w:pPr>
        <w:ind w:firstLine="800" w:firstLineChars="25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（类）行政</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2019年预算数为16.5万元，比上年预算数增加5.02万元。主要是人员增加。</w:t>
      </w:r>
    </w:p>
    <w:p>
      <w:pPr>
        <w:ind w:firstLine="800" w:firstLineChars="25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（类）行政</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2019年预算数为1.32万元，比上年预算数增加0.33万元。主要是人员增加。</w:t>
      </w:r>
    </w:p>
    <w:p>
      <w:pPr>
        <w:ind w:firstLine="800" w:firstLineChars="25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（类）行政</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2019年预算数为91万元，比上年预算数增加20.8万元。主要是人员增加。</w:t>
      </w:r>
    </w:p>
    <w:p>
      <w:pPr>
        <w:ind w:firstLine="800" w:firstLineChars="25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10.</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2019年预算数为48.02万元，比上年预算数增加3.87万元。主要是人员增加。</w:t>
      </w:r>
    </w:p>
    <w:p>
      <w:pPr>
        <w:ind w:firstLine="800" w:firstLineChars="250"/>
        <w:rPr>
          <w:rFonts w:hint="eastAsia" w:ascii="仿宋_GB2312" w:hAnsi="黑体" w:eastAsia="仿宋_GB2312" w:cs="仿宋_GB2312"/>
          <w:sz w:val="32"/>
          <w:szCs w:val="32"/>
          <w:lang w:val="en-US" w:eastAsia="zh-CN"/>
        </w:rPr>
      </w:pP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710.15</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工资福利支出</w:t>
      </w:r>
      <w:r>
        <w:rPr>
          <w:rFonts w:hint="eastAsia" w:ascii="仿宋_GB2312" w:hAnsi="黑体" w:eastAsia="仿宋_GB2312"/>
          <w:sz w:val="32"/>
          <w:szCs w:val="32"/>
          <w:lang w:val="en-US" w:eastAsia="zh-CN"/>
        </w:rPr>
        <w:t>679</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eastAsia="zh-CN"/>
        </w:rPr>
        <w:t>绩效工资</w:t>
      </w:r>
      <w:r>
        <w:rPr>
          <w:rFonts w:hint="eastAsia" w:ascii="仿宋_GB2312" w:hAnsi="黑体" w:eastAsia="仿宋_GB2312"/>
          <w:sz w:val="32"/>
          <w:szCs w:val="32"/>
        </w:rPr>
        <w:t>、</w:t>
      </w:r>
      <w:r>
        <w:rPr>
          <w:rFonts w:hint="eastAsia" w:ascii="仿宋_GB2312" w:hAnsi="黑体" w:eastAsia="仿宋_GB2312"/>
          <w:sz w:val="32"/>
          <w:szCs w:val="32"/>
          <w:lang w:eastAsia="zh-CN"/>
        </w:rPr>
        <w:t>机关事业单位基本养老保险缴费、城镇职工基本医疗保险缴费、公务员与医疗补助缴费、其他社会保障缴费、住房公积金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商品和服务支出</w:t>
      </w:r>
      <w:r>
        <w:rPr>
          <w:rFonts w:hint="eastAsia" w:ascii="仿宋_GB2312" w:hAnsi="黑体" w:eastAsia="仿宋_GB2312" w:cs="仿宋_GB2312"/>
          <w:sz w:val="32"/>
          <w:szCs w:val="32"/>
          <w:lang w:val="en-US" w:eastAsia="zh-CN"/>
        </w:rPr>
        <w:t>53.18</w:t>
      </w:r>
      <w:r>
        <w:rPr>
          <w:rFonts w:hint="eastAsia" w:ascii="仿宋_GB2312" w:hAnsi="黑体" w:eastAsia="仿宋_GB2312"/>
          <w:sz w:val="32"/>
          <w:szCs w:val="32"/>
        </w:rPr>
        <w:t>万元，主要包括：办公费、邮电费</w:t>
      </w:r>
      <w:r>
        <w:rPr>
          <w:rFonts w:hint="eastAsia" w:ascii="仿宋_GB2312" w:hAnsi="黑体" w:eastAsia="仿宋_GB2312"/>
          <w:sz w:val="32"/>
          <w:szCs w:val="32"/>
          <w:lang w:eastAsia="zh-CN"/>
        </w:rPr>
        <w:t>、 培训费、工会经费、福利费</w:t>
      </w:r>
      <w:r>
        <w:rPr>
          <w:rFonts w:hint="eastAsia" w:ascii="仿宋_GB2312" w:hAnsi="黑体" w:eastAsia="仿宋_GB2312"/>
          <w:sz w:val="32"/>
          <w:szCs w:val="32"/>
        </w:rPr>
        <w:t>、公务用车运行维护费</w:t>
      </w:r>
      <w:r>
        <w:rPr>
          <w:rFonts w:hint="eastAsia" w:ascii="仿宋_GB2312" w:hAnsi="黑体" w:eastAsia="仿宋_GB2312"/>
          <w:sz w:val="32"/>
          <w:szCs w:val="32"/>
          <w:lang w:eastAsia="zh-CN"/>
        </w:rPr>
        <w:t>、其他交通费用、其他商品和服务支出</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对个人和家庭补助</w:t>
      </w:r>
      <w:r>
        <w:rPr>
          <w:rFonts w:hint="eastAsia" w:ascii="仿宋_GB2312" w:hAnsi="黑体" w:eastAsia="仿宋_GB2312"/>
          <w:sz w:val="32"/>
          <w:szCs w:val="32"/>
          <w:lang w:val="en-US" w:eastAsia="zh-CN"/>
        </w:rPr>
        <w:t>7.97万元，主要包括：生活补贴、奖励金。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年“三公”经费预算数为</w:t>
      </w:r>
      <w:r>
        <w:rPr>
          <w:rFonts w:hint="eastAsia" w:ascii="仿宋_GB2312" w:hAnsi="黑体" w:eastAsia="仿宋_GB2312" w:cs="仿宋_GB2312"/>
          <w:sz w:val="32"/>
          <w:szCs w:val="32"/>
          <w:lang w:val="en-US" w:eastAsia="zh-CN"/>
        </w:rPr>
        <w:t>4.05</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三亚市总工会</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color w:val="auto"/>
          <w:sz w:val="32"/>
          <w:szCs w:val="32"/>
          <w:lang w:val="en-US" w:eastAsia="zh-CN"/>
        </w:rPr>
        <w:t>2019</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val="en-US" w:eastAsia="zh-CN"/>
        </w:rPr>
        <w:t>无</w:t>
      </w:r>
      <w:r>
        <w:rPr>
          <w:rFonts w:ascii="Times New Roman" w:hAnsi="Times New Roman" w:eastAsia="仿宋_GB2312" w:cs="Times New Roman"/>
          <w:sz w:val="32"/>
          <w:shd w:val="clear" w:color="auto" w:fill="FFFFFF"/>
        </w:rPr>
        <w:t>团组：目的地</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3.57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3.57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0.48</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楷体" w:hAnsi="楷体" w:eastAsia="楷体"/>
          <w:sz w:val="32"/>
          <w:szCs w:val="32"/>
        </w:rPr>
        <w:t>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六、关于三亚市总工会</w:t>
      </w:r>
      <w:r>
        <w:rPr>
          <w:rFonts w:hint="eastAsia" w:ascii="黑体" w:hAnsi="黑体" w:eastAsia="黑体"/>
          <w:sz w:val="32"/>
          <w:szCs w:val="32"/>
          <w:lang w:val="en-US" w:eastAsia="zh-CN"/>
        </w:rPr>
        <w:t>2019</w:t>
      </w:r>
      <w:r>
        <w:rPr>
          <w:rFonts w:hint="eastAsia" w:ascii="黑体" w:hAnsi="黑体" w:eastAsia="黑体"/>
          <w:sz w:val="32"/>
          <w:szCs w:val="32"/>
          <w:lang w:eastAsia="zh-CN"/>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三亚市总工会</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三亚市总工会</w:t>
      </w:r>
      <w:r>
        <w:rPr>
          <w:rFonts w:hint="eastAsia" w:ascii="黑体" w:hAnsi="黑体" w:eastAsia="黑体"/>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2443.55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740.15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30</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1703.4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cs="仿宋_GB2312"/>
          <w:sz w:val="32"/>
          <w:szCs w:val="32"/>
        </w:rPr>
        <w:t>本级、</w:t>
      </w:r>
      <w:r>
        <w:rPr>
          <w:rFonts w:hint="eastAsia" w:ascii="仿宋" w:hAnsi="仿宋" w:eastAsia="仿宋" w:cs="仿宋"/>
          <w:sz w:val="32"/>
          <w:szCs w:val="32"/>
        </w:rPr>
        <w:t>三亚市困难职工帮扶中心</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25.22</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cs="仿宋_GB2312"/>
          <w:sz w:val="32"/>
          <w:szCs w:val="32"/>
        </w:rPr>
        <w:t>本级及下属各预算单位政府采购预算总额</w:t>
      </w:r>
      <w:r>
        <w:rPr>
          <w:rFonts w:hint="eastAsia" w:ascii="仿宋_GB2312" w:hAnsi="黑体" w:eastAsia="仿宋_GB2312" w:cs="仿宋_GB2312"/>
          <w:sz w:val="32"/>
          <w:szCs w:val="32"/>
          <w:lang w:val="en-US" w:eastAsia="zh-CN"/>
        </w:rPr>
        <w:t>1.8</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年12月31日，</w:t>
      </w:r>
      <w:r>
        <w:rPr>
          <w:rFonts w:hint="eastAsia" w:ascii="仿宋_GB2312" w:hAnsi="黑体" w:eastAsia="仿宋_GB2312"/>
          <w:sz w:val="32"/>
          <w:szCs w:val="32"/>
          <w:lang w:eastAsia="zh-CN"/>
        </w:rPr>
        <w:t>三亚市总工会</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三亚市总工会</w:t>
      </w:r>
      <w:r>
        <w:rPr>
          <w:rFonts w:hint="eastAsia" w:ascii="仿宋_GB2312" w:hAnsi="黑体" w:eastAsia="仿宋_GB2312" w:cs="仿宋_GB2312"/>
          <w:sz w:val="32"/>
          <w:szCs w:val="32"/>
        </w:rPr>
        <w:t>本级及下属</w:t>
      </w:r>
      <w:r>
        <w:rPr>
          <w:rFonts w:hint="eastAsia" w:ascii="仿宋_GB2312" w:hAnsi="黑体" w:eastAsia="仿宋_GB2312" w:cs="仿宋_GB2312"/>
          <w:sz w:val="32"/>
          <w:szCs w:val="32"/>
          <w:lang w:eastAsia="zh-CN"/>
        </w:rPr>
        <w:t>预算单位</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1561.6</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6A74455"/>
    <w:rsid w:val="08A23B6A"/>
    <w:rsid w:val="09B45278"/>
    <w:rsid w:val="0E9B1A73"/>
    <w:rsid w:val="12572C5D"/>
    <w:rsid w:val="125A67A2"/>
    <w:rsid w:val="14884215"/>
    <w:rsid w:val="15350E7B"/>
    <w:rsid w:val="18991803"/>
    <w:rsid w:val="192A4C9D"/>
    <w:rsid w:val="1DD50622"/>
    <w:rsid w:val="1FE53218"/>
    <w:rsid w:val="23622C30"/>
    <w:rsid w:val="25DF0002"/>
    <w:rsid w:val="26AD5071"/>
    <w:rsid w:val="278520B4"/>
    <w:rsid w:val="27CF1306"/>
    <w:rsid w:val="28451DFF"/>
    <w:rsid w:val="2A307F2D"/>
    <w:rsid w:val="2BD9665C"/>
    <w:rsid w:val="2CD23E3F"/>
    <w:rsid w:val="2D237E97"/>
    <w:rsid w:val="2DAD237E"/>
    <w:rsid w:val="35D71289"/>
    <w:rsid w:val="3788037D"/>
    <w:rsid w:val="3BB979C3"/>
    <w:rsid w:val="3D1F27F0"/>
    <w:rsid w:val="3D975660"/>
    <w:rsid w:val="42FA760E"/>
    <w:rsid w:val="46C07851"/>
    <w:rsid w:val="475B26A5"/>
    <w:rsid w:val="47646BAD"/>
    <w:rsid w:val="4F064C81"/>
    <w:rsid w:val="505549BD"/>
    <w:rsid w:val="53084C8C"/>
    <w:rsid w:val="58EA0DFA"/>
    <w:rsid w:val="5B2C0EFE"/>
    <w:rsid w:val="5BFF054C"/>
    <w:rsid w:val="5F7B6C17"/>
    <w:rsid w:val="624A2176"/>
    <w:rsid w:val="647F278B"/>
    <w:rsid w:val="64BD0F96"/>
    <w:rsid w:val="6A9E7CFB"/>
    <w:rsid w:val="6D6B174C"/>
    <w:rsid w:val="70904683"/>
    <w:rsid w:val="725514E0"/>
    <w:rsid w:val="735163CF"/>
    <w:rsid w:val="740358AD"/>
    <w:rsid w:val="749D02F4"/>
    <w:rsid w:val="74DE00DC"/>
    <w:rsid w:val="7FC79D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List Paragraph1"/>
    <w:basedOn w:val="1"/>
    <w:qFormat/>
    <w:uiPriority w:val="0"/>
    <w:pPr>
      <w:widowControl w:val="0"/>
      <w:spacing w:before="0" w:beforeAutospacing="0" w:after="0" w:afterAutospacing="0"/>
      <w:ind w:left="0" w:right="0" w:firstLine="420" w:firstLineChars="200"/>
      <w:jc w:val="both"/>
    </w:pPr>
    <w:rPr>
      <w:rFonts w:hint="default"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user</cp:lastModifiedBy>
  <dcterms:modified xsi:type="dcterms:W3CDTF">2024-11-25T11:09:45Z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