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ascii="宋体" w:hAnsi="宋体" w:eastAsia="宋体" w:cs="宋体"/>
          <w:sz w:val="84"/>
          <w:szCs w:val="84"/>
        </w:rPr>
      </w:pPr>
      <w:r>
        <w:rPr>
          <w:rFonts w:hint="eastAsia" w:ascii="宋体" w:hAnsi="宋体" w:eastAsia="宋体" w:cs="宋体"/>
          <w:sz w:val="84"/>
          <w:szCs w:val="84"/>
        </w:rPr>
        <w:t>2019年创意产业园管理委员会部门预算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三亚市创意产业园管理委员会（部门）概况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三亚市创意产业园管理委员会（部门）</w:t>
      </w:r>
      <w:r>
        <w:rPr>
          <w:rFonts w:hint="eastAsia" w:ascii="仿宋_GB2312" w:hAnsi="黑体" w:eastAsia="仿宋_GB2312" w:cs="仿宋_GB2312"/>
          <w:sz w:val="32"/>
          <w:szCs w:val="32"/>
        </w:rPr>
        <w:t>2019</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三亚市创意产业园管理委员会（部门）</w:t>
      </w:r>
      <w:r>
        <w:rPr>
          <w:rFonts w:hint="eastAsia" w:ascii="仿宋_GB2312" w:hAnsi="黑体" w:eastAsia="仿宋_GB2312" w:cs="仿宋_GB2312"/>
          <w:sz w:val="32"/>
          <w:szCs w:val="32"/>
        </w:rPr>
        <w:t>2019</w:t>
      </w:r>
      <w:r>
        <w:rPr>
          <w:rFonts w:hint="eastAsia" w:ascii="黑体" w:hAnsi="黑体" w:eastAsia="黑体"/>
          <w:sz w:val="32"/>
          <w:szCs w:val="32"/>
        </w:rPr>
        <w:t>年部</w:t>
      </w:r>
      <w:r>
        <w:rPr>
          <w:rFonts w:hint="eastAsia" w:ascii="黑体" w:hAnsi="黑体" w:eastAsia="黑体"/>
          <w:sz w:val="32"/>
          <w:szCs w:val="32"/>
          <w:lang w:val="en-US" w:eastAsia="zh-CN"/>
        </w:rPr>
        <w:t xml:space="preserve">  </w:t>
      </w:r>
      <w:r>
        <w:rPr>
          <w:rFonts w:hint="eastAsia" w:ascii="黑体" w:hAnsi="黑体" w:eastAsia="黑体"/>
          <w:sz w:val="32"/>
          <w:szCs w:val="32"/>
        </w:rPr>
        <w:t>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firstLine="0" w:firstLineChars="0"/>
        <w:jc w:val="left"/>
        <w:rPr>
          <w:rFonts w:ascii="仿宋_GB2312" w:hAnsi="仿宋_GB2312" w:eastAsia="仿宋_GB2312" w:cs="仿宋_GB2312"/>
          <w:sz w:val="32"/>
          <w:szCs w:val="32"/>
        </w:rPr>
      </w:pPr>
    </w:p>
    <w:p>
      <w:pPr>
        <w:pStyle w:val="6"/>
        <w:ind w:firstLine="0" w:firstLineChars="0"/>
        <w:jc w:val="left"/>
        <w:rPr>
          <w:rFonts w:ascii="仿宋_GB2312" w:hAnsi="仿宋_GB2312" w:eastAsia="仿宋_GB2312" w:cs="仿宋_GB2312"/>
          <w:sz w:val="32"/>
          <w:szCs w:val="32"/>
        </w:rPr>
      </w:pPr>
    </w:p>
    <w:p>
      <w:pPr>
        <w:pStyle w:val="6"/>
        <w:ind w:firstLine="0" w:firstLineChars="0"/>
        <w:jc w:val="left"/>
        <w:rPr>
          <w:rFonts w:ascii="仿宋_GB2312" w:hAnsi="仿宋_GB2312" w:eastAsia="仿宋_GB2312" w:cs="仿宋_GB2312"/>
          <w:sz w:val="32"/>
          <w:szCs w:val="32"/>
        </w:rPr>
      </w:pPr>
    </w:p>
    <w:p>
      <w:pPr>
        <w:pStyle w:val="6"/>
        <w:ind w:firstLine="0" w:firstLineChars="0"/>
        <w:jc w:val="left"/>
        <w:rPr>
          <w:rFonts w:ascii="仿宋_GB2312" w:hAnsi="仿宋_GB2312" w:eastAsia="仿宋_GB2312" w:cs="仿宋_GB2312"/>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创意产业园（部门）概况</w:t>
      </w:r>
    </w:p>
    <w:p>
      <w:pPr>
        <w:jc w:val="left"/>
        <w:rPr>
          <w:rFonts w:ascii="仿宋_GB2312" w:hAnsi="仿宋_GB2312" w:eastAsia="仿宋_GB2312" w:cs="仿宋_GB2312"/>
          <w:sz w:val="32"/>
          <w:szCs w:val="32"/>
        </w:rPr>
      </w:pPr>
    </w:p>
    <w:p>
      <w:pPr>
        <w:pStyle w:val="7"/>
        <w:numPr>
          <w:numId w:val="0"/>
        </w:numPr>
        <w:ind w:left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rPr>
        <w:t>一、</w:t>
      </w:r>
      <w:r>
        <w:rPr>
          <w:rFonts w:hint="eastAsia" w:ascii="黑体" w:hAnsi="黑体" w:eastAsia="黑体"/>
          <w:sz w:val="32"/>
          <w:szCs w:val="32"/>
          <w:lang w:eastAsia="zh-CN"/>
        </w:rPr>
        <w:t>部门</w:t>
      </w:r>
      <w:r>
        <w:rPr>
          <w:rFonts w:hint="eastAsia" w:ascii="黑体" w:hAnsi="黑体" w:eastAsia="黑体"/>
          <w:sz w:val="32"/>
          <w:szCs w:val="32"/>
        </w:rPr>
        <w:t>主要职能</w:t>
      </w:r>
      <w:r>
        <w:rPr>
          <w:rFonts w:hint="eastAsia" w:ascii="黑体" w:hAnsi="黑体" w:eastAsia="黑体"/>
          <w:sz w:val="32"/>
          <w:szCs w:val="32"/>
          <w:lang w:eastAsia="zh-CN"/>
        </w:rPr>
        <w:t>及机构设置情况</w:t>
      </w:r>
    </w:p>
    <w:p>
      <w:pPr>
        <w:spacing w:line="56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（一）贯彻执行党和国家的路线、方针、政策、法律、法规和有关规定。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编制园区（包括创意产业园和梅山科技工业用地，下同）经济和社会发展、建设和产业发展的各项中长期规划、年度计划，制定园区的具体管理办法、工作制度及规定，并组织实施；在市总体规划红线范围内的土地开发、批零、转让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（三）负责各项优惠政策的落实；负责创意产业园的项目招商。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（四）负责审批和管理区内的固定资产投资项目。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（五）负责审查进入园区的企业资格。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（六）负责辖区内的统计工作。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（七）上级党委、政府和有关职能部门授予或委托的其他职权。</w:t>
      </w:r>
    </w:p>
    <w:p>
      <w:pPr>
        <w:ind w:firstLine="640" w:firstLineChars="200"/>
        <w:jc w:val="left"/>
        <w:rPr>
          <w:rFonts w:ascii="黑体" w:hAnsi="黑体" w:eastAsia="黑体" w:cs="宋体"/>
          <w:color w:val="000000"/>
          <w:kern w:val="0"/>
          <w:sz w:val="32"/>
          <w:szCs w:val="30"/>
        </w:rPr>
      </w:pPr>
      <w:r>
        <w:rPr>
          <w:rFonts w:hint="eastAsia" w:ascii="仿宋_GB2312" w:eastAsia="仿宋_GB2312"/>
          <w:sz w:val="32"/>
          <w:szCs w:val="32"/>
        </w:rPr>
        <w:t>（八）承办市委、市政府和上级部门交办的工作</w:t>
      </w:r>
      <w:r>
        <w:rPr>
          <w:rFonts w:hint="eastAsia" w:ascii="黑体" w:hAnsi="黑体" w:eastAsia="黑体" w:cs="宋体"/>
          <w:color w:val="000000"/>
          <w:kern w:val="0"/>
          <w:sz w:val="32"/>
          <w:szCs w:val="30"/>
        </w:rPr>
        <w:t>。</w:t>
      </w:r>
    </w:p>
    <w:p>
      <w:pPr>
        <w:pStyle w:val="6"/>
        <w:ind w:left="720" w:firstLine="0" w:firstLineChars="0"/>
        <w:jc w:val="left"/>
        <w:rPr>
          <w:rFonts w:ascii="黑体" w:hAnsi="黑体" w:eastAsia="黑体" w:cs="仿宋_GB2312"/>
          <w:sz w:val="32"/>
          <w:szCs w:val="32"/>
        </w:rPr>
      </w:pPr>
      <w:r>
        <w:rPr>
          <w:rFonts w:hint="eastAsia" w:ascii="黑体" w:hAnsi="黑体" w:eastAsia="黑体" w:cs="仿宋_GB2312"/>
          <w:sz w:val="32"/>
          <w:szCs w:val="32"/>
        </w:rPr>
        <w:t>二、部门预算单位构成</w:t>
      </w:r>
    </w:p>
    <w:p>
      <w:pPr>
        <w:ind w:firstLine="640" w:firstLineChars="200"/>
        <w:jc w:val="left"/>
        <w:rPr>
          <w:rFonts w:hint="eastAsia" w:ascii="仿宋_GB2312" w:eastAsia="仿宋_GB2312"/>
          <w:sz w:val="32"/>
          <w:szCs w:val="32"/>
          <w:highlight w:val="none"/>
          <w:lang w:eastAsia="zh-CN"/>
        </w:rPr>
      </w:pPr>
      <w:r>
        <w:rPr>
          <w:rFonts w:hint="eastAsia" w:ascii="仿宋_GB2312" w:eastAsia="仿宋_GB2312"/>
          <w:sz w:val="32"/>
          <w:szCs w:val="32"/>
        </w:rPr>
        <w:t>中共三亚市创意产业园工作委员会、三亚市创意产业园管理委员会内设党政办公室、招商服务局、产业发展局、国土规划局、发改财政局、建设管理局等6个科级职能机构</w:t>
      </w:r>
      <w:r>
        <w:rPr>
          <w:rFonts w:hint="eastAsia" w:ascii="仿宋_GB2312" w:eastAsia="仿宋_GB2312"/>
          <w:sz w:val="32"/>
          <w:szCs w:val="32"/>
          <w:lang w:eastAsia="zh-CN"/>
        </w:rPr>
        <w:t>。</w:t>
      </w:r>
      <w:r>
        <w:rPr>
          <w:rFonts w:hint="eastAsia" w:ascii="仿宋_GB2312" w:eastAsia="仿宋_GB2312"/>
          <w:sz w:val="32"/>
          <w:szCs w:val="32"/>
          <w:highlight w:val="none"/>
          <w:lang w:eastAsia="zh-CN"/>
        </w:rPr>
        <w:t>纳入</w:t>
      </w:r>
      <w:r>
        <w:rPr>
          <w:rFonts w:hint="eastAsia" w:ascii="仿宋_GB2312" w:eastAsia="仿宋_GB2312"/>
          <w:sz w:val="32"/>
          <w:szCs w:val="32"/>
          <w:highlight w:val="none"/>
        </w:rPr>
        <w:t>中共三亚市创意产业园工作委员会</w:t>
      </w:r>
      <w:r>
        <w:rPr>
          <w:rFonts w:hint="eastAsia" w:ascii="仿宋_GB2312" w:eastAsia="仿宋_GB2312"/>
          <w:sz w:val="32"/>
          <w:szCs w:val="32"/>
          <w:highlight w:val="none"/>
          <w:lang w:eastAsia="zh-CN"/>
        </w:rPr>
        <w:t>（部门）</w:t>
      </w:r>
      <w:r>
        <w:rPr>
          <w:rFonts w:hint="eastAsia" w:ascii="仿宋_GB2312" w:eastAsia="仿宋_GB2312"/>
          <w:sz w:val="32"/>
          <w:szCs w:val="32"/>
          <w:highlight w:val="none"/>
          <w:lang w:val="en-US" w:eastAsia="zh-CN"/>
        </w:rPr>
        <w:t>2019</w:t>
      </w:r>
      <w:r>
        <w:rPr>
          <w:rFonts w:hint="eastAsia" w:ascii="仿宋_GB2312" w:eastAsia="仿宋_GB2312"/>
          <w:sz w:val="32"/>
          <w:szCs w:val="32"/>
          <w:highlight w:val="none"/>
          <w:lang w:eastAsia="zh-CN"/>
        </w:rPr>
        <w:t>年部门预算编制范围的只有部门本级，没有二级预算单位。</w:t>
      </w:r>
    </w:p>
    <w:p>
      <w:pPr>
        <w:ind w:firstLine="640" w:firstLineChars="200"/>
        <w:jc w:val="left"/>
        <w:rPr>
          <w:rFonts w:hint="eastAsia" w:ascii="仿宋_GB2312" w:eastAsia="仿宋_GB2312"/>
          <w:sz w:val="32"/>
          <w:szCs w:val="32"/>
          <w:highlight w:val="none"/>
          <w:lang w:eastAsia="zh-CN"/>
        </w:rPr>
      </w:pPr>
    </w:p>
    <w:p>
      <w:pPr>
        <w:jc w:val="center"/>
        <w:rPr>
          <w:rFonts w:ascii="黑体" w:hAnsi="黑体" w:eastAsia="黑体"/>
          <w:sz w:val="32"/>
          <w:szCs w:val="32"/>
        </w:rPr>
      </w:pPr>
      <w:r>
        <w:rPr>
          <w:rFonts w:hint="eastAsia" w:ascii="黑体" w:hAnsi="黑体" w:eastAsia="黑体"/>
          <w:sz w:val="32"/>
          <w:szCs w:val="32"/>
        </w:rPr>
        <w:t>第二部分  三亚市创意产业园管理委员会（部门）2019年部门预算表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   三亚市创意产业园管理委员会（部门）2019年部门预算情况说明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一、关于三亚市创意产业园管理委员会（部门）2019年财政拨款收支预算情况的总体说明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三亚市创意产业园管理委员会（部门）</w:t>
      </w:r>
      <w:r>
        <w:rPr>
          <w:rFonts w:hint="eastAsia" w:ascii="仿宋_GB2312" w:hAnsi="黑体" w:eastAsia="仿宋_GB2312" w:cs="仿宋_GB2312"/>
          <w:sz w:val="32"/>
          <w:szCs w:val="32"/>
        </w:rPr>
        <w:t>2019</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3010.10</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3010.10</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2670.10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340.00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3010.10</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305.26</w:t>
      </w:r>
      <w:r>
        <w:rPr>
          <w:rFonts w:hint="eastAsia" w:ascii="仿宋_GB2312" w:hAnsi="黑体" w:eastAsia="仿宋_GB2312"/>
          <w:sz w:val="32"/>
          <w:szCs w:val="32"/>
        </w:rPr>
        <w:t>万元、社会保障和就业支出78.50万元、卫生健康支出56.47万元、城乡社区支出2540.28万元、住房保障支出29.59万元，结转下年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二、关于三亚市创意产业园管理委员会（部门）2019年一般公共预算当年拨款情况说明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三亚市创意产业园管理委员会</w:t>
      </w:r>
      <w:r>
        <w:rPr>
          <w:rFonts w:hint="eastAsia" w:ascii="仿宋_GB2312" w:hAnsi="黑体" w:eastAsia="仿宋_GB2312"/>
          <w:sz w:val="32"/>
          <w:szCs w:val="32"/>
        </w:rPr>
        <w:t>（部门）</w:t>
      </w:r>
      <w:r>
        <w:rPr>
          <w:rFonts w:hint="eastAsia" w:ascii="仿宋_GB2312" w:hAnsi="黑体" w:eastAsia="仿宋_GB2312" w:cs="仿宋_GB2312"/>
          <w:sz w:val="32"/>
          <w:szCs w:val="32"/>
        </w:rPr>
        <w:t>2019</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2670.1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增加589.74</w:t>
      </w:r>
      <w:r>
        <w:rPr>
          <w:rFonts w:hint="eastAsia" w:ascii="仿宋_GB2312" w:hAnsi="黑体" w:eastAsia="仿宋_GB2312"/>
          <w:sz w:val="32"/>
          <w:szCs w:val="32"/>
        </w:rPr>
        <w:t>万元，主要是一般公共预算项目拨款额度增加。</w:t>
      </w:r>
    </w:p>
    <w:p>
      <w:pPr>
        <w:widowControl w:val="0"/>
        <w:wordWrap/>
        <w:adjustRightInd/>
        <w:snapToGrid/>
        <w:spacing w:line="240" w:lineRule="auto"/>
        <w:ind w:left="0" w:leftChars="0" w:right="0" w:firstLine="640" w:firstLineChars="200"/>
        <w:jc w:val="left"/>
        <w:textAlignment w:val="auto"/>
        <w:outlineLvl w:val="9"/>
        <w:rPr>
          <w:rFonts w:ascii="楷体" w:hAnsi="楷体" w:eastAsia="楷体"/>
          <w:sz w:val="32"/>
          <w:szCs w:val="32"/>
        </w:rPr>
      </w:pPr>
      <w:r>
        <w:rPr>
          <w:rFonts w:hint="eastAsia" w:ascii="楷体" w:hAnsi="楷体" w:eastAsia="楷体"/>
          <w:sz w:val="32"/>
          <w:szCs w:val="32"/>
        </w:rPr>
        <w:t>（二）一般公共预算当年拨款结构情况</w:t>
      </w:r>
    </w:p>
    <w:p>
      <w:pPr>
        <w:widowControl w:val="0"/>
        <w:wordWrap/>
        <w:adjustRightInd/>
        <w:snapToGrid/>
        <w:spacing w:line="240" w:lineRule="auto"/>
        <w:ind w:left="0" w:leftChars="0" w:right="0" w:firstLine="640" w:firstLineChars="200"/>
        <w:textAlignment w:val="auto"/>
        <w:outlineLvl w:val="9"/>
        <w:rPr>
          <w:rFonts w:ascii="仿宋_GB2312" w:hAnsi="黑体" w:eastAsia="仿宋_GB2312"/>
          <w:sz w:val="32"/>
          <w:szCs w:val="32"/>
        </w:rPr>
      </w:pPr>
      <w:r>
        <w:rPr>
          <w:rFonts w:hint="eastAsia" w:ascii="仿宋_GB2312" w:hAnsi="黑体" w:eastAsia="仿宋_GB2312" w:cs="仿宋_GB2312"/>
          <w:sz w:val="32"/>
          <w:szCs w:val="32"/>
        </w:rPr>
        <w:t>一般公共服务（类）支出305.26</w:t>
      </w:r>
      <w:r>
        <w:rPr>
          <w:rFonts w:hint="eastAsia" w:ascii="仿宋_GB2312" w:hAnsi="黑体" w:eastAsia="仿宋_GB2312"/>
          <w:sz w:val="32"/>
          <w:szCs w:val="32"/>
        </w:rPr>
        <w:t>万元，占</w:t>
      </w:r>
      <w:r>
        <w:rPr>
          <w:rFonts w:hint="eastAsia" w:ascii="仿宋_GB2312" w:hAnsi="黑体" w:eastAsia="仿宋_GB2312" w:cs="仿宋_GB2312"/>
          <w:sz w:val="32"/>
          <w:szCs w:val="32"/>
        </w:rPr>
        <w:t>11.43</w:t>
      </w:r>
      <w:r>
        <w:rPr>
          <w:rFonts w:hint="eastAsia" w:ascii="仿宋_GB2312" w:hAnsi="黑体" w:eastAsia="仿宋_GB2312"/>
          <w:sz w:val="32"/>
          <w:szCs w:val="32"/>
        </w:rPr>
        <w:t>%；社会保障和就业支出78.5万元，占2.94%；</w:t>
      </w:r>
      <w:r>
        <w:rPr>
          <w:rFonts w:hint="eastAsia" w:ascii="仿宋_GB2312" w:hAnsi="黑体" w:eastAsia="仿宋_GB2312"/>
          <w:sz w:val="32"/>
          <w:szCs w:val="32"/>
          <w:highlight w:val="none"/>
        </w:rPr>
        <w:t>卫生健康支出56.47万元，占2.11%；城乡社区支出2200.28万元，占82.4%；</w:t>
      </w:r>
      <w:r>
        <w:rPr>
          <w:rFonts w:hint="eastAsia" w:ascii="仿宋_GB2312" w:hAnsi="黑体" w:eastAsia="仿宋_GB2312"/>
          <w:sz w:val="32"/>
          <w:szCs w:val="32"/>
        </w:rPr>
        <w:t>住房保障支出29.59万元，占</w:t>
      </w:r>
      <w:r>
        <w:rPr>
          <w:rFonts w:hint="eastAsia" w:ascii="仿宋_GB2312" w:hAnsi="黑体" w:eastAsia="仿宋_GB2312" w:cs="仿宋_GB2312"/>
          <w:sz w:val="32"/>
          <w:szCs w:val="32"/>
        </w:rPr>
        <w:t>1.11</w:t>
      </w:r>
      <w:r>
        <w:rPr>
          <w:rFonts w:hint="eastAsia" w:ascii="仿宋_GB2312" w:hAnsi="黑体" w:eastAsia="仿宋_GB2312"/>
          <w:sz w:val="32"/>
          <w:szCs w:val="32"/>
        </w:rPr>
        <w:t>%。</w:t>
      </w:r>
    </w:p>
    <w:p>
      <w:pPr>
        <w:widowControl w:val="0"/>
        <w:wordWrap/>
        <w:adjustRightInd/>
        <w:snapToGrid/>
        <w:spacing w:line="240" w:lineRule="auto"/>
        <w:ind w:left="0" w:leftChars="0" w:right="0" w:firstLine="640" w:firstLineChars="200"/>
        <w:jc w:val="left"/>
        <w:textAlignment w:val="auto"/>
        <w:outlineLvl w:val="9"/>
        <w:rPr>
          <w:rFonts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一般公共服务（类） 政府办公厅(室)及相关机构事务（款）事业运行（项）2019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305.26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增加32.93</w:t>
      </w:r>
      <w:r>
        <w:rPr>
          <w:rFonts w:hint="eastAsia" w:ascii="仿宋_GB2312" w:hAnsi="黑体" w:eastAsia="仿宋_GB2312"/>
          <w:sz w:val="32"/>
          <w:szCs w:val="32"/>
        </w:rPr>
        <w:t>万元，主要是新增了党群工作经费项目。</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宋体" w:eastAsia="仿宋_GB2312" w:cs="宋体"/>
          <w:color w:val="000000"/>
          <w:kern w:val="0"/>
          <w:sz w:val="32"/>
          <w:szCs w:val="30"/>
        </w:rPr>
        <w:t>社会保障和就业（类）行政事业单位离退休（款）机关事业单位基本养老保险缴费支出（项）</w:t>
      </w:r>
      <w:r>
        <w:rPr>
          <w:rFonts w:hint="eastAsia" w:ascii="仿宋_GB2312" w:hAnsi="黑体" w:eastAsia="仿宋_GB2312" w:cs="仿宋_GB2312"/>
          <w:sz w:val="32"/>
          <w:szCs w:val="32"/>
        </w:rPr>
        <w:t>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78.5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减少18.38</w:t>
      </w:r>
      <w:r>
        <w:rPr>
          <w:rFonts w:hint="eastAsia" w:ascii="仿宋_GB2312" w:hAnsi="黑体" w:eastAsia="仿宋_GB2312"/>
          <w:sz w:val="32"/>
          <w:szCs w:val="32"/>
        </w:rPr>
        <w:t>万元，主要是由于人员调出导致预算数减少。</w:t>
      </w:r>
    </w:p>
    <w:p>
      <w:pPr>
        <w:ind w:firstLine="640" w:firstLineChars="200"/>
        <w:rPr>
          <w:rFonts w:ascii="仿宋_GB2312" w:hAnsi="宋体" w:eastAsia="仿宋_GB2312" w:cs="宋体"/>
          <w:kern w:val="0"/>
          <w:sz w:val="32"/>
          <w:szCs w:val="30"/>
          <w:highlight w:val="none"/>
        </w:rPr>
      </w:pPr>
      <w:r>
        <w:rPr>
          <w:rFonts w:hint="eastAsia" w:ascii="仿宋_GB2312" w:hAnsi="黑体" w:eastAsia="仿宋_GB2312" w:cs="仿宋_GB2312"/>
          <w:sz w:val="32"/>
          <w:szCs w:val="32"/>
        </w:rPr>
        <w:t>3.</w:t>
      </w:r>
      <w:r>
        <w:rPr>
          <w:rFonts w:hint="eastAsia" w:ascii="仿宋_GB2312" w:hAnsi="宋体" w:eastAsia="仿宋_GB2312" w:cs="宋体"/>
          <w:kern w:val="0"/>
          <w:sz w:val="32"/>
          <w:szCs w:val="30"/>
        </w:rPr>
        <w:t xml:space="preserve"> </w:t>
      </w:r>
      <w:r>
        <w:rPr>
          <w:rFonts w:hint="eastAsia" w:ascii="仿宋_GB2312" w:hAnsi="宋体" w:eastAsia="仿宋_GB2312" w:cs="宋体"/>
          <w:kern w:val="0"/>
          <w:sz w:val="32"/>
          <w:szCs w:val="30"/>
          <w:highlight w:val="none"/>
          <w:lang w:eastAsia="zh-CN"/>
        </w:rPr>
        <w:t>卫生健康支出</w:t>
      </w:r>
      <w:r>
        <w:rPr>
          <w:rFonts w:hint="eastAsia" w:ascii="仿宋_GB2312" w:hAnsi="宋体" w:eastAsia="仿宋_GB2312" w:cs="宋体"/>
          <w:kern w:val="0"/>
          <w:sz w:val="32"/>
          <w:szCs w:val="30"/>
          <w:highlight w:val="none"/>
        </w:rPr>
        <w:t>（类）</w:t>
      </w:r>
      <w:r>
        <w:rPr>
          <w:rFonts w:hint="eastAsia" w:ascii="仿宋_GB2312" w:hAnsi="宋体" w:eastAsia="仿宋_GB2312" w:cs="宋体"/>
          <w:kern w:val="0"/>
          <w:sz w:val="32"/>
          <w:szCs w:val="30"/>
          <w:highlight w:val="none"/>
          <w:lang w:eastAsia="zh-CN"/>
        </w:rPr>
        <w:t>行政事业单位离退休</w:t>
      </w:r>
      <w:r>
        <w:rPr>
          <w:rFonts w:hint="eastAsia" w:ascii="仿宋_GB2312" w:hAnsi="宋体" w:eastAsia="仿宋_GB2312" w:cs="宋体"/>
          <w:kern w:val="0"/>
          <w:sz w:val="32"/>
          <w:szCs w:val="30"/>
          <w:highlight w:val="none"/>
        </w:rPr>
        <w:t>（款）事业单位医疗（项）2019年预算数为8.67万元，比上年预算数减少0.03万元，主要是人员调出导致预算数减少。</w:t>
      </w:r>
    </w:p>
    <w:p>
      <w:pPr>
        <w:ind w:firstLine="640" w:firstLineChars="200"/>
        <w:rPr>
          <w:rFonts w:ascii="仿宋_GB2312" w:hAnsi="宋体" w:eastAsia="仿宋_GB2312" w:cs="宋体"/>
          <w:kern w:val="0"/>
          <w:sz w:val="32"/>
          <w:szCs w:val="30"/>
        </w:rPr>
      </w:pPr>
      <w:r>
        <w:rPr>
          <w:rFonts w:hint="eastAsia" w:ascii="仿宋_GB2312" w:hAnsi="宋体" w:eastAsia="仿宋_GB2312" w:cs="宋体"/>
          <w:kern w:val="0"/>
          <w:sz w:val="32"/>
          <w:szCs w:val="30"/>
          <w:highlight w:val="none"/>
        </w:rPr>
        <w:t xml:space="preserve">4. </w:t>
      </w:r>
      <w:r>
        <w:rPr>
          <w:rFonts w:hint="eastAsia" w:ascii="仿宋_GB2312" w:hAnsi="宋体" w:eastAsia="仿宋_GB2312" w:cs="宋体"/>
          <w:kern w:val="0"/>
          <w:sz w:val="32"/>
          <w:szCs w:val="30"/>
          <w:highlight w:val="none"/>
          <w:lang w:eastAsia="zh-CN"/>
        </w:rPr>
        <w:t>卫生健康支出</w:t>
      </w:r>
      <w:r>
        <w:rPr>
          <w:rFonts w:hint="eastAsia" w:ascii="仿宋_GB2312" w:hAnsi="宋体" w:eastAsia="仿宋_GB2312" w:cs="宋体"/>
          <w:kern w:val="0"/>
          <w:sz w:val="32"/>
          <w:szCs w:val="30"/>
          <w:highlight w:val="none"/>
        </w:rPr>
        <w:t>（类）</w:t>
      </w:r>
      <w:r>
        <w:rPr>
          <w:rFonts w:hint="eastAsia" w:ascii="仿宋_GB2312" w:hAnsi="宋体" w:eastAsia="仿宋_GB2312" w:cs="宋体"/>
          <w:kern w:val="0"/>
          <w:sz w:val="32"/>
          <w:szCs w:val="30"/>
          <w:highlight w:val="none"/>
          <w:lang w:eastAsia="zh-CN"/>
        </w:rPr>
        <w:t>行政事业单位离退休</w:t>
      </w:r>
      <w:r>
        <w:rPr>
          <w:rFonts w:hint="eastAsia" w:ascii="仿宋_GB2312" w:hAnsi="宋体" w:eastAsia="仿宋_GB2312" w:cs="宋体"/>
          <w:kern w:val="0"/>
          <w:sz w:val="32"/>
          <w:szCs w:val="30"/>
          <w:highlight w:val="none"/>
        </w:rPr>
        <w:t>（款）公</w:t>
      </w:r>
      <w:r>
        <w:rPr>
          <w:rFonts w:hint="eastAsia" w:ascii="仿宋_GB2312" w:hAnsi="宋体" w:eastAsia="仿宋_GB2312" w:cs="宋体"/>
          <w:kern w:val="0"/>
          <w:sz w:val="32"/>
          <w:szCs w:val="30"/>
        </w:rPr>
        <w:t>务员医疗补助（项）2019年预算数为47.8万元，比上年预算数增加23.22万元，主要是</w:t>
      </w:r>
      <w:r>
        <w:rPr>
          <w:rFonts w:hint="eastAsia" w:ascii="仿宋_GB2312" w:hAnsi="宋体" w:eastAsia="仿宋_GB2312" w:cs="宋体"/>
          <w:kern w:val="0"/>
          <w:sz w:val="32"/>
          <w:szCs w:val="30"/>
          <w:lang w:eastAsia="zh-CN"/>
        </w:rPr>
        <w:t>缴费基数提高</w:t>
      </w:r>
      <w:r>
        <w:rPr>
          <w:rFonts w:hint="eastAsia" w:ascii="仿宋_GB2312" w:hAnsi="宋体" w:eastAsia="仿宋_GB2312" w:cs="宋体"/>
          <w:kern w:val="0"/>
          <w:sz w:val="32"/>
          <w:szCs w:val="30"/>
        </w:rPr>
        <w:t>。</w:t>
      </w:r>
    </w:p>
    <w:p>
      <w:pPr>
        <w:ind w:firstLine="640" w:firstLineChars="200"/>
        <w:rPr>
          <w:rFonts w:ascii="仿宋_GB2312" w:hAnsi="宋体" w:eastAsia="仿宋_GB2312" w:cs="宋体"/>
          <w:kern w:val="0"/>
          <w:sz w:val="32"/>
          <w:szCs w:val="30"/>
        </w:rPr>
      </w:pPr>
      <w:r>
        <w:rPr>
          <w:rFonts w:hint="eastAsia" w:ascii="仿宋_GB2312" w:hAnsi="宋体" w:eastAsia="仿宋_GB2312" w:cs="宋体"/>
          <w:kern w:val="0"/>
          <w:sz w:val="32"/>
          <w:szCs w:val="30"/>
        </w:rPr>
        <w:t>5. 城乡社区支出（类）城乡社区管理事务（款）一般行政管理事务（项）2019年预算数为0.28万元，比上年预算数减少2.92万元，主要用于办公设备更换。</w:t>
      </w:r>
    </w:p>
    <w:p>
      <w:pPr>
        <w:ind w:firstLine="640" w:firstLineChars="200"/>
        <w:rPr>
          <w:rFonts w:ascii="仿宋_GB2312" w:hAnsi="宋体" w:eastAsia="仿宋_GB2312" w:cs="宋体"/>
          <w:kern w:val="0"/>
          <w:sz w:val="32"/>
          <w:szCs w:val="30"/>
        </w:rPr>
      </w:pPr>
      <w:r>
        <w:rPr>
          <w:rFonts w:hint="eastAsia" w:ascii="仿宋_GB2312" w:hAnsi="宋体" w:eastAsia="仿宋_GB2312" w:cs="宋体"/>
          <w:kern w:val="0"/>
          <w:sz w:val="32"/>
          <w:szCs w:val="30"/>
        </w:rPr>
        <w:t>6. 城乡社区支出（类）城乡社区规划与管理（款）城乡社区规划与管理（项）2019年预算数为2200.00万元，比上年预算增加560万元，主要是因为市政道路设施逐年增加。</w:t>
      </w:r>
    </w:p>
    <w:p>
      <w:pPr>
        <w:ind w:firstLine="640" w:firstLineChars="200"/>
        <w:rPr>
          <w:rFonts w:ascii="仿宋_GB2312" w:hAnsi="黑体" w:eastAsia="仿宋_GB2312"/>
          <w:sz w:val="32"/>
          <w:szCs w:val="32"/>
        </w:rPr>
      </w:pPr>
      <w:r>
        <w:rPr>
          <w:rFonts w:hint="eastAsia" w:ascii="仿宋_GB2312" w:hAnsi="宋体" w:eastAsia="仿宋_GB2312" w:cs="宋体"/>
          <w:kern w:val="0"/>
          <w:sz w:val="32"/>
          <w:szCs w:val="30"/>
        </w:rPr>
        <w:t>7. 住房保障支出（类）住房改革支出（款）住房公积金（项）2019年预算数为29.59万元，比上年预算减少5.08万元，主要是因为人员减少。</w:t>
      </w:r>
    </w:p>
    <w:p>
      <w:pPr>
        <w:ind w:firstLine="640"/>
        <w:rPr>
          <w:rFonts w:ascii="黑体" w:hAnsi="黑体" w:eastAsia="黑体"/>
          <w:sz w:val="32"/>
          <w:szCs w:val="32"/>
        </w:rPr>
      </w:pPr>
      <w:r>
        <w:rPr>
          <w:rFonts w:hint="eastAsia" w:ascii="黑体" w:hAnsi="黑体" w:eastAsia="黑体"/>
          <w:sz w:val="32"/>
          <w:szCs w:val="32"/>
        </w:rPr>
        <w:t>三、</w:t>
      </w:r>
      <w:r>
        <w:rPr>
          <w:rFonts w:hint="eastAsia" w:ascii="黑体" w:hAnsi="黑体" w:eastAsia="黑体"/>
          <w:b/>
          <w:bCs/>
          <w:sz w:val="32"/>
          <w:szCs w:val="32"/>
        </w:rPr>
        <w:t>关于创意产业园管理委员会</w:t>
      </w:r>
      <w:r>
        <w:rPr>
          <w:rFonts w:hint="eastAsia" w:ascii="黑体" w:hAnsi="黑体" w:eastAsia="黑体"/>
          <w:sz w:val="32"/>
          <w:szCs w:val="32"/>
        </w:rPr>
        <w:t>（部门）</w:t>
      </w:r>
      <w:r>
        <w:rPr>
          <w:rFonts w:hint="eastAsia" w:ascii="仿宋_GB2312" w:hAnsi="黑体" w:eastAsia="仿宋_GB2312"/>
          <w:sz w:val="32"/>
          <w:szCs w:val="32"/>
        </w:rPr>
        <w:t>2019</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创意产业园管理委员会（部门）</w:t>
      </w:r>
      <w:r>
        <w:rPr>
          <w:rFonts w:hint="eastAsia" w:ascii="仿宋_GB2312" w:hAnsi="黑体" w:eastAsia="仿宋_GB2312" w:cs="仿宋_GB2312"/>
          <w:sz w:val="32"/>
          <w:szCs w:val="32"/>
        </w:rPr>
        <w:t>2019</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469.82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427.36</w:t>
      </w:r>
      <w:r>
        <w:rPr>
          <w:rFonts w:hint="eastAsia" w:ascii="仿宋_GB2312" w:hAnsi="黑体" w:eastAsia="仿宋_GB2312"/>
          <w:sz w:val="32"/>
          <w:szCs w:val="32"/>
        </w:rPr>
        <w:t>万元，主要包括：基本工资、津贴补贴、奖金、社会保障缴费、公积金等;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42.46</w:t>
      </w:r>
      <w:r>
        <w:rPr>
          <w:rFonts w:hint="eastAsia" w:ascii="仿宋_GB2312" w:hAnsi="黑体" w:eastAsia="仿宋_GB2312"/>
          <w:sz w:val="32"/>
          <w:szCs w:val="32"/>
        </w:rPr>
        <w:t>万元，主要包括：办公费、咨询费、手续费、水费、电费、公务车运行维护费等。</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仿宋_GB2312" w:hAnsi="黑体" w:eastAsia="仿宋_GB2312"/>
          <w:sz w:val="32"/>
          <w:szCs w:val="32"/>
        </w:rPr>
        <w:t>创意产业园管理委员会</w:t>
      </w:r>
      <w:r>
        <w:rPr>
          <w:rFonts w:hint="eastAsia" w:ascii="黑体" w:hAnsi="黑体" w:eastAsia="黑体" w:cs="Times New Roman"/>
          <w:sz w:val="32"/>
          <w:shd w:val="clear" w:color="auto" w:fill="FFFFFF"/>
        </w:rPr>
        <w:t>（部门）</w:t>
      </w:r>
      <w:r>
        <w:rPr>
          <w:rFonts w:hint="eastAsia" w:ascii="仿宋_GB2312" w:hAnsi="黑体" w:eastAsia="仿宋_GB2312"/>
          <w:sz w:val="32"/>
          <w:szCs w:val="32"/>
        </w:rPr>
        <w:t>2019</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创意产业园管理委员会（部门）</w:t>
      </w:r>
      <w:r>
        <w:rPr>
          <w:rFonts w:hint="eastAsia" w:ascii="仿宋_GB2312" w:hAnsi="黑体" w:eastAsia="仿宋_GB2312" w:cs="仿宋_GB2312"/>
          <w:sz w:val="32"/>
          <w:szCs w:val="32"/>
        </w:rPr>
        <w:t>2019</w:t>
      </w:r>
      <w:r>
        <w:rPr>
          <w:rFonts w:hint="eastAsia" w:ascii="仿宋_GB2312" w:hAnsi="黑体" w:eastAsia="仿宋_GB2312"/>
          <w:sz w:val="32"/>
          <w:szCs w:val="32"/>
        </w:rPr>
        <w:t>年“三公”经费预算数为</w:t>
      </w:r>
      <w:r>
        <w:rPr>
          <w:rFonts w:hint="eastAsia" w:ascii="仿宋_GB2312" w:hAnsi="黑体" w:eastAsia="仿宋_GB2312" w:cs="仿宋_GB2312"/>
          <w:sz w:val="32"/>
          <w:szCs w:val="32"/>
        </w:rPr>
        <w:t>10.25</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根据外事部门安排的</w:t>
      </w:r>
      <w:r>
        <w:rPr>
          <w:rFonts w:hint="eastAsia" w:ascii="Times New Roman" w:hAnsi="Times New Roman" w:eastAsia="仿宋_GB2312" w:cs="Times New Roman"/>
          <w:sz w:val="32"/>
          <w:shd w:val="clear" w:color="auto" w:fill="FFFFFF"/>
          <w:lang w:val="en-US" w:eastAsia="zh-CN"/>
        </w:rPr>
        <w:t>2019</w:t>
      </w:r>
      <w:r>
        <w:rPr>
          <w:rFonts w:hint="eastAsia" w:ascii="Times New Roman" w:hAnsi="Times New Roman" w:eastAsia="仿宋_GB2312" w:cs="Times New Roman"/>
          <w:sz w:val="32"/>
          <w:shd w:val="clear" w:color="auto" w:fill="FFFFFF"/>
        </w:rPr>
        <w:t>年出国计划，拟安排出国（境）组</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rPr>
        <w:t>次，出国（境）</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lang w:eastAsia="zh-CN"/>
        </w:rPr>
        <w:t>无</w:t>
      </w:r>
      <w:r>
        <w:rPr>
          <w:rFonts w:hint="eastAsia" w:ascii="Times New Roman" w:hAnsi="Times New Roman" w:eastAsia="仿宋_GB2312" w:cs="Times New Roman"/>
          <w:sz w:val="32"/>
          <w:shd w:val="clear" w:color="auto" w:fill="FFFFFF"/>
        </w:rPr>
        <w:t>团组</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目的地</w:t>
      </w:r>
      <w:r>
        <w:rPr>
          <w:rFonts w:hint="eastAsia" w:ascii="Times New Roman" w:hAnsi="Times New Roman" w:eastAsia="仿宋_GB2312" w:cs="Times New Roman"/>
          <w:sz w:val="32"/>
          <w:shd w:val="clear" w:color="auto" w:fill="FFFFFF"/>
          <w:lang w:eastAsia="zh-CN"/>
        </w:rPr>
        <w:t>无</w:t>
      </w:r>
      <w:r>
        <w:rPr>
          <w:rFonts w:hint="eastAsia" w:ascii="Times New Roman" w:hAnsi="Times New Roman" w:eastAsia="仿宋_GB2312" w:cs="Times New Roman"/>
          <w:sz w:val="32"/>
          <w:shd w:val="clear" w:color="auto" w:fill="FFFFFF"/>
        </w:rPr>
        <w:t>，人数为</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rPr>
        <w:t>人，天数为</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rPr>
        <w:t>天，主要任务</w:t>
      </w:r>
      <w:r>
        <w:rPr>
          <w:rFonts w:hint="eastAsia" w:ascii="Times New Roman" w:hAnsi="Times New Roman" w:eastAsia="仿宋_GB2312" w:cs="Times New Roman"/>
          <w:sz w:val="32"/>
          <w:shd w:val="clear" w:color="auto" w:fill="FFFFFF"/>
          <w:lang w:eastAsia="zh-CN"/>
        </w:rPr>
        <w:t>无。</w:t>
      </w:r>
      <w:bookmarkStart w:id="0" w:name="_GoBack"/>
      <w:bookmarkEnd w:id="0"/>
    </w:p>
    <w:p>
      <w:pPr>
        <w:ind w:firstLine="640" w:firstLineChars="200"/>
        <w:rPr>
          <w:rFonts w:ascii="Times New Roman" w:hAnsi="Times New Roman" w:eastAsia="黑体"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9.35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9.35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0.9</w:t>
      </w:r>
      <w:r>
        <w:rPr>
          <w:rFonts w:ascii="Times New Roman" w:hAnsi="Times New Roman" w:eastAsia="仿宋_GB2312" w:cs="Times New Roman"/>
          <w:sz w:val="32"/>
          <w:shd w:val="clear" w:color="auto" w:fill="FFFFFF"/>
        </w:rPr>
        <w:t>万元，较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仿宋_GB2312" w:hAnsi="黑体" w:eastAsia="仿宋_GB2312" w:cs="仿宋_GB2312"/>
          <w:sz w:val="32"/>
          <w:szCs w:val="32"/>
        </w:rPr>
        <w:t>52.13</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highlight w:val="none"/>
          <w:shd w:val="clear" w:color="auto" w:fill="FFFFFF"/>
          <w:lang w:val="en-US" w:eastAsia="zh-CN"/>
        </w:rPr>
        <w:t>2019年</w:t>
      </w:r>
      <w:r>
        <w:rPr>
          <w:rFonts w:hint="eastAsia" w:ascii="Times New Roman" w:hAnsi="Times New Roman" w:eastAsia="仿宋_GB2312" w:cs="Times New Roman"/>
          <w:sz w:val="32"/>
          <w:highlight w:val="none"/>
          <w:shd w:val="clear" w:color="auto" w:fill="FFFFFF"/>
        </w:rPr>
        <w:t>严</w:t>
      </w:r>
      <w:r>
        <w:rPr>
          <w:rFonts w:hint="eastAsia" w:ascii="Times New Roman" w:hAnsi="Times New Roman" w:eastAsia="仿宋_GB2312" w:cs="Times New Roman"/>
          <w:sz w:val="32"/>
          <w:shd w:val="clear" w:color="auto" w:fill="FFFFFF"/>
        </w:rPr>
        <w:t>格把控公务接待支出。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五、关于创意产业园管理委员会（部门）</w:t>
      </w:r>
      <w:r>
        <w:rPr>
          <w:rFonts w:hint="eastAsia" w:ascii="仿宋_GB2312" w:hAnsi="黑体" w:eastAsia="仿宋_GB2312"/>
          <w:sz w:val="32"/>
          <w:szCs w:val="32"/>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color w:val="FF0000"/>
          <w:sz w:val="32"/>
          <w:szCs w:val="32"/>
        </w:rPr>
      </w:pPr>
      <w:r>
        <w:rPr>
          <w:rFonts w:hint="eastAsia" w:ascii="仿宋_GB2312" w:hAnsi="黑体" w:eastAsia="仿宋_GB2312"/>
          <w:sz w:val="32"/>
          <w:szCs w:val="32"/>
        </w:rPr>
        <w:t>创意产业园管理委员会（部门）</w:t>
      </w:r>
      <w:r>
        <w:rPr>
          <w:rFonts w:hint="eastAsia" w:ascii="仿宋_GB2312" w:hAnsi="黑体" w:eastAsia="仿宋_GB2312" w:cs="仿宋_GB2312"/>
          <w:sz w:val="32"/>
          <w:szCs w:val="32"/>
        </w:rPr>
        <w:t>2019</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340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宋体" w:eastAsia="仿宋_GB2312" w:cs="宋体"/>
          <w:color w:val="000000"/>
          <w:kern w:val="0"/>
          <w:sz w:val="32"/>
          <w:szCs w:val="30"/>
        </w:rPr>
        <w:t>城乡社区支出（类）支出340万元</w:t>
      </w:r>
      <w:r>
        <w:rPr>
          <w:rFonts w:hint="eastAsia" w:ascii="仿宋_GB2312" w:hAnsi="黑体" w:eastAsia="仿宋_GB2312"/>
          <w:sz w:val="32"/>
          <w:szCs w:val="32"/>
        </w:rPr>
        <w:t>，占</w:t>
      </w:r>
      <w:r>
        <w:rPr>
          <w:rFonts w:hint="eastAsia" w:ascii="仿宋_GB2312" w:hAnsi="黑体" w:eastAsia="仿宋_GB2312" w:cs="仿宋_GB2312"/>
          <w:sz w:val="32"/>
          <w:szCs w:val="32"/>
        </w:rPr>
        <w:t>100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Times New Roman" w:hAnsi="Times New Roman" w:eastAsia="仿宋_GB2312" w:cs="Times New Roman"/>
          <w:color w:val="FF0000"/>
          <w:sz w:val="32"/>
          <w:shd w:val="clear" w:color="auto" w:fill="FFFFFF"/>
        </w:rPr>
      </w:pPr>
      <w:r>
        <w:rPr>
          <w:rFonts w:hint="eastAsia" w:ascii="仿宋_GB2312" w:hAnsi="宋体" w:eastAsia="仿宋_GB2312" w:cs="宋体"/>
          <w:color w:val="000000"/>
          <w:kern w:val="0"/>
          <w:sz w:val="32"/>
          <w:szCs w:val="30"/>
        </w:rPr>
        <w:t>城乡社区支出（类）</w:t>
      </w:r>
      <w:r>
        <w:rPr>
          <w:rFonts w:hint="eastAsia" w:ascii="仿宋_GB2312" w:hAnsi="宋体" w:eastAsia="仿宋_GB2312" w:cs="宋体"/>
          <w:color w:val="000000"/>
          <w:kern w:val="0"/>
          <w:sz w:val="32"/>
          <w:szCs w:val="30"/>
          <w:highlight w:val="none"/>
          <w:lang w:eastAsia="zh-CN"/>
        </w:rPr>
        <w:t>污水处理费安排的支出</w:t>
      </w:r>
      <w:r>
        <w:rPr>
          <w:rFonts w:hint="eastAsia" w:ascii="仿宋_GB2312" w:hAnsi="宋体" w:eastAsia="仿宋_GB2312" w:cs="宋体"/>
          <w:color w:val="000000"/>
          <w:kern w:val="0"/>
          <w:sz w:val="32"/>
          <w:szCs w:val="30"/>
          <w:highlight w:val="none"/>
        </w:rPr>
        <w:t>（款）污水处理设施建设和运营（项）2019年预算数为340万元</w:t>
      </w:r>
      <w:r>
        <w:rPr>
          <w:rFonts w:hint="eastAsia" w:ascii="仿宋_GB2312" w:hAnsi="宋体" w:eastAsia="仿宋_GB2312" w:cs="宋体"/>
          <w:color w:val="000000"/>
          <w:kern w:val="0"/>
          <w:sz w:val="32"/>
          <w:szCs w:val="30"/>
        </w:rPr>
        <w:t>，</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六、关于创意产业园管理委员会（部门）2019年收支预算情况的总体说明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按照综合预算原则，创意产业园管理委员会（部门）所有收入和支出均纳入部门预算管理。收入包括：一般公共预算收入、政府性基金收入</w:t>
      </w:r>
      <w:r>
        <w:rPr>
          <w:rFonts w:hint="eastAsia" w:ascii="仿宋_GB2312" w:hAnsi="黑体" w:eastAsia="仿宋_GB2312"/>
          <w:sz w:val="32"/>
          <w:szCs w:val="32"/>
        </w:rPr>
        <w:t>；支出包括一般公共服务支出、社会保障和就业支出</w:t>
      </w:r>
      <w:r>
        <w:rPr>
          <w:rFonts w:hint="eastAsia" w:ascii="仿宋_GB2312" w:hAnsi="黑体" w:eastAsia="仿宋_GB2312" w:cs="仿宋_GB2312"/>
          <w:sz w:val="32"/>
          <w:szCs w:val="32"/>
        </w:rPr>
        <w:t>、</w:t>
      </w:r>
      <w:r>
        <w:rPr>
          <w:rFonts w:hint="eastAsia" w:ascii="仿宋_GB2312" w:hAnsi="黑体" w:eastAsia="仿宋_GB2312"/>
          <w:sz w:val="32"/>
          <w:szCs w:val="32"/>
        </w:rPr>
        <w:t>医疗卫生与计划生育支出</w:t>
      </w:r>
      <w:r>
        <w:rPr>
          <w:rFonts w:hint="eastAsia" w:ascii="仿宋_GB2312" w:hAnsi="黑体" w:eastAsia="仿宋_GB2312" w:cs="仿宋_GB2312"/>
          <w:sz w:val="32"/>
          <w:szCs w:val="32"/>
        </w:rPr>
        <w:t>、</w:t>
      </w:r>
      <w:r>
        <w:rPr>
          <w:rFonts w:hint="eastAsia" w:ascii="仿宋_GB2312" w:hAnsi="黑体" w:eastAsia="仿宋_GB2312"/>
          <w:sz w:val="32"/>
          <w:szCs w:val="32"/>
        </w:rPr>
        <w:t>城乡社区支出、住房保障支出。</w:t>
      </w:r>
      <w:r>
        <w:rPr>
          <w:rFonts w:hint="eastAsia" w:ascii="仿宋_GB2312" w:hAnsi="黑体" w:eastAsia="仿宋_GB2312" w:cs="仿宋_GB2312"/>
          <w:sz w:val="32"/>
          <w:szCs w:val="32"/>
        </w:rPr>
        <w:t>创意产业园管理委员会（部门）2019</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3010.1</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七、关于创意产业园管理委员会（部门）</w:t>
      </w:r>
      <w:r>
        <w:rPr>
          <w:rFonts w:hint="eastAsia" w:ascii="仿宋_GB2312" w:hAnsi="黑体" w:eastAsia="仿宋_GB2312"/>
          <w:sz w:val="32"/>
          <w:szCs w:val="32"/>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创意产业园管理委员会（部门）2019</w:t>
      </w:r>
      <w:r>
        <w:rPr>
          <w:rFonts w:hint="eastAsia" w:ascii="仿宋_GB2312" w:hAnsi="黑体" w:eastAsia="仿宋_GB2312"/>
          <w:sz w:val="32"/>
          <w:szCs w:val="32"/>
        </w:rPr>
        <w:t>年收入预算</w:t>
      </w:r>
      <w:r>
        <w:rPr>
          <w:rFonts w:hint="eastAsia" w:ascii="仿宋_GB2312" w:hAnsi="黑体" w:eastAsia="仿宋_GB2312" w:cs="仿宋_GB2312"/>
          <w:sz w:val="32"/>
          <w:szCs w:val="32"/>
        </w:rPr>
        <w:t>3010.1</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万元；经费拨款收入</w:t>
      </w:r>
      <w:r>
        <w:rPr>
          <w:rFonts w:hint="eastAsia" w:ascii="仿宋_GB2312" w:hAnsi="黑体" w:eastAsia="仿宋_GB2312" w:cs="仿宋_GB2312"/>
          <w:sz w:val="32"/>
          <w:szCs w:val="32"/>
        </w:rPr>
        <w:t>2670.1</w:t>
      </w:r>
      <w:r>
        <w:rPr>
          <w:rFonts w:hint="eastAsia" w:ascii="仿宋_GB2312" w:hAnsi="黑体" w:eastAsia="仿宋_GB2312"/>
          <w:sz w:val="32"/>
          <w:szCs w:val="32"/>
        </w:rPr>
        <w:t>万元，占</w:t>
      </w:r>
      <w:r>
        <w:rPr>
          <w:rFonts w:hint="eastAsia" w:ascii="仿宋_GB2312" w:hAnsi="黑体" w:eastAsia="仿宋_GB2312" w:cs="仿宋_GB2312"/>
          <w:sz w:val="32"/>
          <w:szCs w:val="32"/>
        </w:rPr>
        <w:t>88.70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340</w:t>
      </w:r>
      <w:r>
        <w:rPr>
          <w:rFonts w:hint="eastAsia" w:ascii="仿宋_GB2312" w:hAnsi="黑体" w:eastAsia="仿宋_GB2312"/>
          <w:sz w:val="32"/>
          <w:szCs w:val="32"/>
        </w:rPr>
        <w:t>万元，占</w:t>
      </w:r>
      <w:r>
        <w:rPr>
          <w:rFonts w:hint="eastAsia" w:ascii="仿宋_GB2312" w:hAnsi="黑体" w:eastAsia="仿宋_GB2312" w:cs="仿宋_GB2312"/>
          <w:sz w:val="32"/>
          <w:szCs w:val="32"/>
        </w:rPr>
        <w:t>11.30</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八、关于创意产业园管理委员会（部门）</w:t>
      </w:r>
      <w:r>
        <w:rPr>
          <w:rFonts w:hint="eastAsia" w:ascii="仿宋_GB2312" w:hAnsi="黑体" w:eastAsia="仿宋_GB2312"/>
          <w:sz w:val="32"/>
          <w:szCs w:val="32"/>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创意产业园管理委员会（部门）2019年支出预算</w:t>
      </w:r>
      <w:r>
        <w:rPr>
          <w:rFonts w:hint="eastAsia" w:ascii="仿宋_GB2312" w:hAnsi="黑体" w:eastAsia="仿宋_GB2312" w:cs="仿宋_GB2312"/>
          <w:sz w:val="32"/>
          <w:szCs w:val="32"/>
        </w:rPr>
        <w:t>3010.1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469.82</w:t>
      </w:r>
      <w:r>
        <w:rPr>
          <w:rFonts w:hint="eastAsia" w:ascii="仿宋_GB2312" w:hAnsi="黑体" w:eastAsia="仿宋_GB2312"/>
          <w:sz w:val="32"/>
          <w:szCs w:val="32"/>
        </w:rPr>
        <w:t>万元，占</w:t>
      </w:r>
      <w:r>
        <w:rPr>
          <w:rFonts w:hint="eastAsia" w:ascii="仿宋_GB2312" w:hAnsi="黑体" w:eastAsia="仿宋_GB2312" w:cs="仿宋_GB2312"/>
          <w:sz w:val="32"/>
          <w:szCs w:val="32"/>
        </w:rPr>
        <w:t>15.61</w:t>
      </w:r>
      <w:r>
        <w:rPr>
          <w:rFonts w:hint="eastAsia" w:ascii="仿宋_GB2312" w:hAnsi="黑体" w:eastAsia="仿宋_GB2312"/>
          <w:sz w:val="32"/>
          <w:szCs w:val="32"/>
        </w:rPr>
        <w:t>%；项目支出</w:t>
      </w:r>
      <w:r>
        <w:rPr>
          <w:rFonts w:hint="eastAsia" w:ascii="仿宋_GB2312" w:hAnsi="黑体" w:eastAsia="仿宋_GB2312" w:cs="仿宋_GB2312"/>
          <w:sz w:val="32"/>
          <w:szCs w:val="32"/>
        </w:rPr>
        <w:t>2540.28</w:t>
      </w:r>
      <w:r>
        <w:rPr>
          <w:rFonts w:hint="eastAsia" w:ascii="仿宋_GB2312" w:hAnsi="黑体" w:eastAsia="仿宋_GB2312"/>
          <w:sz w:val="32"/>
          <w:szCs w:val="32"/>
        </w:rPr>
        <w:t>万元，占</w:t>
      </w:r>
      <w:r>
        <w:rPr>
          <w:rFonts w:hint="eastAsia" w:ascii="仿宋_GB2312" w:hAnsi="黑体" w:eastAsia="仿宋_GB2312" w:cs="仿宋_GB2312"/>
          <w:sz w:val="32"/>
          <w:szCs w:val="32"/>
        </w:rPr>
        <w:t>84.38</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2019</w:t>
      </w:r>
      <w:r>
        <w:rPr>
          <w:rFonts w:hint="eastAsia" w:ascii="仿宋_GB2312" w:hAnsi="黑体" w:eastAsia="仿宋_GB2312"/>
          <w:sz w:val="32"/>
          <w:szCs w:val="32"/>
        </w:rPr>
        <w:t>年创意产业园管理委员会</w:t>
      </w:r>
      <w:r>
        <w:rPr>
          <w:rFonts w:hint="eastAsia" w:ascii="仿宋_GB2312" w:hAnsi="黑体" w:eastAsia="仿宋_GB2312" w:cs="仿宋_GB2312"/>
          <w:sz w:val="32"/>
          <w:szCs w:val="32"/>
        </w:rPr>
        <w:t>（部门）本级的机关运行经费预算42.46</w:t>
      </w:r>
      <w:r>
        <w:rPr>
          <w:rFonts w:hint="eastAsia" w:ascii="仿宋_GB2312" w:hAnsi="黑体" w:eastAsia="仿宋_GB2312"/>
          <w:sz w:val="32"/>
          <w:szCs w:val="32"/>
        </w:rPr>
        <w:t>万元。较上年度增加了14.08万元，增加的主要原因是新增了其他交通费用。</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2019</w:t>
      </w:r>
      <w:r>
        <w:rPr>
          <w:rFonts w:hint="eastAsia" w:ascii="仿宋_GB2312" w:hAnsi="黑体" w:eastAsia="仿宋_GB2312"/>
          <w:sz w:val="32"/>
          <w:szCs w:val="32"/>
        </w:rPr>
        <w:t>年创意产业园管理委员会</w:t>
      </w:r>
      <w:r>
        <w:rPr>
          <w:rFonts w:hint="eastAsia" w:ascii="仿宋_GB2312" w:hAnsi="黑体" w:eastAsia="仿宋_GB2312" w:cs="仿宋_GB2312"/>
          <w:sz w:val="32"/>
          <w:szCs w:val="32"/>
        </w:rPr>
        <w:t>（部门）本级预算单位政府采购预算总额100.28</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100.28</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截至2018</w:t>
      </w:r>
      <w:r>
        <w:rPr>
          <w:rFonts w:hint="eastAsia" w:ascii="仿宋_GB2312" w:hAnsi="黑体" w:eastAsia="仿宋_GB2312"/>
          <w:sz w:val="32"/>
          <w:szCs w:val="32"/>
        </w:rPr>
        <w:t>年12月31日，</w:t>
      </w:r>
      <w:r>
        <w:rPr>
          <w:rFonts w:hint="eastAsia" w:ascii="仿宋_GB2312" w:hAnsi="黑体" w:eastAsia="仿宋_GB2312" w:cs="仿宋_GB2312"/>
          <w:sz w:val="32"/>
          <w:szCs w:val="32"/>
        </w:rPr>
        <w:t>创意产业园管理委员会（部门）本级预算单位共有车辆5辆，其中，</w:t>
      </w:r>
      <w:r>
        <w:rPr>
          <w:rFonts w:hint="eastAsia" w:ascii="仿宋_GB2312" w:hAnsi="黑体" w:eastAsia="仿宋_GB2312" w:cs="仿宋_GB2312"/>
          <w:sz w:val="32"/>
          <w:szCs w:val="32"/>
          <w:highlight w:val="none"/>
          <w:lang w:eastAsia="zh-CN"/>
        </w:rPr>
        <w:t>一般公务用车</w:t>
      </w:r>
      <w:r>
        <w:rPr>
          <w:rFonts w:hint="eastAsia" w:ascii="仿宋_GB2312" w:hAnsi="黑体" w:eastAsia="仿宋_GB2312" w:cs="仿宋_GB2312"/>
          <w:sz w:val="32"/>
          <w:szCs w:val="32"/>
          <w:highlight w:val="none"/>
        </w:rPr>
        <w:t>5辆。</w:t>
      </w:r>
      <w:r>
        <w:rPr>
          <w:rFonts w:hint="eastAsia" w:ascii="仿宋_GB2312" w:hAnsi="黑体" w:eastAsia="仿宋_GB2312" w:cs="仿宋_GB2312"/>
          <w:sz w:val="32"/>
          <w:szCs w:val="32"/>
        </w:rPr>
        <w:t>单位价值100万元以上设备1台（套）。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2018</w:t>
      </w:r>
      <w:r>
        <w:rPr>
          <w:rFonts w:hint="eastAsia" w:ascii="仿宋_GB2312" w:hAnsi="黑体" w:eastAsia="仿宋_GB2312"/>
          <w:sz w:val="32"/>
          <w:szCs w:val="32"/>
        </w:rPr>
        <w:t>年</w:t>
      </w:r>
      <w:r>
        <w:rPr>
          <w:rFonts w:hint="eastAsia" w:ascii="仿宋_GB2312" w:hAnsi="黑体" w:eastAsia="仿宋_GB2312" w:cs="仿宋_GB2312"/>
          <w:sz w:val="32"/>
          <w:szCs w:val="32"/>
        </w:rPr>
        <w:t>创意产业园管理委员会（部门）</w:t>
      </w:r>
      <w:r>
        <w:rPr>
          <w:rFonts w:hint="eastAsia" w:ascii="仿宋_GB2312" w:hAnsi="黑体" w:eastAsia="仿宋_GB2312"/>
          <w:sz w:val="32"/>
          <w:szCs w:val="32"/>
          <w:highlight w:val="none"/>
          <w:lang w:val="en-US" w:eastAsia="zh-CN"/>
        </w:rPr>
        <w:t>5个</w:t>
      </w:r>
      <w:r>
        <w:rPr>
          <w:rFonts w:hint="eastAsia" w:ascii="仿宋_GB2312" w:hAnsi="黑体" w:eastAsia="仿宋_GB2312" w:cs="仿宋_GB2312"/>
          <w:sz w:val="32"/>
          <w:szCs w:val="32"/>
        </w:rPr>
        <w:t>项目实行绩效目标管理，涉及一般公共预算</w:t>
      </w:r>
      <w:r>
        <w:rPr>
          <w:rFonts w:hint="eastAsia" w:ascii="仿宋_GB2312" w:hAnsi="黑体" w:eastAsia="仿宋_GB2312" w:cs="仿宋_GB2312"/>
          <w:sz w:val="32"/>
          <w:szCs w:val="32"/>
          <w:highlight w:val="none"/>
          <w:lang w:val="en-US" w:eastAsia="zh-CN"/>
        </w:rPr>
        <w:t>2150</w:t>
      </w:r>
      <w:r>
        <w:rPr>
          <w:rFonts w:hint="eastAsia" w:ascii="仿宋_GB2312" w:hAnsi="黑体" w:eastAsia="仿宋_GB2312"/>
          <w:sz w:val="32"/>
          <w:szCs w:val="32"/>
          <w:highlight w:val="none"/>
        </w:rPr>
        <w:t>万元</w:t>
      </w:r>
      <w:r>
        <w:rPr>
          <w:rFonts w:hint="eastAsia" w:ascii="仿宋_GB2312" w:hAnsi="黑体" w:eastAsia="仿宋_GB2312"/>
          <w:sz w:val="32"/>
          <w:szCs w:val="32"/>
        </w:rPr>
        <w:t>、政府性基金</w:t>
      </w:r>
      <w:r>
        <w:rPr>
          <w:rFonts w:hint="eastAsia" w:ascii="仿宋_GB2312" w:hAnsi="黑体" w:eastAsia="仿宋_GB2312" w:cs="仿宋_GB2312"/>
          <w:sz w:val="32"/>
          <w:szCs w:val="32"/>
        </w:rPr>
        <w:t>340</w:t>
      </w:r>
      <w:r>
        <w:rPr>
          <w:rFonts w:hint="eastAsia" w:ascii="仿宋_GB2312" w:hAnsi="黑体" w:eastAsia="仿宋_GB2312"/>
          <w:sz w:val="32"/>
          <w:szCs w:val="32"/>
        </w:rPr>
        <w:t>万元。</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hint="eastAsia"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附件：三亚市创意产业园管理委员会2019年部门预算</w:t>
      </w:r>
    </w:p>
    <w:p>
      <w:pPr>
        <w:ind w:firstLine="1600" w:firstLineChars="500"/>
        <w:rPr>
          <w:rFonts w:ascii="仿宋_GB2312" w:hAnsi="黑体" w:eastAsia="仿宋_GB2312" w:cs="仿宋_GB2312"/>
          <w:sz w:val="32"/>
          <w:szCs w:val="32"/>
        </w:rPr>
      </w:pPr>
      <w:r>
        <w:rPr>
          <w:rFonts w:hint="eastAsia" w:ascii="仿宋_GB2312" w:hAnsi="黑体" w:eastAsia="仿宋_GB2312" w:cs="仿宋_GB2312"/>
          <w:sz w:val="32"/>
          <w:szCs w:val="32"/>
        </w:rPr>
        <w:t>公开表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A00002EF" w:usb1="4000207B" w:usb2="00000000" w:usb3="00000000" w:csb0="2000009F"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368E4"/>
    <w:rsid w:val="00064922"/>
    <w:rsid w:val="000A3CAA"/>
    <w:rsid w:val="000C36F4"/>
    <w:rsid w:val="00172060"/>
    <w:rsid w:val="001743B2"/>
    <w:rsid w:val="001948F4"/>
    <w:rsid w:val="001B1AE7"/>
    <w:rsid w:val="00240708"/>
    <w:rsid w:val="00313AB3"/>
    <w:rsid w:val="004305A0"/>
    <w:rsid w:val="00594CD5"/>
    <w:rsid w:val="00684FEE"/>
    <w:rsid w:val="00725659"/>
    <w:rsid w:val="007368E4"/>
    <w:rsid w:val="00805883"/>
    <w:rsid w:val="00834104"/>
    <w:rsid w:val="009963E0"/>
    <w:rsid w:val="00A80B2F"/>
    <w:rsid w:val="00AC7078"/>
    <w:rsid w:val="00AF616C"/>
    <w:rsid w:val="00B212DE"/>
    <w:rsid w:val="00BB5E28"/>
    <w:rsid w:val="00C07EAF"/>
    <w:rsid w:val="00C11826"/>
    <w:rsid w:val="00C6195E"/>
    <w:rsid w:val="00D83A5A"/>
    <w:rsid w:val="00EB1F2E"/>
    <w:rsid w:val="00EB484D"/>
    <w:rsid w:val="00ED309B"/>
    <w:rsid w:val="00EE5871"/>
    <w:rsid w:val="02CC17AF"/>
    <w:rsid w:val="03670B00"/>
    <w:rsid w:val="04B90CDD"/>
    <w:rsid w:val="05DB062E"/>
    <w:rsid w:val="09CF2860"/>
    <w:rsid w:val="0AA8293A"/>
    <w:rsid w:val="0E55430A"/>
    <w:rsid w:val="10DB2A7C"/>
    <w:rsid w:val="13421CA6"/>
    <w:rsid w:val="135C6502"/>
    <w:rsid w:val="14267595"/>
    <w:rsid w:val="164B7F7A"/>
    <w:rsid w:val="1F8747BF"/>
    <w:rsid w:val="2733607D"/>
    <w:rsid w:val="27BD668F"/>
    <w:rsid w:val="28A850DA"/>
    <w:rsid w:val="28E9170B"/>
    <w:rsid w:val="2E1E7934"/>
    <w:rsid w:val="302D1405"/>
    <w:rsid w:val="331B16BC"/>
    <w:rsid w:val="343D7362"/>
    <w:rsid w:val="353A79E6"/>
    <w:rsid w:val="37ED2CBD"/>
    <w:rsid w:val="48FF6ADA"/>
    <w:rsid w:val="4956211C"/>
    <w:rsid w:val="4B3E7E93"/>
    <w:rsid w:val="4C0C355D"/>
    <w:rsid w:val="4CB50595"/>
    <w:rsid w:val="4DF574E6"/>
    <w:rsid w:val="4ECE7591"/>
    <w:rsid w:val="509F385F"/>
    <w:rsid w:val="53725995"/>
    <w:rsid w:val="56387C6E"/>
    <w:rsid w:val="59994AF7"/>
    <w:rsid w:val="5E8F16CC"/>
    <w:rsid w:val="619439AD"/>
    <w:rsid w:val="620070AF"/>
    <w:rsid w:val="62312524"/>
    <w:rsid w:val="64453146"/>
    <w:rsid w:val="6F107585"/>
    <w:rsid w:val="6F3D2941"/>
    <w:rsid w:val="72D541EE"/>
    <w:rsid w:val="77BB2A43"/>
    <w:rsid w:val="7B2C549F"/>
    <w:rsid w:val="7B544E30"/>
    <w:rsid w:val="7C480DA1"/>
    <w:rsid w:val="7FED491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List Paragraph"/>
    <w:basedOn w:val="1"/>
    <w:qFormat/>
    <w:uiPriority w:val="34"/>
    <w:pPr>
      <w:ind w:firstLine="420" w:firstLineChars="200"/>
    </w:p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660</Words>
  <Characters>3763</Characters>
  <Lines>31</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黄振云</cp:lastModifiedBy>
  <dcterms:modified xsi:type="dcterms:W3CDTF">2021-07-15T03:05:35Z</dcterms:modified>
  <dc:title>2018年育才生态区管理委员会部门预算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