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jc w:val="both"/>
        <w:rPr>
          <w:rFonts w:ascii="仿宋_GB2312" w:hAnsi="仿宋_GB2312" w:eastAsia="仿宋_GB2312" w:cs="仿宋_GB2312"/>
          <w:b w:val="0"/>
          <w:color w:val="000000"/>
          <w:sz w:val="32"/>
          <w:szCs w:val="32"/>
          <w:shd w:val="clear" w:color="auto" w:fill="FFFFFF"/>
        </w:rPr>
      </w:pPr>
    </w:p>
    <w:p>
      <w:pPr>
        <w:jc w:val="center"/>
        <w:rPr>
          <w:sz w:val="84"/>
          <w:szCs w:val="84"/>
        </w:rPr>
      </w:pPr>
    </w:p>
    <w:p>
      <w:pPr>
        <w:jc w:val="center"/>
        <w:rPr>
          <w:sz w:val="84"/>
          <w:szCs w:val="84"/>
        </w:rPr>
      </w:pPr>
    </w:p>
    <w:p>
      <w:pPr>
        <w:jc w:val="center"/>
        <w:rPr>
          <w:sz w:val="84"/>
          <w:szCs w:val="84"/>
        </w:rPr>
      </w:pPr>
    </w:p>
    <w:p>
      <w:pPr>
        <w:jc w:val="center"/>
        <w:rPr>
          <w:sz w:val="84"/>
          <w:szCs w:val="84"/>
        </w:rPr>
      </w:pPr>
      <w:r>
        <w:rPr>
          <w:sz w:val="84"/>
          <w:szCs w:val="84"/>
        </w:rPr>
        <w:t>201</w:t>
      </w:r>
      <w:r>
        <w:rPr>
          <w:rFonts w:hint="eastAsia"/>
          <w:sz w:val="84"/>
          <w:szCs w:val="84"/>
          <w:lang w:val="en-US" w:eastAsia="zh-CN"/>
        </w:rPr>
        <w:t>9</w:t>
      </w:r>
      <w:r>
        <w:rPr>
          <w:rFonts w:hint="eastAsia"/>
          <w:sz w:val="84"/>
          <w:szCs w:val="84"/>
        </w:rPr>
        <w:t>年三亚市接待办公室部门预算</w:t>
      </w: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目录</w:t>
      </w: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三亚市接待办公室概况</w:t>
      </w:r>
    </w:p>
    <w:p>
      <w:pPr>
        <w:pStyle w:val="10"/>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10"/>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三亚市接待办公室</w:t>
      </w:r>
      <w:r>
        <w:rPr>
          <w:rFonts w:ascii="黑体" w:hAnsi="黑体" w:eastAsia="黑体"/>
          <w:sz w:val="32"/>
          <w:szCs w:val="32"/>
        </w:rPr>
        <w:t>201</w:t>
      </w:r>
      <w:r>
        <w:rPr>
          <w:rFonts w:hint="eastAsia" w:ascii="黑体" w:hAnsi="黑体" w:eastAsia="黑体"/>
          <w:sz w:val="32"/>
          <w:szCs w:val="32"/>
          <w:lang w:val="en-US" w:eastAsia="zh-CN"/>
        </w:rPr>
        <w:t>9</w:t>
      </w:r>
      <w:r>
        <w:rPr>
          <w:rFonts w:hint="eastAsia" w:ascii="黑体" w:hAnsi="黑体" w:eastAsia="黑体"/>
          <w:sz w:val="32"/>
          <w:szCs w:val="32"/>
        </w:rPr>
        <w:t>年部门预算表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部门收支总表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部门收入总表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部门支出总表</w:t>
      </w:r>
    </w:p>
    <w:p>
      <w:pPr>
        <w:pStyle w:val="10"/>
        <w:widowControl/>
        <w:numPr>
          <w:ilvl w:val="0"/>
          <w:numId w:val="0"/>
        </w:numPr>
        <w:ind w:leftChars="0"/>
        <w:jc w:val="left"/>
        <w:rPr>
          <w:rFonts w:hint="eastAsia" w:ascii="黑体" w:hAnsi="宋体" w:eastAsia="黑体" w:cs="黑体"/>
          <w:sz w:val="32"/>
          <w:szCs w:val="32"/>
          <w:lang w:val="en-US"/>
        </w:rPr>
      </w:pPr>
      <w:r>
        <w:rPr>
          <w:rFonts w:hint="eastAsia" w:ascii="仿宋_GB2312" w:hAnsi="仿宋_GB2312" w:eastAsia="仿宋_GB2312" w:cs="仿宋_GB2312"/>
          <w:sz w:val="32"/>
          <w:szCs w:val="32"/>
          <w:lang w:eastAsia="zh-CN"/>
        </w:rPr>
        <w:t>九、项目支出绩效信息表</w:t>
      </w:r>
    </w:p>
    <w:p>
      <w:pPr>
        <w:pStyle w:val="10"/>
        <w:widowControl/>
        <w:numPr>
          <w:ilvl w:val="0"/>
          <w:numId w:val="0"/>
        </w:numPr>
        <w:ind w:leftChars="0"/>
        <w:jc w:val="left"/>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lang w:eastAsia="zh-CN"/>
        </w:rPr>
        <w:t>十、省级财力安排的专项转移支付预算表</w:t>
      </w:r>
    </w:p>
    <w:p>
      <w:pPr>
        <w:pStyle w:val="5"/>
        <w:widowControl/>
        <w:spacing w:beforeAutospacing="0" w:afterAutospacing="0" w:line="560" w:lineRule="exact"/>
        <w:rPr>
          <w:rFonts w:ascii="仿宋_GB2312" w:hAnsi="仿宋_GB2312" w:eastAsia="仿宋_GB2312" w:cs="仿宋_GB2312"/>
          <w:sz w:val="32"/>
          <w:szCs w:val="32"/>
        </w:rPr>
      </w:pPr>
      <w:r>
        <w:rPr>
          <w:rFonts w:hint="eastAsia" w:ascii="黑体" w:hAnsi="黑体" w:eastAsia="黑体"/>
          <w:kern w:val="2"/>
          <w:sz w:val="32"/>
          <w:szCs w:val="32"/>
        </w:rPr>
        <w:t>第三部分</w:t>
      </w:r>
      <w:r>
        <w:rPr>
          <w:rFonts w:ascii="黑体" w:hAnsi="黑体" w:eastAsia="黑体"/>
          <w:kern w:val="2"/>
          <w:sz w:val="32"/>
          <w:szCs w:val="32"/>
        </w:rPr>
        <w:t xml:space="preserve"> </w:t>
      </w:r>
      <w:r>
        <w:rPr>
          <w:rFonts w:hint="eastAsia" w:ascii="黑体" w:hAnsi="黑体" w:eastAsia="黑体"/>
          <w:kern w:val="2"/>
          <w:sz w:val="32"/>
          <w:szCs w:val="32"/>
        </w:rPr>
        <w:t>三亚市接待办公室</w:t>
      </w:r>
      <w:r>
        <w:rPr>
          <w:rFonts w:ascii="黑体" w:hAnsi="黑体" w:eastAsia="黑体"/>
          <w:kern w:val="2"/>
          <w:sz w:val="32"/>
          <w:szCs w:val="32"/>
        </w:rPr>
        <w:t>201</w:t>
      </w:r>
      <w:r>
        <w:rPr>
          <w:rFonts w:hint="eastAsia" w:ascii="黑体" w:hAnsi="黑体" w:eastAsia="黑体"/>
          <w:kern w:val="2"/>
          <w:sz w:val="32"/>
          <w:szCs w:val="32"/>
          <w:lang w:val="en-US" w:eastAsia="zh-CN"/>
        </w:rPr>
        <w:t>9</w:t>
      </w:r>
      <w:r>
        <w:rPr>
          <w:rFonts w:hint="eastAsia" w:ascii="黑体" w:hAnsi="黑体" w:eastAsia="黑体"/>
          <w:kern w:val="2"/>
          <w:sz w:val="32"/>
          <w:szCs w:val="32"/>
        </w:rPr>
        <w:t>年部门预算情况说明</w:t>
      </w:r>
    </w:p>
    <w:p>
      <w:pPr>
        <w:pStyle w:val="5"/>
        <w:widowControl/>
        <w:spacing w:beforeAutospacing="0" w:afterAutospacing="0" w:line="560" w:lineRule="exact"/>
        <w:rPr>
          <w:rFonts w:ascii="仿宋_GB2312" w:hAnsi="仿宋_GB2312" w:eastAsia="仿宋_GB2312" w:cs="仿宋_GB2312"/>
          <w:color w:val="000000"/>
          <w:sz w:val="32"/>
          <w:szCs w:val="32"/>
          <w:shd w:val="clear" w:color="auto" w:fill="FFFFFF"/>
        </w:rPr>
      </w:pPr>
      <w:r>
        <w:rPr>
          <w:rFonts w:hint="eastAsia" w:ascii="黑体" w:hAnsi="黑体" w:eastAsia="黑体"/>
          <w:kern w:val="2"/>
          <w:sz w:val="32"/>
          <w:szCs w:val="32"/>
        </w:rPr>
        <w:t>第四部分</w:t>
      </w:r>
      <w:r>
        <w:rPr>
          <w:rFonts w:ascii="黑体" w:hAnsi="黑体" w:eastAsia="黑体"/>
          <w:kern w:val="2"/>
          <w:sz w:val="32"/>
          <w:szCs w:val="32"/>
        </w:rPr>
        <w:t xml:space="preserve"> </w:t>
      </w:r>
      <w:r>
        <w:rPr>
          <w:rFonts w:hint="eastAsia" w:ascii="黑体" w:hAnsi="黑体" w:eastAsia="黑体"/>
          <w:kern w:val="2"/>
          <w:sz w:val="32"/>
          <w:szCs w:val="32"/>
        </w:rPr>
        <w:t>名词解释</w:t>
      </w:r>
    </w:p>
    <w:p>
      <w:pPr>
        <w:pStyle w:val="5"/>
        <w:widowControl/>
        <w:spacing w:beforeAutospacing="0" w:afterAutospacing="0" w:line="560" w:lineRule="exact"/>
        <w:rPr>
          <w:rFonts w:ascii="仿宋_GB2312" w:hAnsi="仿宋_GB2312" w:eastAsia="仿宋_GB2312" w:cs="仿宋_GB2312"/>
          <w:color w:val="000000"/>
          <w:sz w:val="32"/>
          <w:szCs w:val="32"/>
          <w:shd w:val="clear" w:color="auto" w:fill="FFFFFF"/>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第一部分</w:t>
      </w:r>
      <w:r>
        <w:rPr>
          <w:rFonts w:ascii="黑体" w:hAnsi="黑体" w:eastAsia="黑体"/>
          <w:b/>
          <w:sz w:val="32"/>
          <w:szCs w:val="32"/>
        </w:rPr>
        <w:t xml:space="preserve"> </w:t>
      </w:r>
      <w:r>
        <w:rPr>
          <w:rFonts w:hint="eastAsia" w:ascii="黑体" w:hAnsi="黑体" w:eastAsia="黑体"/>
          <w:b/>
          <w:sz w:val="32"/>
          <w:szCs w:val="32"/>
        </w:rPr>
        <w:t>三亚市接待办公室概况</w:t>
      </w:r>
    </w:p>
    <w:p>
      <w:pPr>
        <w:pStyle w:val="10"/>
        <w:numPr>
          <w:ilvl w:val="0"/>
          <w:numId w:val="4"/>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5"/>
        <w:widowControl/>
        <w:spacing w:beforeAutospacing="0" w:afterAutospacing="0"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三亚市接待办公室是市委、市人大、市政府、市政协执行内宾接待任务的职能机构，负责党和国家领导人来三亚视察、调研及休息、休假的接待工作，负责副厅</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局、师</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级以上领导来三亚考察、调研的接待和协调等工作，负责本市领导赴外省、市考察学习和举办大型经贸活动联络安排和后勤保障工作，是全市内宾接待工作的归口管理部门。</w:t>
      </w:r>
      <w:r>
        <w:rPr>
          <w:rFonts w:hint="eastAsia" w:ascii="仿宋_GB2312" w:hAnsi="仿宋_GB2312" w:eastAsia="仿宋_GB2312" w:cs="仿宋_GB2312"/>
          <w:color w:val="000000"/>
          <w:sz w:val="32"/>
          <w:szCs w:val="32"/>
          <w:shd w:val="clear" w:color="auto" w:fill="FFFFFF"/>
          <w:lang w:eastAsia="zh-CN"/>
        </w:rPr>
        <w:t>内部机构设置三个科室：秘书科、接待一科、接待二科。</w:t>
      </w:r>
    </w:p>
    <w:p>
      <w:pPr>
        <w:pStyle w:val="10"/>
        <w:numPr>
          <w:ilvl w:val="0"/>
          <w:numId w:val="4"/>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pStyle w:val="10"/>
        <w:ind w:firstLine="31680"/>
        <w:jc w:val="left"/>
        <w:rPr>
          <w:rFonts w:ascii="仿宋" w:hAnsi="仿宋" w:eastAsia="仿宋" w:cs="仿宋_GB2312"/>
          <w:sz w:val="32"/>
          <w:szCs w:val="32"/>
          <w:highlight w:val="none"/>
        </w:rPr>
      </w:pPr>
      <w:r>
        <w:rPr>
          <w:rFonts w:hint="eastAsia" w:ascii="仿宋" w:hAnsi="仿宋" w:eastAsia="仿宋"/>
          <w:sz w:val="32"/>
          <w:szCs w:val="32"/>
          <w:highlight w:val="none"/>
        </w:rPr>
        <w:t>纳入三亚市接待办</w:t>
      </w:r>
      <w:r>
        <w:rPr>
          <w:rFonts w:ascii="仿宋" w:hAnsi="仿宋" w:eastAsia="仿宋"/>
          <w:sz w:val="32"/>
          <w:szCs w:val="32"/>
          <w:highlight w:val="none"/>
        </w:rPr>
        <w:t>201</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年部门预算编制范围的是三亚市接待办本级，没有二级预算单位。</w:t>
      </w:r>
    </w:p>
    <w:p>
      <w:pPr>
        <w:pStyle w:val="5"/>
        <w:widowControl/>
        <w:spacing w:beforeAutospacing="0" w:afterAutospacing="0" w:line="560" w:lineRule="exact"/>
        <w:ind w:firstLine="642"/>
        <w:jc w:val="center"/>
        <w:rPr>
          <w:rFonts w:ascii="黑体" w:hAnsi="黑体" w:eastAsia="黑体"/>
          <w:b/>
          <w:kern w:val="2"/>
          <w:sz w:val="32"/>
          <w:szCs w:val="32"/>
        </w:rPr>
      </w:pPr>
    </w:p>
    <w:p>
      <w:pPr>
        <w:pStyle w:val="5"/>
        <w:widowControl/>
        <w:spacing w:beforeAutospacing="0" w:afterAutospacing="0" w:line="560" w:lineRule="exact"/>
        <w:ind w:firstLine="642"/>
        <w:jc w:val="center"/>
        <w:rPr>
          <w:rFonts w:ascii="黑体" w:hAnsi="黑体" w:eastAsia="黑体"/>
          <w:b/>
          <w:kern w:val="2"/>
          <w:sz w:val="32"/>
          <w:szCs w:val="32"/>
        </w:rPr>
      </w:pPr>
      <w:r>
        <w:rPr>
          <w:rFonts w:hint="eastAsia" w:ascii="黑体" w:hAnsi="黑体" w:eastAsia="黑体"/>
          <w:b/>
          <w:kern w:val="2"/>
          <w:sz w:val="32"/>
          <w:szCs w:val="32"/>
        </w:rPr>
        <w:t>第二部分</w:t>
      </w:r>
      <w:r>
        <w:rPr>
          <w:rFonts w:ascii="黑体" w:hAnsi="黑体" w:eastAsia="黑体"/>
          <w:b/>
          <w:kern w:val="2"/>
          <w:sz w:val="32"/>
          <w:szCs w:val="32"/>
        </w:rPr>
        <w:t xml:space="preserve"> </w:t>
      </w:r>
      <w:r>
        <w:rPr>
          <w:rFonts w:hint="eastAsia" w:ascii="黑体" w:hAnsi="黑体" w:eastAsia="黑体"/>
          <w:b/>
          <w:kern w:val="2"/>
          <w:sz w:val="32"/>
          <w:szCs w:val="32"/>
        </w:rPr>
        <w:t>三亚市接待办公室</w:t>
      </w:r>
      <w:r>
        <w:rPr>
          <w:rFonts w:ascii="黑体" w:hAnsi="黑体" w:eastAsia="黑体"/>
          <w:b/>
          <w:kern w:val="2"/>
          <w:sz w:val="32"/>
          <w:szCs w:val="32"/>
        </w:rPr>
        <w:t>201</w:t>
      </w:r>
      <w:r>
        <w:rPr>
          <w:rFonts w:hint="eastAsia" w:ascii="黑体" w:hAnsi="黑体" w:eastAsia="黑体"/>
          <w:b/>
          <w:kern w:val="2"/>
          <w:sz w:val="32"/>
          <w:szCs w:val="32"/>
          <w:lang w:val="en-US" w:eastAsia="zh-CN"/>
        </w:rPr>
        <w:t>9</w:t>
      </w:r>
      <w:r>
        <w:rPr>
          <w:rFonts w:hint="eastAsia" w:ascii="黑体" w:hAnsi="黑体" w:eastAsia="黑体"/>
          <w:b/>
          <w:kern w:val="2"/>
          <w:sz w:val="32"/>
          <w:szCs w:val="32"/>
        </w:rPr>
        <w:t>年部门预算表</w:t>
      </w:r>
    </w:p>
    <w:p>
      <w:pPr>
        <w:ind w:left="800"/>
        <w:jc w:val="center"/>
        <w:rPr>
          <w:rFonts w:ascii="黑体" w:hAnsi="黑体" w:eastAsia="黑体"/>
          <w:b/>
          <w:sz w:val="32"/>
          <w:szCs w:val="32"/>
        </w:rPr>
      </w:pPr>
      <w:r>
        <w:rPr>
          <w:rFonts w:hint="eastAsia" w:ascii="黑体" w:hAnsi="黑体" w:eastAsia="黑体"/>
          <w:b/>
          <w:sz w:val="32"/>
          <w:szCs w:val="32"/>
        </w:rPr>
        <w:t>（此部分内容即为部门预算公开表）</w:t>
      </w:r>
    </w:p>
    <w:p>
      <w:pPr>
        <w:pStyle w:val="5"/>
        <w:widowControl/>
        <w:spacing w:beforeAutospacing="0" w:afterAutospacing="0" w:line="560" w:lineRule="exact"/>
        <w:jc w:val="center"/>
        <w:rPr>
          <w:rFonts w:ascii="黑体" w:hAnsi="黑体" w:eastAsia="黑体"/>
          <w:b/>
          <w:kern w:val="2"/>
          <w:sz w:val="32"/>
          <w:szCs w:val="32"/>
        </w:rPr>
      </w:pPr>
    </w:p>
    <w:p>
      <w:pPr>
        <w:pStyle w:val="5"/>
        <w:widowControl/>
        <w:spacing w:beforeAutospacing="0" w:afterAutospacing="0" w:line="560" w:lineRule="exact"/>
        <w:jc w:val="center"/>
        <w:rPr>
          <w:rFonts w:ascii="仿宋_GB2312" w:hAnsi="仿宋_GB2312" w:eastAsia="仿宋_GB2312" w:cs="仿宋_GB2312"/>
          <w:sz w:val="32"/>
          <w:szCs w:val="32"/>
        </w:rPr>
      </w:pPr>
      <w:r>
        <w:rPr>
          <w:rFonts w:hint="eastAsia" w:ascii="黑体" w:hAnsi="黑体" w:eastAsia="黑体"/>
          <w:b/>
          <w:kern w:val="2"/>
          <w:sz w:val="32"/>
          <w:szCs w:val="32"/>
        </w:rPr>
        <w:t>第三部分</w:t>
      </w:r>
      <w:r>
        <w:rPr>
          <w:rFonts w:ascii="黑体" w:hAnsi="黑体" w:eastAsia="黑体"/>
          <w:b/>
          <w:kern w:val="2"/>
          <w:sz w:val="32"/>
          <w:szCs w:val="32"/>
        </w:rPr>
        <w:t xml:space="preserve"> </w:t>
      </w:r>
      <w:r>
        <w:rPr>
          <w:rFonts w:hint="eastAsia" w:ascii="黑体" w:hAnsi="黑体" w:eastAsia="黑体"/>
          <w:b/>
          <w:kern w:val="2"/>
          <w:sz w:val="32"/>
          <w:szCs w:val="32"/>
        </w:rPr>
        <w:t>三亚市接待办公室</w:t>
      </w:r>
      <w:r>
        <w:rPr>
          <w:rFonts w:ascii="黑体" w:hAnsi="黑体" w:eastAsia="黑体"/>
          <w:b/>
          <w:kern w:val="2"/>
          <w:sz w:val="32"/>
          <w:szCs w:val="32"/>
        </w:rPr>
        <w:t>201</w:t>
      </w:r>
      <w:r>
        <w:rPr>
          <w:rFonts w:hint="eastAsia" w:ascii="黑体" w:hAnsi="黑体" w:eastAsia="黑体"/>
          <w:b/>
          <w:kern w:val="2"/>
          <w:sz w:val="32"/>
          <w:szCs w:val="32"/>
          <w:lang w:val="en-US" w:eastAsia="zh-CN"/>
        </w:rPr>
        <w:t>9</w:t>
      </w:r>
      <w:r>
        <w:rPr>
          <w:rFonts w:hint="eastAsia" w:ascii="黑体" w:hAnsi="黑体" w:eastAsia="黑体"/>
          <w:b/>
          <w:kern w:val="2"/>
          <w:sz w:val="32"/>
          <w:szCs w:val="32"/>
        </w:rPr>
        <w:t>年部门预算情况说明</w:t>
      </w:r>
    </w:p>
    <w:p>
      <w:pPr>
        <w:pStyle w:val="5"/>
        <w:widowControl/>
        <w:spacing w:beforeAutospacing="0" w:afterAutospacing="0" w:line="560" w:lineRule="exact"/>
        <w:rPr>
          <w:rFonts w:ascii="黑体" w:hAnsi="黑体" w:eastAsia="黑体"/>
          <w:sz w:val="32"/>
          <w:shd w:val="clear" w:color="auto" w:fill="FFFFFF"/>
        </w:rPr>
      </w:pPr>
    </w:p>
    <w:p>
      <w:pPr>
        <w:pStyle w:val="5"/>
        <w:widowControl/>
        <w:spacing w:beforeAutospacing="0" w:afterAutospacing="0" w:line="560" w:lineRule="exact"/>
        <w:rPr>
          <w:rFonts w:ascii="黑体" w:hAnsi="黑体" w:eastAsia="黑体"/>
          <w:sz w:val="32"/>
          <w:shd w:val="clear" w:color="auto" w:fill="FFFFFF"/>
        </w:rPr>
      </w:pPr>
      <w:r>
        <w:rPr>
          <w:rFonts w:ascii="黑体" w:hAnsi="黑体" w:eastAsia="黑体"/>
          <w:sz w:val="32"/>
          <w:shd w:val="clear" w:color="auto" w:fill="FFFFFF"/>
        </w:rPr>
        <w:t xml:space="preserve">    </w:t>
      </w:r>
      <w:r>
        <w:rPr>
          <w:rFonts w:hint="eastAsia" w:ascii="黑体" w:hAnsi="黑体" w:eastAsia="黑体"/>
          <w:sz w:val="32"/>
          <w:shd w:val="clear" w:color="auto" w:fill="FFFFFF"/>
        </w:rPr>
        <w:t>一、关于三亚市接待办公室</w:t>
      </w:r>
      <w:r>
        <w:rPr>
          <w:rFonts w:ascii="黑体" w:hAnsi="黑体" w:eastAsia="黑体"/>
          <w:sz w:val="32"/>
          <w:shd w:val="clear" w:color="auto" w:fill="FFFFFF"/>
        </w:rPr>
        <w:t>201</w:t>
      </w:r>
      <w:r>
        <w:rPr>
          <w:rFonts w:hint="eastAsia" w:ascii="黑体" w:hAnsi="黑体" w:eastAsia="黑体"/>
          <w:sz w:val="32"/>
          <w:shd w:val="clear" w:color="auto" w:fill="FFFFFF"/>
          <w:lang w:val="en-US" w:eastAsia="zh-CN"/>
        </w:rPr>
        <w:t>9</w:t>
      </w:r>
      <w:r>
        <w:rPr>
          <w:rFonts w:hint="eastAsia" w:ascii="黑体" w:hAnsi="黑体" w:eastAsia="黑体"/>
          <w:sz w:val="32"/>
          <w:shd w:val="clear" w:color="auto" w:fill="FFFFFF"/>
        </w:rPr>
        <w:t>年财政拨款收支预算情况的总体说明</w:t>
      </w:r>
    </w:p>
    <w:p>
      <w:pPr>
        <w:pStyle w:val="5"/>
        <w:widowControl/>
        <w:spacing w:beforeAutospacing="0" w:afterAutospacing="0"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三亚市接待办公室</w:t>
      </w:r>
      <w:r>
        <w:rPr>
          <w:rFonts w:ascii="仿宋_GB2312" w:hAnsi="仿宋_GB2312" w:eastAsia="仿宋_GB2312" w:cs="仿宋_GB2312"/>
          <w:color w:val="000000"/>
          <w:sz w:val="32"/>
          <w:szCs w:val="32"/>
          <w:shd w:val="clear" w:color="auto" w:fill="FFFFFF"/>
        </w:rPr>
        <w:t>201</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年财政拨款收支总预算</w:t>
      </w:r>
      <w:r>
        <w:rPr>
          <w:rFonts w:hint="eastAsia" w:ascii="仿宋_GB2312" w:hAnsi="仿宋_GB2312" w:eastAsia="仿宋_GB2312" w:cs="仿宋_GB2312"/>
          <w:color w:val="000000"/>
          <w:sz w:val="32"/>
          <w:szCs w:val="32"/>
          <w:shd w:val="clear" w:color="auto" w:fill="FFFFFF"/>
          <w:lang w:val="en-US" w:eastAsia="zh-CN"/>
        </w:rPr>
        <w:t>950.21</w:t>
      </w:r>
      <w:r>
        <w:rPr>
          <w:rFonts w:hint="eastAsia" w:ascii="仿宋_GB2312" w:hAnsi="仿宋_GB2312" w:eastAsia="仿宋_GB2312" w:cs="仿宋_GB2312"/>
          <w:color w:val="000000"/>
          <w:sz w:val="32"/>
          <w:szCs w:val="32"/>
          <w:shd w:val="clear" w:color="auto" w:fill="FFFFFF"/>
        </w:rPr>
        <w:t>万元。</w:t>
      </w:r>
      <w:r>
        <w:rPr>
          <w:rFonts w:hint="eastAsia" w:ascii="仿宋_GB2312" w:hAnsi="黑体" w:eastAsia="仿宋_GB2312"/>
          <w:sz w:val="32"/>
          <w:szCs w:val="32"/>
          <w:highlight w:val="none"/>
        </w:rPr>
        <w:t>其中，收入总计</w:t>
      </w:r>
      <w:r>
        <w:rPr>
          <w:rFonts w:hint="eastAsia" w:ascii="仿宋_GB2312" w:hAnsi="仿宋_GB2312" w:eastAsia="仿宋_GB2312" w:cs="仿宋_GB2312"/>
          <w:color w:val="000000"/>
          <w:sz w:val="32"/>
          <w:szCs w:val="32"/>
          <w:shd w:val="clear" w:color="auto" w:fill="FFFFFF"/>
          <w:lang w:val="en-US" w:eastAsia="zh-CN"/>
        </w:rPr>
        <w:t>950.21</w:t>
      </w:r>
      <w:r>
        <w:rPr>
          <w:rFonts w:hint="eastAsia" w:ascii="仿宋_GB2312" w:hAnsi="黑体" w:eastAsia="仿宋_GB2312"/>
          <w:sz w:val="32"/>
          <w:szCs w:val="32"/>
          <w:highlight w:val="none"/>
        </w:rPr>
        <w:t>万元，包括一般公共预算本年收入</w:t>
      </w:r>
      <w:r>
        <w:rPr>
          <w:rFonts w:hint="eastAsia" w:ascii="仿宋_GB2312" w:hAnsi="仿宋_GB2312" w:eastAsia="仿宋_GB2312" w:cs="仿宋_GB2312"/>
          <w:color w:val="000000"/>
          <w:sz w:val="32"/>
          <w:szCs w:val="32"/>
          <w:shd w:val="clear" w:color="auto" w:fill="FFFFFF"/>
          <w:lang w:val="en-US" w:eastAsia="zh-CN"/>
        </w:rPr>
        <w:t>950.21</w:t>
      </w:r>
      <w:r>
        <w:rPr>
          <w:rFonts w:hint="eastAsia" w:ascii="仿宋_GB2312" w:hAnsi="黑体" w:eastAsia="仿宋_GB2312"/>
          <w:sz w:val="32"/>
          <w:szCs w:val="32"/>
          <w:highlight w:val="none"/>
        </w:rPr>
        <w:t>万元、上年结转</w:t>
      </w:r>
      <w:r>
        <w:rPr>
          <w:rFonts w:ascii="仿宋_GB2312" w:hAnsi="黑体" w:eastAsia="仿宋_GB2312" w:cs="仿宋_GB2312"/>
          <w:sz w:val="32"/>
          <w:szCs w:val="32"/>
          <w:highlight w:val="none"/>
        </w:rPr>
        <w:t>0</w:t>
      </w:r>
      <w:r>
        <w:rPr>
          <w:rFonts w:hint="eastAsia" w:ascii="仿宋_GB2312" w:hAnsi="黑体" w:eastAsia="仿宋_GB2312"/>
          <w:sz w:val="32"/>
          <w:szCs w:val="32"/>
          <w:highlight w:val="none"/>
        </w:rPr>
        <w:t>万元，政府性基金预算本年收入</w:t>
      </w:r>
      <w:r>
        <w:rPr>
          <w:rFonts w:ascii="仿宋_GB2312" w:hAnsi="黑体" w:eastAsia="仿宋_GB2312" w:cs="仿宋_GB2312"/>
          <w:sz w:val="32"/>
          <w:szCs w:val="32"/>
          <w:highlight w:val="none"/>
        </w:rPr>
        <w:t>0</w:t>
      </w:r>
      <w:r>
        <w:rPr>
          <w:rFonts w:hint="eastAsia" w:ascii="仿宋_GB2312" w:hAnsi="黑体" w:eastAsia="仿宋_GB2312"/>
          <w:sz w:val="32"/>
          <w:szCs w:val="32"/>
          <w:highlight w:val="none"/>
        </w:rPr>
        <w:t>万元、上年结转</w:t>
      </w:r>
      <w:r>
        <w:rPr>
          <w:rFonts w:ascii="仿宋_GB2312" w:hAnsi="黑体" w:eastAsia="仿宋_GB2312" w:cs="仿宋_GB2312"/>
          <w:sz w:val="32"/>
          <w:szCs w:val="32"/>
          <w:highlight w:val="none"/>
        </w:rPr>
        <w:t>0</w:t>
      </w:r>
      <w:r>
        <w:rPr>
          <w:rFonts w:hint="eastAsia" w:ascii="仿宋_GB2312" w:hAnsi="黑体" w:eastAsia="仿宋_GB2312"/>
          <w:sz w:val="32"/>
          <w:szCs w:val="32"/>
          <w:highlight w:val="none"/>
        </w:rPr>
        <w:t>万元；支</w:t>
      </w:r>
      <w:r>
        <w:rPr>
          <w:rFonts w:hint="eastAsia" w:ascii="仿宋_GB2312" w:hAnsi="黑体" w:eastAsia="仿宋_GB2312"/>
          <w:sz w:val="32"/>
          <w:szCs w:val="32"/>
        </w:rPr>
        <w:t>出总计</w:t>
      </w:r>
      <w:r>
        <w:rPr>
          <w:rFonts w:hint="eastAsia" w:ascii="仿宋_GB2312" w:hAnsi="仿宋_GB2312" w:eastAsia="仿宋_GB2312" w:cs="仿宋_GB2312"/>
          <w:color w:val="000000"/>
          <w:sz w:val="32"/>
          <w:szCs w:val="32"/>
          <w:shd w:val="clear" w:color="auto" w:fill="FFFFFF"/>
          <w:lang w:val="en-US" w:eastAsia="zh-CN"/>
        </w:rPr>
        <w:t>950.21</w:t>
      </w:r>
      <w:r>
        <w:rPr>
          <w:rFonts w:hint="eastAsia" w:ascii="仿宋_GB2312" w:hAnsi="黑体" w:eastAsia="仿宋_GB2312"/>
          <w:sz w:val="32"/>
          <w:szCs w:val="32"/>
        </w:rPr>
        <w:t>万元，</w:t>
      </w:r>
      <w:r>
        <w:rPr>
          <w:rFonts w:hint="eastAsia" w:ascii="仿宋_GB2312" w:hAnsi="仿宋_GB2312" w:eastAsia="仿宋_GB2312" w:cs="仿宋_GB2312"/>
          <w:color w:val="000000"/>
          <w:sz w:val="32"/>
          <w:szCs w:val="32"/>
          <w:shd w:val="clear" w:color="auto" w:fill="FFFFFF"/>
        </w:rPr>
        <w:t>包括一般公共服务支出</w:t>
      </w:r>
      <w:r>
        <w:rPr>
          <w:rFonts w:hint="eastAsia" w:ascii="仿宋_GB2312" w:hAnsi="仿宋_GB2312" w:eastAsia="仿宋_GB2312" w:cs="仿宋_GB2312"/>
          <w:color w:val="000000"/>
          <w:sz w:val="32"/>
          <w:szCs w:val="32"/>
          <w:shd w:val="clear" w:color="auto" w:fill="FFFFFF"/>
          <w:lang w:val="en-US" w:eastAsia="zh-CN"/>
        </w:rPr>
        <w:t>880.30</w:t>
      </w:r>
      <w:r>
        <w:rPr>
          <w:rFonts w:hint="eastAsia" w:ascii="仿宋_GB2312" w:hAnsi="仿宋_GB2312" w:eastAsia="仿宋_GB2312" w:cs="仿宋_GB2312"/>
          <w:color w:val="000000"/>
          <w:sz w:val="32"/>
          <w:szCs w:val="32"/>
          <w:shd w:val="clear" w:color="auto" w:fill="FFFFFF"/>
        </w:rPr>
        <w:t>万元，社会保障和就业支出</w:t>
      </w:r>
      <w:r>
        <w:rPr>
          <w:rFonts w:hint="eastAsia" w:ascii="仿宋_GB2312" w:hAnsi="仿宋_GB2312" w:eastAsia="仿宋_GB2312" w:cs="仿宋_GB2312"/>
          <w:color w:val="000000"/>
          <w:sz w:val="32"/>
          <w:szCs w:val="32"/>
          <w:shd w:val="clear" w:color="auto" w:fill="FFFFFF"/>
          <w:lang w:val="en-US" w:eastAsia="zh-CN"/>
        </w:rPr>
        <w:t>32</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eastAsia="zh-CN"/>
        </w:rPr>
        <w:t>卫生健康支出</w:t>
      </w:r>
      <w:r>
        <w:rPr>
          <w:rFonts w:hint="eastAsia" w:ascii="仿宋_GB2312" w:hAnsi="仿宋_GB2312" w:eastAsia="仿宋_GB2312" w:cs="仿宋_GB2312"/>
          <w:color w:val="000000"/>
          <w:sz w:val="32"/>
          <w:szCs w:val="32"/>
          <w:shd w:val="clear" w:color="auto" w:fill="FFFFFF"/>
          <w:lang w:val="en-US" w:eastAsia="zh-CN"/>
        </w:rPr>
        <w:t>26.68</w:t>
      </w:r>
      <w:r>
        <w:rPr>
          <w:rFonts w:hint="eastAsia" w:ascii="仿宋_GB2312" w:hAnsi="仿宋_GB2312" w:eastAsia="仿宋_GB2312" w:cs="仿宋_GB2312"/>
          <w:color w:val="000000"/>
          <w:sz w:val="32"/>
          <w:szCs w:val="32"/>
          <w:shd w:val="clear" w:color="auto" w:fill="FFFFFF"/>
        </w:rPr>
        <w:t>万元，住房保障支出</w:t>
      </w:r>
      <w:r>
        <w:rPr>
          <w:rFonts w:hint="eastAsia" w:ascii="仿宋_GB2312" w:hAnsi="仿宋_GB2312" w:eastAsia="仿宋_GB2312" w:cs="仿宋_GB2312"/>
          <w:color w:val="000000"/>
          <w:sz w:val="32"/>
          <w:szCs w:val="32"/>
          <w:shd w:val="clear" w:color="auto" w:fill="FFFFFF"/>
          <w:lang w:val="en-US" w:eastAsia="zh-CN"/>
        </w:rPr>
        <w:t>11.23</w:t>
      </w:r>
      <w:r>
        <w:rPr>
          <w:rFonts w:hint="eastAsia" w:ascii="仿宋_GB2312" w:hAnsi="仿宋_GB2312" w:eastAsia="仿宋_GB2312" w:cs="仿宋_GB2312"/>
          <w:color w:val="000000"/>
          <w:sz w:val="32"/>
          <w:szCs w:val="32"/>
          <w:shd w:val="clear" w:color="auto" w:fill="FFFFFF"/>
        </w:rPr>
        <w:t>万元。</w:t>
      </w:r>
    </w:p>
    <w:p>
      <w:pPr>
        <w:pStyle w:val="5"/>
        <w:widowControl/>
        <w:spacing w:beforeAutospacing="0" w:afterAutospacing="0" w:line="560" w:lineRule="exact"/>
        <w:rPr>
          <w:rFonts w:ascii="黑体" w:hAnsi="黑体" w:eastAsia="黑体"/>
          <w:sz w:val="32"/>
          <w:shd w:val="clear" w:color="auto" w:fill="FFFFFF"/>
        </w:rPr>
      </w:pPr>
      <w:r>
        <w:rPr>
          <w:rFonts w:hint="eastAsia" w:ascii="黑体" w:hAnsi="黑体" w:eastAsia="黑体"/>
          <w:sz w:val="32"/>
          <w:shd w:val="clear" w:color="auto" w:fill="FFFFFF"/>
        </w:rPr>
        <w:t>二、关于三亚市接待办公室</w:t>
      </w:r>
      <w:r>
        <w:rPr>
          <w:rFonts w:ascii="黑体" w:hAnsi="黑体" w:eastAsia="黑体"/>
          <w:sz w:val="32"/>
          <w:shd w:val="clear" w:color="auto" w:fill="FFFFFF"/>
        </w:rPr>
        <w:t>201</w:t>
      </w:r>
      <w:r>
        <w:rPr>
          <w:rFonts w:hint="eastAsia" w:ascii="黑体" w:hAnsi="黑体" w:eastAsia="黑体"/>
          <w:sz w:val="32"/>
          <w:shd w:val="clear" w:color="auto" w:fill="FFFFFF"/>
          <w:lang w:val="en-US" w:eastAsia="zh-CN"/>
        </w:rPr>
        <w:t>9</w:t>
      </w:r>
      <w:r>
        <w:rPr>
          <w:rFonts w:hint="eastAsia" w:ascii="黑体" w:hAnsi="黑体" w:eastAsia="黑体"/>
          <w:sz w:val="32"/>
          <w:shd w:val="clear" w:color="auto" w:fill="FFFFFF"/>
        </w:rPr>
        <w:t>年一般公共预算当年拨款情况说明</w:t>
      </w:r>
    </w:p>
    <w:p>
      <w:pPr>
        <w:pStyle w:val="5"/>
        <w:widowControl/>
        <w:spacing w:beforeAutospacing="0" w:afterAutospacing="0" w:line="560" w:lineRule="exact"/>
        <w:rPr>
          <w:rFonts w:ascii="仿宋_GB2312" w:hAnsi="仿宋_GB2312" w:eastAsia="仿宋_GB2312" w:cs="仿宋_GB2312"/>
          <w:sz w:val="32"/>
          <w:szCs w:val="32"/>
        </w:rPr>
      </w:pPr>
      <w:r>
        <w:rPr>
          <w:rFonts w:hint="eastAsia" w:ascii="楷体" w:hAnsi="楷体" w:eastAsia="楷体"/>
          <w:kern w:val="2"/>
          <w:sz w:val="32"/>
          <w:szCs w:val="32"/>
          <w:lang w:val="en-US" w:eastAsia="zh-CN"/>
        </w:rPr>
        <w:t xml:space="preserve">    </w:t>
      </w:r>
      <w:r>
        <w:rPr>
          <w:rFonts w:ascii="楷体" w:hAnsi="楷体" w:eastAsia="楷体"/>
          <w:kern w:val="2"/>
          <w:sz w:val="32"/>
          <w:szCs w:val="32"/>
        </w:rPr>
        <w:t>(</w:t>
      </w:r>
      <w:r>
        <w:rPr>
          <w:rFonts w:hint="eastAsia" w:ascii="楷体" w:hAnsi="楷体" w:eastAsia="楷体"/>
          <w:kern w:val="2"/>
          <w:sz w:val="32"/>
          <w:szCs w:val="32"/>
        </w:rPr>
        <w:t>一</w:t>
      </w:r>
      <w:r>
        <w:rPr>
          <w:rFonts w:ascii="楷体" w:hAnsi="楷体" w:eastAsia="楷体"/>
          <w:kern w:val="2"/>
          <w:sz w:val="32"/>
          <w:szCs w:val="32"/>
        </w:rPr>
        <w:t>)</w:t>
      </w:r>
      <w:r>
        <w:rPr>
          <w:rFonts w:hint="eastAsia" w:ascii="楷体" w:hAnsi="楷体" w:eastAsia="楷体"/>
          <w:kern w:val="2"/>
          <w:sz w:val="32"/>
          <w:szCs w:val="32"/>
        </w:rPr>
        <w:t>一般公共预算当年规模变化</w:t>
      </w:r>
    </w:p>
    <w:p>
      <w:pPr>
        <w:pStyle w:val="5"/>
        <w:widowControl/>
        <w:spacing w:beforeAutospacing="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三亚市接待办公室</w:t>
      </w:r>
      <w:r>
        <w:rPr>
          <w:rFonts w:ascii="仿宋_GB2312" w:hAnsi="仿宋_GB2312" w:eastAsia="仿宋_GB2312" w:cs="仿宋_GB2312"/>
          <w:color w:val="000000"/>
          <w:sz w:val="32"/>
          <w:szCs w:val="32"/>
          <w:shd w:val="clear" w:color="auto" w:fill="FFFFFF"/>
        </w:rPr>
        <w:t>201</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年一般公共预算当年拨款</w:t>
      </w:r>
      <w:r>
        <w:rPr>
          <w:rFonts w:hint="eastAsia" w:ascii="仿宋_GB2312" w:hAnsi="仿宋_GB2312" w:eastAsia="仿宋_GB2312" w:cs="仿宋_GB2312"/>
          <w:color w:val="000000"/>
          <w:sz w:val="32"/>
          <w:szCs w:val="32"/>
          <w:shd w:val="clear" w:color="auto" w:fill="FFFFFF"/>
          <w:lang w:val="en-US" w:eastAsia="zh-CN"/>
        </w:rPr>
        <w:t>950.21</w:t>
      </w:r>
      <w:r>
        <w:rPr>
          <w:rFonts w:hint="eastAsia" w:ascii="仿宋_GB2312" w:hAnsi="仿宋_GB2312" w:eastAsia="仿宋_GB2312" w:cs="仿宋_GB2312"/>
          <w:color w:val="000000"/>
          <w:sz w:val="32"/>
          <w:szCs w:val="32"/>
          <w:shd w:val="clear" w:color="auto" w:fill="FFFFFF"/>
        </w:rPr>
        <w:t>万元，比上年预算数</w:t>
      </w:r>
      <w:r>
        <w:rPr>
          <w:rFonts w:hint="eastAsia" w:ascii="仿宋_GB2312" w:hAnsi="仿宋_GB2312" w:eastAsia="仿宋_GB2312" w:cs="仿宋_GB2312"/>
          <w:color w:val="000000"/>
          <w:sz w:val="32"/>
          <w:szCs w:val="32"/>
          <w:shd w:val="clear" w:color="auto" w:fill="FFFFFF"/>
          <w:lang w:eastAsia="zh-CN"/>
        </w:rPr>
        <w:t>减少</w:t>
      </w:r>
      <w:r>
        <w:rPr>
          <w:rFonts w:hint="eastAsia" w:ascii="仿宋_GB2312" w:hAnsi="仿宋_GB2312" w:eastAsia="仿宋_GB2312" w:cs="仿宋_GB2312"/>
          <w:color w:val="000000"/>
          <w:sz w:val="32"/>
          <w:szCs w:val="32"/>
          <w:shd w:val="clear" w:color="auto" w:fill="FFFFFF"/>
          <w:lang w:val="en-US" w:eastAsia="zh-CN"/>
        </w:rPr>
        <w:t>63.10</w:t>
      </w:r>
      <w:r>
        <w:rPr>
          <w:rFonts w:hint="eastAsia" w:ascii="仿宋_GB2312" w:hAnsi="仿宋_GB2312" w:eastAsia="仿宋_GB2312" w:cs="仿宋_GB2312"/>
          <w:color w:val="000000"/>
          <w:sz w:val="32"/>
          <w:szCs w:val="32"/>
          <w:shd w:val="clear" w:color="auto" w:fill="FFFFFF"/>
        </w:rPr>
        <w:t>万元，主要是</w:t>
      </w:r>
      <w:r>
        <w:rPr>
          <w:rFonts w:hint="eastAsia" w:ascii="仿宋_GB2312" w:hAnsi="仿宋_GB2312" w:eastAsia="仿宋_GB2312" w:cs="仿宋_GB2312"/>
          <w:color w:val="auto"/>
          <w:sz w:val="32"/>
          <w:szCs w:val="32"/>
          <w:shd w:val="clear" w:color="auto" w:fill="FFFFFF"/>
        </w:rPr>
        <w:t>因为</w:t>
      </w:r>
      <w:r>
        <w:rPr>
          <w:rFonts w:hint="eastAsia" w:ascii="仿宋_GB2312" w:hAnsi="仿宋_GB2312" w:eastAsia="仿宋_GB2312" w:cs="仿宋_GB2312"/>
          <w:color w:val="auto"/>
          <w:sz w:val="32"/>
          <w:szCs w:val="32"/>
          <w:shd w:val="clear" w:color="auto" w:fill="FFFFFF"/>
          <w:lang w:eastAsia="zh-CN"/>
        </w:rPr>
        <w:t>减少</w:t>
      </w:r>
      <w:r>
        <w:rPr>
          <w:rFonts w:hint="eastAsia" w:ascii="仿宋_GB2312" w:hAnsi="仿宋_GB2312" w:eastAsia="仿宋_GB2312" w:cs="仿宋_GB2312"/>
          <w:color w:val="auto"/>
          <w:sz w:val="32"/>
          <w:szCs w:val="32"/>
          <w:shd w:val="clear" w:color="auto" w:fill="FFFFFF"/>
        </w:rPr>
        <w:t>了在职人员的医疗补助费用、通讯补贴费用及物业补贴费用等。</w:t>
      </w:r>
    </w:p>
    <w:p>
      <w:pPr>
        <w:pStyle w:val="5"/>
        <w:widowControl/>
        <w:spacing w:beforeAutospacing="0" w:afterAutospacing="0" w:line="560" w:lineRule="exact"/>
        <w:rPr>
          <w:rFonts w:ascii="仿宋_GB2312" w:hAnsi="仿宋_GB2312" w:eastAsia="仿宋_GB2312" w:cs="仿宋_GB2312"/>
          <w:sz w:val="32"/>
          <w:szCs w:val="32"/>
        </w:rPr>
      </w:pPr>
      <w:r>
        <w:rPr>
          <w:rFonts w:hint="eastAsia" w:ascii="楷体" w:hAnsi="楷体" w:eastAsia="楷体"/>
          <w:kern w:val="2"/>
          <w:sz w:val="32"/>
          <w:szCs w:val="32"/>
          <w:lang w:val="en-US" w:eastAsia="zh-CN"/>
        </w:rPr>
        <w:t xml:space="preserve">   </w:t>
      </w:r>
      <w:r>
        <w:rPr>
          <w:rFonts w:ascii="楷体" w:hAnsi="楷体" w:eastAsia="楷体"/>
          <w:kern w:val="2"/>
          <w:sz w:val="32"/>
          <w:szCs w:val="32"/>
        </w:rPr>
        <w:t>(</w:t>
      </w:r>
      <w:r>
        <w:rPr>
          <w:rFonts w:hint="eastAsia" w:ascii="楷体" w:hAnsi="楷体" w:eastAsia="楷体"/>
          <w:kern w:val="2"/>
          <w:sz w:val="32"/>
          <w:szCs w:val="32"/>
        </w:rPr>
        <w:t>二</w:t>
      </w:r>
      <w:r>
        <w:rPr>
          <w:rFonts w:ascii="楷体" w:hAnsi="楷体" w:eastAsia="楷体"/>
          <w:kern w:val="2"/>
          <w:sz w:val="32"/>
          <w:szCs w:val="32"/>
        </w:rPr>
        <w:t>)</w:t>
      </w:r>
      <w:r>
        <w:rPr>
          <w:rFonts w:hint="eastAsia" w:ascii="楷体" w:hAnsi="楷体" w:eastAsia="楷体"/>
          <w:kern w:val="2"/>
          <w:sz w:val="32"/>
          <w:szCs w:val="32"/>
        </w:rPr>
        <w:t>一般公共预算当年拨款结构情况</w:t>
      </w:r>
    </w:p>
    <w:p>
      <w:pPr>
        <w:pStyle w:val="5"/>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一般公共服务</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类</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支出</w:t>
      </w:r>
      <w:r>
        <w:rPr>
          <w:rFonts w:hint="eastAsia" w:ascii="仿宋_GB2312" w:hAnsi="仿宋_GB2312" w:eastAsia="仿宋_GB2312" w:cs="仿宋_GB2312"/>
          <w:color w:val="000000"/>
          <w:sz w:val="32"/>
          <w:szCs w:val="32"/>
          <w:shd w:val="clear" w:color="auto" w:fill="FFFFFF"/>
          <w:lang w:val="en-US" w:eastAsia="zh-CN"/>
        </w:rPr>
        <w:t>880.3</w:t>
      </w:r>
      <w:r>
        <w:rPr>
          <w:rFonts w:hint="eastAsia" w:ascii="仿宋_GB2312" w:hAnsi="仿宋_GB2312" w:eastAsia="仿宋_GB2312" w:cs="仿宋_GB2312"/>
          <w:color w:val="000000"/>
          <w:sz w:val="32"/>
          <w:szCs w:val="32"/>
          <w:shd w:val="clear" w:color="auto" w:fill="FFFFFF"/>
        </w:rPr>
        <w:t>万元，占</w:t>
      </w:r>
      <w:r>
        <w:rPr>
          <w:rFonts w:hint="eastAsia" w:ascii="仿宋_GB2312" w:hAnsi="仿宋_GB2312" w:eastAsia="仿宋_GB2312" w:cs="仿宋_GB2312"/>
          <w:color w:val="000000"/>
          <w:sz w:val="32"/>
          <w:szCs w:val="32"/>
          <w:shd w:val="clear" w:color="auto" w:fill="FFFFFF"/>
          <w:lang w:val="en-US" w:eastAsia="zh-CN"/>
        </w:rPr>
        <w:t>92.64</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社会保障和就业支出</w:t>
      </w:r>
      <w:r>
        <w:rPr>
          <w:rFonts w:hint="eastAsia" w:ascii="仿宋_GB2312" w:hAnsi="仿宋_GB2312" w:eastAsia="仿宋_GB2312" w:cs="仿宋_GB2312"/>
          <w:color w:val="000000"/>
          <w:sz w:val="32"/>
          <w:szCs w:val="32"/>
          <w:shd w:val="clear" w:color="auto" w:fill="FFFFFF"/>
          <w:lang w:val="en-US" w:eastAsia="zh-CN"/>
        </w:rPr>
        <w:t>32</w:t>
      </w:r>
      <w:r>
        <w:rPr>
          <w:rFonts w:hint="eastAsia" w:ascii="仿宋_GB2312" w:hAnsi="仿宋_GB2312" w:eastAsia="仿宋_GB2312" w:cs="仿宋_GB2312"/>
          <w:color w:val="000000"/>
          <w:sz w:val="32"/>
          <w:szCs w:val="32"/>
          <w:shd w:val="clear" w:color="auto" w:fill="FFFFFF"/>
        </w:rPr>
        <w:t>万元，占</w:t>
      </w:r>
      <w:r>
        <w:rPr>
          <w:rFonts w:hint="eastAsia" w:ascii="仿宋_GB2312" w:hAnsi="仿宋_GB2312" w:eastAsia="仿宋_GB2312" w:cs="仿宋_GB2312"/>
          <w:color w:val="000000"/>
          <w:sz w:val="32"/>
          <w:szCs w:val="32"/>
          <w:shd w:val="clear" w:color="auto" w:fill="FFFFFF"/>
          <w:lang w:val="en-US" w:eastAsia="zh-CN"/>
        </w:rPr>
        <w:t>3.37</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卫生健康支出</w:t>
      </w:r>
      <w:r>
        <w:rPr>
          <w:rFonts w:hint="eastAsia" w:ascii="仿宋_GB2312" w:hAnsi="仿宋_GB2312" w:eastAsia="仿宋_GB2312" w:cs="仿宋_GB2312"/>
          <w:color w:val="000000"/>
          <w:sz w:val="32"/>
          <w:szCs w:val="32"/>
          <w:shd w:val="clear" w:color="auto" w:fill="FFFFFF"/>
          <w:lang w:val="en-US" w:eastAsia="zh-CN"/>
        </w:rPr>
        <w:t>26.68</w:t>
      </w:r>
      <w:r>
        <w:rPr>
          <w:rFonts w:hint="eastAsia" w:ascii="仿宋_GB2312" w:hAnsi="仿宋_GB2312" w:eastAsia="仿宋_GB2312" w:cs="仿宋_GB2312"/>
          <w:color w:val="000000"/>
          <w:sz w:val="32"/>
          <w:szCs w:val="32"/>
          <w:shd w:val="clear" w:color="auto" w:fill="FFFFFF"/>
        </w:rPr>
        <w:t>万元，占</w:t>
      </w:r>
      <w:r>
        <w:rPr>
          <w:rFonts w:hint="eastAsia" w:ascii="仿宋_GB2312" w:hAnsi="仿宋_GB2312" w:eastAsia="仿宋_GB2312" w:cs="仿宋_GB2312"/>
          <w:color w:val="000000"/>
          <w:sz w:val="32"/>
          <w:szCs w:val="32"/>
          <w:shd w:val="clear" w:color="auto" w:fill="FFFFFF"/>
          <w:lang w:val="en-US" w:eastAsia="zh-CN"/>
        </w:rPr>
        <w:t>2.81</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住房保障支出</w:t>
      </w:r>
      <w:r>
        <w:rPr>
          <w:rFonts w:hint="eastAsia" w:ascii="仿宋_GB2312" w:hAnsi="仿宋_GB2312" w:eastAsia="仿宋_GB2312" w:cs="仿宋_GB2312"/>
          <w:color w:val="000000"/>
          <w:sz w:val="32"/>
          <w:szCs w:val="32"/>
          <w:shd w:val="clear" w:color="auto" w:fill="FFFFFF"/>
          <w:lang w:val="en-US" w:eastAsia="zh-CN"/>
        </w:rPr>
        <w:t>11.23</w:t>
      </w:r>
      <w:r>
        <w:rPr>
          <w:rFonts w:hint="eastAsia" w:ascii="仿宋_GB2312" w:hAnsi="仿宋_GB2312" w:eastAsia="仿宋_GB2312" w:cs="仿宋_GB2312"/>
          <w:color w:val="000000"/>
          <w:sz w:val="32"/>
          <w:szCs w:val="32"/>
          <w:shd w:val="clear" w:color="auto" w:fill="FFFFFF"/>
        </w:rPr>
        <w:t>万元，占</w:t>
      </w:r>
      <w:r>
        <w:rPr>
          <w:rFonts w:hint="eastAsia" w:ascii="仿宋_GB2312" w:hAnsi="仿宋_GB2312" w:eastAsia="仿宋_GB2312" w:cs="仿宋_GB2312"/>
          <w:color w:val="000000"/>
          <w:sz w:val="32"/>
          <w:szCs w:val="32"/>
          <w:shd w:val="clear" w:color="auto" w:fill="FFFFFF"/>
          <w:lang w:val="en-US" w:eastAsia="zh-CN"/>
        </w:rPr>
        <w:t>1.18</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w:t>
      </w:r>
    </w:p>
    <w:p>
      <w:pPr>
        <w:pStyle w:val="5"/>
        <w:widowControl/>
        <w:spacing w:beforeAutospacing="0" w:afterAutospacing="0" w:line="560" w:lineRule="exact"/>
        <w:rPr>
          <w:rFonts w:ascii="黑体" w:hAnsi="黑体" w:eastAsia="黑体"/>
          <w:sz w:val="32"/>
          <w:shd w:val="clear" w:color="auto" w:fill="FFFFFF"/>
        </w:rPr>
      </w:pPr>
      <w:r>
        <w:rPr>
          <w:rFonts w:hint="eastAsia" w:ascii="楷体" w:hAnsi="楷体" w:eastAsia="楷体"/>
          <w:kern w:val="2"/>
          <w:sz w:val="32"/>
          <w:szCs w:val="32"/>
          <w:lang w:val="en-US" w:eastAsia="zh-CN"/>
        </w:rPr>
        <w:t xml:space="preserve">   </w:t>
      </w:r>
      <w:r>
        <w:rPr>
          <w:rFonts w:ascii="楷体" w:hAnsi="楷体" w:eastAsia="楷体"/>
          <w:kern w:val="2"/>
          <w:sz w:val="32"/>
          <w:szCs w:val="32"/>
        </w:rPr>
        <w:t>(</w:t>
      </w:r>
      <w:r>
        <w:rPr>
          <w:rFonts w:hint="eastAsia" w:ascii="楷体" w:hAnsi="楷体" w:eastAsia="楷体"/>
          <w:kern w:val="2"/>
          <w:sz w:val="32"/>
          <w:szCs w:val="32"/>
        </w:rPr>
        <w:t>三</w:t>
      </w:r>
      <w:r>
        <w:rPr>
          <w:rFonts w:ascii="楷体" w:hAnsi="楷体" w:eastAsia="楷体"/>
          <w:kern w:val="2"/>
          <w:sz w:val="32"/>
          <w:szCs w:val="32"/>
        </w:rPr>
        <w:t>)</w:t>
      </w:r>
      <w:r>
        <w:rPr>
          <w:rFonts w:hint="eastAsia" w:ascii="楷体" w:hAnsi="楷体" w:eastAsia="楷体"/>
          <w:kern w:val="2"/>
          <w:sz w:val="32"/>
          <w:szCs w:val="32"/>
        </w:rPr>
        <w:t>一般公共预算当年拨款具体使用情况</w:t>
      </w:r>
    </w:p>
    <w:p>
      <w:pPr>
        <w:pStyle w:val="5"/>
        <w:widowControl/>
        <w:spacing w:beforeAutospacing="0" w:afterAutospacing="0" w:line="560" w:lineRule="exact"/>
        <w:ind w:firstLine="640" w:firstLineChars="200"/>
        <w:rPr>
          <w:rFonts w:hint="eastAsia" w:ascii="仿宋_GB2312" w:hAnsi="仿宋_GB2312" w:eastAsia="仿宋_GB2312" w:cs="仿宋_GB2312"/>
          <w:color w:val="000000"/>
          <w:sz w:val="32"/>
          <w:szCs w:val="32"/>
          <w:highlight w:val="yellow"/>
          <w:shd w:val="clear" w:color="auto" w:fill="FFFFFF"/>
          <w:lang w:eastAsia="zh-CN"/>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一般公共服务（类）政府办公厅(室)及相关机构事务（款）一般行政管理事务（项）201</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年预算数为</w:t>
      </w:r>
      <w:r>
        <w:rPr>
          <w:rFonts w:hint="eastAsia" w:ascii="仿宋_GB2312" w:hAnsi="仿宋_GB2312" w:eastAsia="仿宋_GB2312" w:cs="仿宋_GB2312"/>
          <w:color w:val="000000"/>
          <w:sz w:val="32"/>
          <w:szCs w:val="32"/>
          <w:shd w:val="clear" w:color="auto" w:fill="FFFFFF"/>
          <w:lang w:val="en-US" w:eastAsia="zh-CN"/>
        </w:rPr>
        <w:t>13.8万元</w:t>
      </w:r>
      <w:r>
        <w:rPr>
          <w:rFonts w:hint="eastAsia" w:ascii="仿宋_GB2312" w:hAnsi="仿宋_GB2312" w:eastAsia="仿宋_GB2312" w:cs="仿宋_GB2312"/>
          <w:color w:val="000000"/>
          <w:sz w:val="32"/>
          <w:szCs w:val="32"/>
          <w:shd w:val="clear" w:color="auto" w:fill="FFFFFF"/>
        </w:rPr>
        <w:t>，比上年预算数</w:t>
      </w:r>
      <w:r>
        <w:rPr>
          <w:rFonts w:hint="eastAsia" w:ascii="仿宋_GB2312" w:hAnsi="仿宋_GB2312" w:eastAsia="仿宋_GB2312" w:cs="仿宋_GB2312"/>
          <w:color w:val="000000"/>
          <w:sz w:val="32"/>
          <w:szCs w:val="32"/>
          <w:shd w:val="clear" w:color="auto" w:fill="FFFFFF"/>
          <w:lang w:eastAsia="zh-CN"/>
        </w:rPr>
        <w:t>减少</w:t>
      </w:r>
      <w:r>
        <w:rPr>
          <w:rFonts w:hint="eastAsia" w:ascii="仿宋_GB2312" w:hAnsi="仿宋_GB2312" w:eastAsia="仿宋_GB2312" w:cs="仿宋_GB2312"/>
          <w:color w:val="000000"/>
          <w:sz w:val="32"/>
          <w:szCs w:val="32"/>
          <w:shd w:val="clear" w:color="auto" w:fill="FFFFFF"/>
          <w:lang w:val="en-US" w:eastAsia="zh-CN"/>
        </w:rPr>
        <w:t>3万元</w:t>
      </w:r>
      <w:r>
        <w:rPr>
          <w:rFonts w:hint="eastAsia" w:ascii="仿宋_GB2312" w:hAnsi="仿宋_GB2312" w:eastAsia="仿宋_GB2312" w:cs="仿宋_GB2312"/>
          <w:color w:val="000000"/>
          <w:sz w:val="32"/>
          <w:szCs w:val="32"/>
          <w:shd w:val="clear" w:color="auto" w:fill="FFFFFF"/>
        </w:rPr>
        <w:t>，主要是</w:t>
      </w:r>
      <w:r>
        <w:rPr>
          <w:rFonts w:hint="eastAsia" w:ascii="仿宋_GB2312" w:hAnsi="仿宋_GB2312" w:eastAsia="仿宋_GB2312" w:cs="仿宋_GB2312"/>
          <w:color w:val="000000"/>
          <w:sz w:val="32"/>
          <w:szCs w:val="32"/>
          <w:shd w:val="clear" w:color="auto" w:fill="FFFFFF"/>
          <w:lang w:eastAsia="zh-CN"/>
        </w:rPr>
        <w:t>减少了在职人员的医疗补助费用、</w:t>
      </w:r>
      <w:r>
        <w:rPr>
          <w:rFonts w:hint="eastAsia" w:ascii="仿宋_GB2312" w:hAnsi="仿宋_GB2312" w:eastAsia="仿宋_GB2312" w:cs="仿宋_GB2312"/>
          <w:color w:val="000000"/>
          <w:sz w:val="32"/>
          <w:szCs w:val="32"/>
          <w:shd w:val="clear" w:color="auto" w:fill="FFFFFF"/>
          <w:lang w:val="en-US" w:eastAsia="zh-CN"/>
        </w:rPr>
        <w:t>通讯补贴费用及物业补贴费用等</w:t>
      </w:r>
      <w:r>
        <w:rPr>
          <w:rFonts w:hint="eastAsia" w:ascii="仿宋_GB2312" w:hAnsi="仿宋_GB2312" w:eastAsia="仿宋_GB2312" w:cs="仿宋_GB2312"/>
          <w:color w:val="000000"/>
          <w:sz w:val="32"/>
          <w:szCs w:val="32"/>
          <w:shd w:val="clear" w:color="auto" w:fill="FFFFFF"/>
        </w:rPr>
        <w:t>。</w:t>
      </w:r>
    </w:p>
    <w:p>
      <w:pPr>
        <w:pStyle w:val="5"/>
        <w:widowControl/>
        <w:spacing w:beforeAutospacing="0" w:afterAutospacing="0" w:line="560" w:lineRule="exact"/>
        <w:ind w:firstLine="640" w:firstLineChars="200"/>
        <w:jc w:val="left"/>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一般公共服务（类）政府办公厅(室)及相关机构事务（款）</w:t>
      </w:r>
      <w:r>
        <w:rPr>
          <w:rFonts w:hint="eastAsia" w:ascii="仿宋_GB2312" w:hAnsi="仿宋_GB2312" w:eastAsia="仿宋_GB2312" w:cs="仿宋_GB2312"/>
          <w:color w:val="auto"/>
          <w:sz w:val="32"/>
          <w:szCs w:val="32"/>
          <w:shd w:val="clear" w:color="auto" w:fill="FFFFFF"/>
          <w:lang w:eastAsia="zh-CN"/>
        </w:rPr>
        <w:t>专项业务活动（项）</w:t>
      </w:r>
      <w:r>
        <w:rPr>
          <w:rFonts w:hint="eastAsia" w:ascii="仿宋_GB2312" w:hAnsi="仿宋_GB2312" w:eastAsia="仿宋_GB2312" w:cs="仿宋_GB2312"/>
          <w:color w:val="auto"/>
          <w:sz w:val="32"/>
          <w:szCs w:val="32"/>
          <w:shd w:val="clear" w:color="auto" w:fill="FFFFFF"/>
          <w:lang w:val="en-US" w:eastAsia="zh-CN"/>
        </w:rPr>
        <w:t>2019年预算数为743.00万元，比上年预算数减少39.4万元，主要是减少了办公用品购置费。</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 xml:space="preserve">    3</w:t>
      </w:r>
      <w:r>
        <w:rPr>
          <w:rFonts w:hint="eastAsia" w:ascii="仿宋_GB2312" w:hAnsi="仿宋_GB2312" w:eastAsia="仿宋_GB2312" w:cs="仿宋_GB2312"/>
          <w:color w:val="000000"/>
          <w:sz w:val="32"/>
          <w:szCs w:val="32"/>
          <w:shd w:val="clear" w:color="auto" w:fill="FFFFFF"/>
        </w:rPr>
        <w:t>、一般公共服务（类）党委办公厅(室)及相关机构事务（款）行政运行（项）201</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年预算数为</w:t>
      </w:r>
      <w:r>
        <w:rPr>
          <w:rFonts w:hint="eastAsia" w:ascii="仿宋_GB2312" w:hAnsi="仿宋_GB2312" w:eastAsia="仿宋_GB2312" w:cs="仿宋_GB2312"/>
          <w:color w:val="000000"/>
          <w:sz w:val="32"/>
          <w:szCs w:val="32"/>
          <w:shd w:val="clear" w:color="auto" w:fill="FFFFFF"/>
          <w:lang w:val="en-US" w:eastAsia="zh-CN"/>
        </w:rPr>
        <w:t>123.5</w:t>
      </w:r>
      <w:r>
        <w:rPr>
          <w:rFonts w:hint="eastAsia" w:ascii="仿宋_GB2312" w:hAnsi="仿宋_GB2312" w:eastAsia="仿宋_GB2312" w:cs="仿宋_GB2312"/>
          <w:color w:val="000000"/>
          <w:sz w:val="32"/>
          <w:szCs w:val="32"/>
          <w:shd w:val="clear" w:color="auto" w:fill="FFFFFF"/>
        </w:rPr>
        <w:t>万元，比上年预算数</w:t>
      </w:r>
      <w:r>
        <w:rPr>
          <w:rFonts w:hint="eastAsia" w:ascii="仿宋_GB2312" w:hAnsi="仿宋_GB2312" w:eastAsia="仿宋_GB2312" w:cs="仿宋_GB2312"/>
          <w:color w:val="000000"/>
          <w:sz w:val="32"/>
          <w:szCs w:val="32"/>
          <w:shd w:val="clear" w:color="auto" w:fill="FFFFFF"/>
          <w:lang w:eastAsia="zh-CN"/>
        </w:rPr>
        <w:t>减少</w:t>
      </w:r>
      <w:r>
        <w:rPr>
          <w:rFonts w:hint="eastAsia" w:ascii="仿宋_GB2312" w:hAnsi="仿宋_GB2312" w:eastAsia="仿宋_GB2312" w:cs="仿宋_GB2312"/>
          <w:color w:val="000000"/>
          <w:sz w:val="32"/>
          <w:szCs w:val="32"/>
          <w:shd w:val="clear" w:color="auto" w:fill="FFFFFF"/>
          <w:lang w:val="en-US" w:eastAsia="zh-CN"/>
        </w:rPr>
        <w:t>23.36</w:t>
      </w:r>
      <w:r>
        <w:rPr>
          <w:rFonts w:hint="eastAsia" w:ascii="仿宋_GB2312" w:hAnsi="仿宋_GB2312" w:eastAsia="仿宋_GB2312" w:cs="仿宋_GB2312"/>
          <w:color w:val="000000"/>
          <w:sz w:val="32"/>
          <w:szCs w:val="32"/>
          <w:shd w:val="clear" w:color="auto" w:fill="FFFFFF"/>
        </w:rPr>
        <w:t>万元，主要是</w:t>
      </w:r>
      <w:r>
        <w:rPr>
          <w:rFonts w:hint="eastAsia" w:ascii="仿宋_GB2312" w:hAnsi="仿宋_GB2312" w:eastAsia="仿宋_GB2312" w:cs="仿宋_GB2312"/>
          <w:color w:val="000000"/>
          <w:sz w:val="32"/>
          <w:szCs w:val="32"/>
          <w:shd w:val="clear" w:color="auto" w:fill="FFFFFF"/>
          <w:lang w:eastAsia="zh-CN"/>
        </w:rPr>
        <w:t>减少了办公设备的购置费</w:t>
      </w:r>
      <w:r>
        <w:rPr>
          <w:rFonts w:hint="eastAsia" w:ascii="仿宋_GB2312" w:hAnsi="仿宋_GB2312" w:eastAsia="仿宋_GB2312" w:cs="仿宋_GB2312"/>
          <w:color w:val="000000"/>
          <w:sz w:val="32"/>
          <w:szCs w:val="32"/>
          <w:shd w:val="clear" w:color="auto" w:fill="FFFFFF"/>
        </w:rPr>
        <w:t>。</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4、</w:t>
      </w:r>
      <w:r>
        <w:rPr>
          <w:rFonts w:hint="eastAsia" w:ascii="仿宋_GB2312" w:hAnsi="仿宋_GB2312" w:eastAsia="仿宋_GB2312" w:cs="仿宋_GB2312"/>
          <w:color w:val="000000"/>
          <w:sz w:val="32"/>
          <w:szCs w:val="32"/>
          <w:shd w:val="clear" w:color="auto" w:fill="FFFFFF"/>
        </w:rPr>
        <w:t>教育支出(类)进修与培训(款)培训支出(项)：201</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年预算数为</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eastAsia="zh-CN"/>
        </w:rPr>
        <w:t>。</w:t>
      </w:r>
    </w:p>
    <w:p>
      <w:pPr>
        <w:pStyle w:val="5"/>
        <w:widowControl/>
        <w:spacing w:beforeAutospacing="0" w:afterAutospacing="0" w:line="560" w:lineRule="exact"/>
        <w:rPr>
          <w:rFonts w:hint="eastAsia" w:ascii="仿宋_GB2312" w:hAnsi="仿宋_GB2312" w:eastAsia="仿宋_GB2312" w:cs="仿宋_GB2312"/>
          <w:color w:val="000000"/>
          <w:sz w:val="32"/>
          <w:szCs w:val="32"/>
          <w:highlight w:val="red"/>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5、</w:t>
      </w:r>
      <w:r>
        <w:rPr>
          <w:rFonts w:hint="eastAsia" w:ascii="仿宋_GB2312" w:hAnsi="仿宋_GB2312" w:eastAsia="仿宋_GB2312" w:cs="仿宋_GB2312"/>
          <w:color w:val="000000"/>
          <w:sz w:val="32"/>
          <w:szCs w:val="32"/>
          <w:shd w:val="clear" w:color="auto" w:fill="FFFFFF"/>
        </w:rPr>
        <w:t>社会保障和就业支出（类）行政事业单位离退休（款）机关事业单位基本养老保险缴费支出（项）201</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年预算数为</w:t>
      </w:r>
      <w:r>
        <w:rPr>
          <w:rFonts w:hint="eastAsia" w:ascii="仿宋_GB2312" w:hAnsi="仿宋_GB2312" w:eastAsia="仿宋_GB2312" w:cs="仿宋_GB2312"/>
          <w:color w:val="000000"/>
          <w:sz w:val="32"/>
          <w:szCs w:val="32"/>
          <w:shd w:val="clear" w:color="auto" w:fill="FFFFFF"/>
          <w:lang w:val="en-US" w:eastAsia="zh-CN"/>
        </w:rPr>
        <w:t>32万元，比上年预算数增加11万元，主要原因是单位在职人员数量增加。</w:t>
      </w:r>
    </w:p>
    <w:p>
      <w:pPr>
        <w:pStyle w:val="5"/>
        <w:widowControl/>
        <w:numPr>
          <w:ilvl w:val="0"/>
          <w:numId w:val="0"/>
        </w:numPr>
        <w:spacing w:beforeAutospacing="0" w:afterAutospacing="0" w:line="560" w:lineRule="exact"/>
        <w:rPr>
          <w:rFonts w:hint="eastAsia" w:ascii="仿宋_GB2312" w:hAnsi="仿宋_GB2312" w:eastAsia="仿宋_GB2312" w:cs="仿宋_GB2312"/>
          <w:color w:val="000000"/>
          <w:sz w:val="32"/>
          <w:szCs w:val="32"/>
          <w:highlight w:val="yellow"/>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6、卫生健康支出（类）行政事业单位医疗（款）行政单位医疗（项）2019年预算数为3.68万元，比上年预算数减少0.09万元，主要是减少了行政单位医疗费用。</w:t>
      </w:r>
    </w:p>
    <w:p>
      <w:pPr>
        <w:pStyle w:val="5"/>
        <w:widowControl/>
        <w:numPr>
          <w:ilvl w:val="0"/>
          <w:numId w:val="0"/>
        </w:numPr>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7、卫生健康支出（类）行政事业单位医疗（款）公务员医疗补助（项）2019年预算数为23万元，比上年预算数减少7万元，主要是减少了公务员医疗补助费用。</w:t>
      </w:r>
    </w:p>
    <w:p>
      <w:pPr>
        <w:pStyle w:val="5"/>
        <w:widowControl/>
        <w:spacing w:beforeAutospacing="0" w:afterAutospacing="0" w:line="560" w:lineRule="exac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8、住房保障支出（类）住房改革支出（款）住房公积金（项）2019年预算数为11.23万元，比上年预算数减少1.25万元，主要是减少了人员住房补贴发放。</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三、关于三亚市接待办公室2019年一般公共预算基本支出情况说明</w:t>
      </w:r>
    </w:p>
    <w:p>
      <w:pPr>
        <w:pStyle w:val="5"/>
        <w:widowControl/>
        <w:spacing w:beforeAutospacing="0" w:afterAutospacing="0" w:line="560" w:lineRule="exac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三亚市接待办公室2019年一般公共预算基本支出950.21万元，其中：</w:t>
      </w:r>
    </w:p>
    <w:p>
      <w:pPr>
        <w:pStyle w:val="5"/>
        <w:widowControl/>
        <w:spacing w:beforeAutospacing="0" w:afterAutospacing="0" w:line="560" w:lineRule="exac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人员经费161.05万元，主要包括：基本工资、津贴补贴、奖金、机关事业单位基本养老保险缴费、城镇职工基本医疗保险缴费、公务员医疗补助缴费、其他社会保障缴费、住房公积金和其他工资福利支出。</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公用经费32.36万元，主要包括：办公费、邮电费、会议费、培训费、工会经费、福利费、公务车运行维护费、其他交通费用及其他商品和服务支出。</w:t>
      </w:r>
    </w:p>
    <w:p>
      <w:pPr>
        <w:pStyle w:val="5"/>
        <w:widowControl/>
        <w:spacing w:beforeAutospacing="0" w:afterAutospacing="0" w:line="560" w:lineRule="exac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四、三亚市接待办公室2019年“三公”经费预算情况说明</w:t>
      </w:r>
    </w:p>
    <w:p>
      <w:pPr>
        <w:pStyle w:val="5"/>
        <w:widowControl/>
        <w:spacing w:beforeAutospacing="0" w:afterAutospacing="0" w:line="560" w:lineRule="exac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 w:hAnsi="仿宋" w:eastAsia="仿宋" w:cs="仿宋"/>
          <w:sz w:val="32"/>
          <w:szCs w:val="32"/>
          <w:lang w:eastAsia="zh-CN"/>
        </w:rPr>
        <w:t>三亚市接待办公室</w:t>
      </w:r>
      <w:r>
        <w:rPr>
          <w:rFonts w:hint="eastAsia" w:ascii="仿宋" w:hAnsi="仿宋" w:eastAsia="仿宋" w:cs="仿宋"/>
          <w:sz w:val="32"/>
          <w:szCs w:val="32"/>
          <w:lang w:val="en-US" w:eastAsia="zh-CN"/>
        </w:rPr>
        <w:t>2019</w:t>
      </w:r>
      <w:r>
        <w:rPr>
          <w:rFonts w:hint="eastAsia" w:ascii="仿宋" w:hAnsi="仿宋" w:eastAsia="仿宋" w:cs="仿宋"/>
          <w:sz w:val="32"/>
          <w:shd w:val="clear" w:color="auto" w:fill="FFFFFF"/>
        </w:rPr>
        <w:t>年“三公”经费预算</w:t>
      </w:r>
      <w:r>
        <w:rPr>
          <w:rFonts w:hint="eastAsia" w:ascii="仿宋" w:hAnsi="仿宋" w:eastAsia="仿宋" w:cs="仿宋"/>
          <w:sz w:val="32"/>
          <w:shd w:val="clear" w:color="auto" w:fill="FFFFFF"/>
          <w:lang w:eastAsia="zh-CN"/>
        </w:rPr>
        <w:t>依申请公开。</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五、关于三亚市接待办公室2019年政府性基金预算当年拨款情况说明</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三亚市接待办2019年没有政府性基金预算支出，与上年预算持平。</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六、关于三亚市接待办公室2019年收支预算情况的总体说明</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按照综合预算原则，三亚市接待办公室所有收入和支出均纳入部门预算管理。收入全部为经费拨款收入;支出包括：一般公共服务支出、教育支出、社会保障和就业支出、医疗卫生与计划生育支出、住房保障支出。三亚市接待办公室2019年收支总预算950.21万元。</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七、关于三亚市接待办公室2019年收入预算情况说明</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三亚市接待办公室2019年收入预算950.21万元，其中经费拨款收入950.21万元，占100%。</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八、关于三亚市接待办公室2019年支出预算情况说明</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三亚市接待办公室2019年支出预算</w:t>
      </w:r>
      <w:r>
        <w:rPr>
          <w:rFonts w:hint="eastAsia" w:ascii="仿宋_GB2312" w:hAnsi="黑体" w:eastAsia="仿宋_GB2312" w:cs="仿宋_GB2312"/>
          <w:sz w:val="32"/>
          <w:szCs w:val="32"/>
          <w:highlight w:val="none"/>
          <w:lang w:val="en-US" w:eastAsia="zh-CN"/>
        </w:rPr>
        <w:t>950.21</w:t>
      </w:r>
      <w:r>
        <w:rPr>
          <w:rFonts w:hint="eastAsia" w:ascii="仿宋_GB2312" w:hAnsi="仿宋_GB2312" w:eastAsia="仿宋_GB2312" w:cs="仿宋_GB2312"/>
          <w:color w:val="000000"/>
          <w:sz w:val="32"/>
          <w:szCs w:val="32"/>
          <w:shd w:val="clear" w:color="auto" w:fill="FFFFFF"/>
          <w:lang w:val="en-US" w:eastAsia="zh-CN"/>
        </w:rPr>
        <w:t>万元，其中基本支出193.41万元，占20.35%；项目支出756.80万元，占79.65%。</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九、其他重要事项的情况说明</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(一)机关运行经费</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2019年三亚市接待办公室本级机关运行经费预算32.36万元。</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(二)政府采购情况</w:t>
      </w:r>
    </w:p>
    <w:p>
      <w:pPr>
        <w:pStyle w:val="5"/>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 xml:space="preserve">    </w:t>
      </w:r>
      <w:r>
        <w:rPr>
          <w:rFonts w:ascii="仿宋_GB2312" w:hAnsi="仿宋_GB2312" w:eastAsia="仿宋_GB2312" w:cs="仿宋_GB2312"/>
          <w:color w:val="000000"/>
          <w:sz w:val="32"/>
          <w:szCs w:val="32"/>
          <w:shd w:val="clear" w:color="auto" w:fill="FFFFFF"/>
        </w:rPr>
        <w:t>201</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年三亚市接待办公室本级政府采购预算总额</w:t>
      </w:r>
      <w:r>
        <w:rPr>
          <w:rFonts w:hint="eastAsia" w:ascii="仿宋_GB2312" w:hAnsi="仿宋_GB2312" w:eastAsia="仿宋_GB2312" w:cs="仿宋_GB2312"/>
          <w:color w:val="000000"/>
          <w:sz w:val="32"/>
          <w:szCs w:val="32"/>
          <w:shd w:val="clear" w:color="auto" w:fill="FFFFFF"/>
          <w:lang w:val="en-US" w:eastAsia="zh-CN"/>
        </w:rPr>
        <w:t>316</w:t>
      </w:r>
      <w:r>
        <w:rPr>
          <w:rFonts w:ascii="仿宋_GB2312" w:hAnsi="仿宋_GB2312" w:eastAsia="仿宋_GB2312" w:cs="仿宋_GB2312"/>
          <w:color w:val="000000"/>
          <w:sz w:val="32"/>
          <w:szCs w:val="32"/>
          <w:shd w:val="clear" w:color="auto" w:fill="FFFFFF"/>
        </w:rPr>
        <w:t>.8</w:t>
      </w:r>
      <w:r>
        <w:rPr>
          <w:rFonts w:hint="eastAsia" w:ascii="仿宋_GB2312" w:hAnsi="仿宋_GB2312" w:eastAsia="仿宋_GB2312" w:cs="仿宋_GB2312"/>
          <w:color w:val="000000"/>
          <w:sz w:val="32"/>
          <w:szCs w:val="32"/>
          <w:shd w:val="clear" w:color="auto" w:fill="FFFFFF"/>
        </w:rPr>
        <w:t>万元，均为政府采购</w:t>
      </w:r>
      <w:r>
        <w:rPr>
          <w:rFonts w:hint="eastAsia" w:ascii="仿宋_GB2312" w:hAnsi="仿宋_GB2312" w:eastAsia="仿宋_GB2312" w:cs="仿宋_GB2312"/>
          <w:color w:val="000000"/>
          <w:sz w:val="32"/>
          <w:szCs w:val="32"/>
          <w:shd w:val="clear" w:color="auto" w:fill="FFFFFF"/>
          <w:lang w:eastAsia="zh-CN"/>
        </w:rPr>
        <w:t>车辆、</w:t>
      </w:r>
      <w:r>
        <w:rPr>
          <w:rFonts w:hint="eastAsia" w:ascii="仿宋_GB2312" w:hAnsi="仿宋_GB2312" w:eastAsia="仿宋_GB2312" w:cs="仿宋_GB2312"/>
          <w:color w:val="000000"/>
          <w:sz w:val="32"/>
          <w:szCs w:val="32"/>
          <w:shd w:val="clear" w:color="auto" w:fill="FFFFFF"/>
        </w:rPr>
        <w:t>货物预算。</w:t>
      </w:r>
    </w:p>
    <w:p>
      <w:pPr>
        <w:pStyle w:val="5"/>
        <w:widowControl/>
        <w:spacing w:beforeAutospacing="0" w:afterAutospacing="0" w:line="560" w:lineRule="exact"/>
        <w:rPr>
          <w:rFonts w:ascii="仿宋_GB2312" w:hAnsi="仿宋_GB2312" w:eastAsia="仿宋_GB2312" w:cs="仿宋_GB2312"/>
          <w:sz w:val="32"/>
          <w:szCs w:val="32"/>
        </w:rPr>
      </w:pPr>
      <w:r>
        <w:rPr>
          <w:rFonts w:hint="eastAsia" w:ascii="楷体" w:hAnsi="楷体" w:eastAsia="楷体"/>
          <w:kern w:val="2"/>
          <w:sz w:val="32"/>
          <w:szCs w:val="32"/>
          <w:lang w:val="en-US" w:eastAsia="zh-CN"/>
        </w:rPr>
        <w:t xml:space="preserve">    </w:t>
      </w:r>
      <w:r>
        <w:rPr>
          <w:rFonts w:ascii="楷体" w:hAnsi="楷体" w:eastAsia="楷体"/>
          <w:kern w:val="2"/>
          <w:sz w:val="32"/>
          <w:szCs w:val="32"/>
        </w:rPr>
        <w:t>(</w:t>
      </w:r>
      <w:r>
        <w:rPr>
          <w:rFonts w:hint="eastAsia" w:ascii="楷体" w:hAnsi="楷体" w:eastAsia="楷体"/>
          <w:kern w:val="2"/>
          <w:sz w:val="32"/>
          <w:szCs w:val="32"/>
        </w:rPr>
        <w:t>三</w:t>
      </w:r>
      <w:r>
        <w:rPr>
          <w:rFonts w:ascii="楷体" w:hAnsi="楷体" w:eastAsia="楷体"/>
          <w:kern w:val="2"/>
          <w:sz w:val="32"/>
          <w:szCs w:val="32"/>
        </w:rPr>
        <w:t>)</w:t>
      </w:r>
      <w:r>
        <w:rPr>
          <w:rFonts w:hint="eastAsia" w:ascii="楷体" w:hAnsi="楷体" w:eastAsia="楷体"/>
          <w:kern w:val="2"/>
          <w:sz w:val="32"/>
          <w:szCs w:val="32"/>
        </w:rPr>
        <w:t>国有资产占有使用情况</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截至201</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年12月31日，三亚市接待办公室共有车辆8辆，其中，领导干部用</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车辆，机要通讯应急用车</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辆、一般执法执勤用车</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辆、特</w:t>
      </w:r>
      <w:bookmarkStart w:id="0" w:name="_GoBack"/>
      <w:bookmarkEnd w:id="0"/>
      <w:r>
        <w:rPr>
          <w:rFonts w:hint="eastAsia" w:ascii="仿宋_GB2312" w:hAnsi="仿宋_GB2312" w:eastAsia="仿宋_GB2312" w:cs="仿宋_GB2312"/>
          <w:color w:val="000000"/>
          <w:sz w:val="32"/>
          <w:szCs w:val="32"/>
          <w:shd w:val="clear" w:color="auto" w:fill="FFFFFF"/>
        </w:rPr>
        <w:t>种专业技术用车</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辆、其他用车</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辆。国有资产中无单位价值100万元以上设备0台（套）。</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（四）绩效目标设置情况</w:t>
      </w:r>
    </w:p>
    <w:p>
      <w:pPr>
        <w:pStyle w:val="5"/>
        <w:widowControl/>
        <w:spacing w:beforeAutospacing="0" w:afterAutospacing="0" w:line="560" w:lineRule="exac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201</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年三亚市接待</w:t>
      </w:r>
      <w:r>
        <w:rPr>
          <w:rFonts w:hint="eastAsia" w:ascii="仿宋_GB2312" w:hAnsi="仿宋_GB2312" w:eastAsia="仿宋_GB2312" w:cs="仿宋_GB2312"/>
          <w:color w:val="000000"/>
          <w:sz w:val="32"/>
          <w:szCs w:val="32"/>
          <w:shd w:val="clear" w:color="auto" w:fill="FFFFFF"/>
          <w:lang w:eastAsia="zh-CN"/>
        </w:rPr>
        <w:t>办</w:t>
      </w:r>
      <w:r>
        <w:rPr>
          <w:rFonts w:hint="eastAsia" w:ascii="仿宋_GB2312" w:hAnsi="仿宋_GB2312" w:eastAsia="仿宋_GB2312" w:cs="仿宋_GB2312"/>
          <w:color w:val="000000"/>
          <w:sz w:val="32"/>
          <w:szCs w:val="32"/>
          <w:shd w:val="clear" w:color="auto" w:fill="FFFFFF"/>
          <w:lang w:val="en-US" w:eastAsia="zh-CN"/>
        </w:rPr>
        <w:t>2个</w:t>
      </w:r>
      <w:r>
        <w:rPr>
          <w:rFonts w:hint="eastAsia" w:ascii="仿宋_GB2312" w:hAnsi="仿宋_GB2312" w:eastAsia="仿宋_GB2312" w:cs="仿宋_GB2312"/>
          <w:color w:val="000000"/>
          <w:sz w:val="32"/>
          <w:szCs w:val="32"/>
          <w:shd w:val="clear" w:color="auto" w:fill="FFFFFF"/>
        </w:rPr>
        <w:t>项目实行绩效目标管理，涉及一般公共预算</w:t>
      </w:r>
      <w:r>
        <w:rPr>
          <w:rFonts w:hint="eastAsia" w:ascii="仿宋_GB2312" w:hAnsi="仿宋_GB2312" w:eastAsia="仿宋_GB2312" w:cs="仿宋_GB2312"/>
          <w:color w:val="000000"/>
          <w:sz w:val="32"/>
          <w:szCs w:val="32"/>
          <w:shd w:val="clear" w:color="auto" w:fill="FFFFFF"/>
          <w:lang w:val="en-US" w:eastAsia="zh-CN"/>
        </w:rPr>
        <w:t>13.8</w:t>
      </w:r>
      <w:r>
        <w:rPr>
          <w:rFonts w:hint="eastAsia" w:ascii="仿宋_GB2312" w:hAnsi="仿宋_GB2312" w:eastAsia="仿宋_GB2312" w:cs="仿宋_GB2312"/>
          <w:color w:val="000000"/>
          <w:sz w:val="32"/>
          <w:szCs w:val="32"/>
          <w:shd w:val="clear" w:color="auto" w:fill="FFFFFF"/>
        </w:rPr>
        <w:t>万元、政府性基金预算0万元。</w:t>
      </w:r>
    </w:p>
    <w:p>
      <w:pPr>
        <w:jc w:val="center"/>
        <w:rPr>
          <w:rFonts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第四部分</w:t>
      </w:r>
      <w:r>
        <w:rPr>
          <w:rFonts w:ascii="黑体" w:hAnsi="黑体" w:eastAsia="黑体"/>
          <w:b/>
          <w:sz w:val="32"/>
          <w:szCs w:val="32"/>
        </w:rPr>
        <w:t xml:space="preserve"> </w:t>
      </w:r>
      <w:r>
        <w:rPr>
          <w:rFonts w:hint="eastAsia" w:ascii="黑体" w:hAnsi="黑体" w:eastAsia="黑体"/>
          <w:b/>
          <w:sz w:val="32"/>
          <w:szCs w:val="32"/>
        </w:rPr>
        <w:t>名词解释</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pStyle w:val="5"/>
        <w:widowControl/>
        <w:spacing w:beforeAutospacing="0" w:afterAutospacing="0" w:line="560" w:lineRule="exact"/>
        <w:rPr>
          <w:rFonts w:ascii="仿宋_GB2312" w:hAnsi="宋体" w:eastAsia="仿宋_GB2312" w:cs="宋体"/>
          <w:color w:val="000000"/>
          <w:sz w:val="32"/>
          <w:szCs w:val="30"/>
        </w:rPr>
      </w:pPr>
      <w:r>
        <w:rPr>
          <w:rFonts w:ascii="仿宋_GB2312" w:hAnsi="宋体" w:eastAsia="仿宋_GB2312" w:cs="宋体"/>
          <w:color w:val="000000"/>
          <w:sz w:val="32"/>
          <w:szCs w:val="30"/>
        </w:rPr>
        <w:t xml:space="preserve">    </w:t>
      </w:r>
      <w:r>
        <w:rPr>
          <w:rFonts w:hint="eastAsia" w:ascii="仿宋_GB2312" w:hAnsi="宋体" w:eastAsia="仿宋_GB2312" w:cs="宋体"/>
          <w:color w:val="000000"/>
          <w:sz w:val="32"/>
          <w:szCs w:val="30"/>
        </w:rPr>
        <w:t>十、</w:t>
      </w:r>
      <w:r>
        <w:rPr>
          <w:rFonts w:hint="eastAsia" w:ascii="仿宋_GB2312" w:hAnsi="仿宋_GB2312" w:eastAsia="仿宋_GB2312" w:cs="仿宋_GB2312"/>
          <w:color w:val="000000"/>
          <w:sz w:val="32"/>
          <w:szCs w:val="32"/>
          <w:shd w:val="clear" w:color="auto" w:fill="FFFFFF"/>
        </w:rPr>
        <w:t>一般公共服务</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类</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政府办公厅</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室</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及相关机构事务</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款</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行政运行</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项</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：指行政单位</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含实行公务员管理的事业单位</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用于保障机构正常运行、开展日常工作的基本支出。</w:t>
      </w:r>
    </w:p>
    <w:p>
      <w:pPr>
        <w:pStyle w:val="5"/>
        <w:widowControl/>
        <w:spacing w:beforeAutospacing="0" w:afterAutospacing="0" w:line="560" w:lineRule="exact"/>
        <w:rPr>
          <w:rFonts w:ascii="仿宋_GB2312" w:hAnsi="宋体" w:eastAsia="仿宋_GB2312" w:cs="宋体"/>
          <w:color w:val="000000"/>
          <w:sz w:val="32"/>
          <w:szCs w:val="30"/>
        </w:rPr>
      </w:pPr>
      <w:r>
        <w:rPr>
          <w:rFonts w:ascii="仿宋_GB2312" w:hAnsi="宋体" w:eastAsia="仿宋_GB2312" w:cs="宋体"/>
          <w:color w:val="000000"/>
          <w:sz w:val="32"/>
          <w:szCs w:val="30"/>
        </w:rPr>
        <w:t xml:space="preserve">    </w:t>
      </w:r>
      <w:r>
        <w:rPr>
          <w:rFonts w:hint="eastAsia" w:ascii="仿宋_GB2312" w:hAnsi="宋体" w:eastAsia="仿宋_GB2312" w:cs="宋体"/>
          <w:color w:val="000000"/>
          <w:sz w:val="32"/>
          <w:szCs w:val="30"/>
        </w:rPr>
        <w:t>十一、</w:t>
      </w:r>
      <w:r>
        <w:rPr>
          <w:rFonts w:hint="eastAsia" w:ascii="仿宋_GB2312" w:hAnsi="仿宋_GB2312" w:eastAsia="仿宋_GB2312" w:cs="仿宋_GB2312"/>
          <w:color w:val="000000"/>
          <w:sz w:val="32"/>
          <w:szCs w:val="32"/>
          <w:shd w:val="clear" w:color="auto" w:fill="FFFFFF"/>
        </w:rPr>
        <w:t>一般公共服务</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类</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政府办公厅</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室</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及相关机构事务</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款</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其他政府办公厅</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室</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及相关机构事务支出</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项</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：指用于其他政府办公厅</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室</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及相关机构等未单独设置项级科目的项目支出。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spacing w:line="560" w:lineRule="exact"/>
        <w:rPr>
          <w:rFonts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Times New Roman"/>
        <w:kern w:val="2"/>
        <w:sz w:val="18"/>
        <w:szCs w:val="24"/>
        <w:lang w:val="en-US" w:eastAsia="zh-CN" w:bidi="ar-SA"/>
      </w:rPr>
      <w:pict>
        <v:rect id="文本框 1"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4</w:t>
                </w:r>
                <w:r>
                  <w:rPr>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6023204"/>
    <w:multiLevelType w:val="multilevel"/>
    <w:tmpl w:val="36023204"/>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4C9A6287"/>
    <w:multiLevelType w:val="multilevel"/>
    <w:tmpl w:val="4C9A6287"/>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413DE"/>
    <w:rsid w:val="001413DE"/>
    <w:rsid w:val="001716A8"/>
    <w:rsid w:val="002D048D"/>
    <w:rsid w:val="002E723A"/>
    <w:rsid w:val="00315AE5"/>
    <w:rsid w:val="00363B18"/>
    <w:rsid w:val="003B5DD4"/>
    <w:rsid w:val="005D10FB"/>
    <w:rsid w:val="00604F9A"/>
    <w:rsid w:val="00734BEB"/>
    <w:rsid w:val="00973CBA"/>
    <w:rsid w:val="00A4069D"/>
    <w:rsid w:val="00C0394A"/>
    <w:rsid w:val="00CA7DBE"/>
    <w:rsid w:val="00CB7ED8"/>
    <w:rsid w:val="00D57E1C"/>
    <w:rsid w:val="00DA1040"/>
    <w:rsid w:val="00EF49BD"/>
    <w:rsid w:val="00F1665E"/>
    <w:rsid w:val="00FD174C"/>
    <w:rsid w:val="00FD32BB"/>
    <w:rsid w:val="01600809"/>
    <w:rsid w:val="0228442E"/>
    <w:rsid w:val="04657046"/>
    <w:rsid w:val="066C3CB6"/>
    <w:rsid w:val="069D004C"/>
    <w:rsid w:val="07F95C0C"/>
    <w:rsid w:val="08802326"/>
    <w:rsid w:val="0B8A0E46"/>
    <w:rsid w:val="0E456C95"/>
    <w:rsid w:val="0FDD0EDD"/>
    <w:rsid w:val="103336DD"/>
    <w:rsid w:val="12354966"/>
    <w:rsid w:val="12433164"/>
    <w:rsid w:val="18AF3470"/>
    <w:rsid w:val="19396BFE"/>
    <w:rsid w:val="1C7E2FAC"/>
    <w:rsid w:val="1CC02353"/>
    <w:rsid w:val="1D9D6D7D"/>
    <w:rsid w:val="20667AB9"/>
    <w:rsid w:val="2069769E"/>
    <w:rsid w:val="24522701"/>
    <w:rsid w:val="24FE466A"/>
    <w:rsid w:val="26D75B26"/>
    <w:rsid w:val="2C920BAE"/>
    <w:rsid w:val="34382C0E"/>
    <w:rsid w:val="35572C00"/>
    <w:rsid w:val="38B16199"/>
    <w:rsid w:val="39B452B5"/>
    <w:rsid w:val="3CEE7490"/>
    <w:rsid w:val="3F977F56"/>
    <w:rsid w:val="41AE2FEB"/>
    <w:rsid w:val="437F099D"/>
    <w:rsid w:val="43D16825"/>
    <w:rsid w:val="452A0FC8"/>
    <w:rsid w:val="49767558"/>
    <w:rsid w:val="4CA37714"/>
    <w:rsid w:val="4EFB4C4E"/>
    <w:rsid w:val="4FB320FB"/>
    <w:rsid w:val="4FCC3691"/>
    <w:rsid w:val="504361FB"/>
    <w:rsid w:val="516D1078"/>
    <w:rsid w:val="54437439"/>
    <w:rsid w:val="55EE021D"/>
    <w:rsid w:val="5609300D"/>
    <w:rsid w:val="56680441"/>
    <w:rsid w:val="56801A18"/>
    <w:rsid w:val="5AAB1A69"/>
    <w:rsid w:val="5C7B23D4"/>
    <w:rsid w:val="5CE14634"/>
    <w:rsid w:val="5E394484"/>
    <w:rsid w:val="5F054007"/>
    <w:rsid w:val="5FF80034"/>
    <w:rsid w:val="62461EE6"/>
    <w:rsid w:val="63542DBD"/>
    <w:rsid w:val="639B5037"/>
    <w:rsid w:val="6612511F"/>
    <w:rsid w:val="68221B89"/>
    <w:rsid w:val="690B439D"/>
    <w:rsid w:val="6A4F12EF"/>
    <w:rsid w:val="6D3E3872"/>
    <w:rsid w:val="6E2B43FF"/>
    <w:rsid w:val="6F38790E"/>
    <w:rsid w:val="715A5FEC"/>
    <w:rsid w:val="73BA77A6"/>
    <w:rsid w:val="7A5D0491"/>
    <w:rsid w:val="7E3E111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1"/>
    <w:qFormat/>
    <w:uiPriority w:val="99"/>
    <w:pPr>
      <w:spacing w:beforeAutospacing="1" w:afterAutospacing="1"/>
      <w:jc w:val="left"/>
      <w:outlineLvl w:val="1"/>
    </w:pPr>
    <w:rPr>
      <w:rFonts w:ascii="宋体" w:hAnsi="宋体"/>
      <w:b/>
      <w:kern w:val="0"/>
      <w:sz w:val="36"/>
      <w:szCs w:val="36"/>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character" w:styleId="8">
    <w:name w:val="FollowedHyperlink"/>
    <w:basedOn w:val="7"/>
    <w:qFormat/>
    <w:uiPriority w:val="99"/>
    <w:rPr>
      <w:rFonts w:cs="Times New Roman"/>
      <w:color w:val="333333"/>
      <w:u w:val="none"/>
    </w:rPr>
  </w:style>
  <w:style w:type="character" w:styleId="9">
    <w:name w:val="Hyperlink"/>
    <w:basedOn w:val="7"/>
    <w:qFormat/>
    <w:uiPriority w:val="99"/>
    <w:rPr>
      <w:rFonts w:cs="Times New Roman"/>
      <w:color w:val="333333"/>
      <w:u w:val="none"/>
    </w:rPr>
  </w:style>
  <w:style w:type="paragraph" w:customStyle="1" w:styleId="10">
    <w:name w:val="List Paragraph1"/>
    <w:basedOn w:val="1"/>
    <w:qFormat/>
    <w:uiPriority w:val="99"/>
    <w:pPr>
      <w:ind w:firstLine="420" w:firstLineChars="200"/>
    </w:pPr>
  </w:style>
  <w:style w:type="character" w:customStyle="1" w:styleId="11">
    <w:name w:val="Heading 2 Char"/>
    <w:basedOn w:val="7"/>
    <w:link w:val="2"/>
    <w:semiHidden/>
    <w:qFormat/>
    <w:uiPriority w:val="9"/>
    <w:rPr>
      <w:rFonts w:ascii="Cambria" w:hAnsi="Cambria" w:eastAsia="宋体" w:cs="黑体"/>
      <w:b/>
      <w:bCs/>
      <w:sz w:val="32"/>
      <w:szCs w:val="32"/>
    </w:rPr>
  </w:style>
  <w:style w:type="character" w:customStyle="1" w:styleId="12">
    <w:name w:val="Footer Char"/>
    <w:basedOn w:val="7"/>
    <w:link w:val="3"/>
    <w:semiHidden/>
    <w:qFormat/>
    <w:uiPriority w:val="99"/>
    <w:rPr>
      <w:rFonts w:ascii="Calibri" w:hAnsi="Calibri"/>
      <w:sz w:val="18"/>
      <w:szCs w:val="18"/>
    </w:rPr>
  </w:style>
  <w:style w:type="character" w:customStyle="1" w:styleId="13">
    <w:name w:val="Header Char"/>
    <w:basedOn w:val="7"/>
    <w:link w:val="4"/>
    <w:semiHidden/>
    <w:qFormat/>
    <w:uiPriority w:val="99"/>
    <w:rPr>
      <w:rFonts w:ascii="Calibri" w:hAnsi="Calibri"/>
      <w:sz w:val="18"/>
      <w:szCs w:val="18"/>
    </w:rPr>
  </w:style>
  <w:style w:type="character" w:customStyle="1" w:styleId="14">
    <w:name w:val="hover114"/>
    <w:basedOn w:val="7"/>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629</Words>
  <Characters>3589</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dc:creator>
  <cp:lastModifiedBy>Administrator</cp:lastModifiedBy>
  <cp:lastPrinted>2021-05-26T01:19:00Z</cp:lastPrinted>
  <dcterms:modified xsi:type="dcterms:W3CDTF">2021-07-13T08:59:01Z</dcterms:modified>
  <dc:title>2017年海南省接待办公室部门预算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14D1C9AF17D34BFA8E0066E853889E24</vt:lpwstr>
  </property>
</Properties>
</file>