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spacing w:line="1000" w:lineRule="exact"/>
        <w:jc w:val="center"/>
        <w:rPr>
          <w:rFonts w:ascii="方正小标宋简体" w:hAnsi="方正小标宋简体" w:eastAsia="方正小标宋简体" w:cs="方正小标宋简体"/>
          <w:color w:val="auto"/>
          <w:sz w:val="84"/>
          <w:szCs w:val="84"/>
        </w:rPr>
      </w:pPr>
      <w:r>
        <w:rPr>
          <w:rFonts w:hint="eastAsia" w:ascii="方正小标宋简体" w:hAnsi="方正小标宋简体" w:eastAsia="方正小标宋简体" w:cs="方正小标宋简体"/>
          <w:color w:val="auto"/>
          <w:sz w:val="84"/>
          <w:szCs w:val="84"/>
          <w:lang w:val="en-US" w:eastAsia="zh-CN"/>
        </w:rPr>
        <w:t>2020年三亚市科技工业发展委员会</w:t>
      </w:r>
      <w:r>
        <w:rPr>
          <w:rFonts w:hint="eastAsia" w:ascii="方正小标宋简体" w:hAnsi="方正小标宋简体" w:eastAsia="方正小标宋简体" w:cs="方正小标宋简体"/>
          <w:color w:val="auto"/>
          <w:sz w:val="84"/>
          <w:szCs w:val="84"/>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pPr>
        <w:pStyle w:val="6"/>
        <w:numPr>
          <w:ilvl w:val="0"/>
          <w:numId w:val="1"/>
        </w:numPr>
        <w:ind w:firstLineChars="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lang w:val="en-US" w:eastAsia="zh-CN"/>
        </w:rPr>
        <w:t>三亚市科技工业发展委员会</w:t>
      </w:r>
      <w:r>
        <w:rPr>
          <w:rFonts w:hint="default" w:ascii="Times New Roman" w:hAnsi="Times New Roman" w:eastAsia="黑体" w:cs="Times New Roman"/>
          <w:color w:val="auto"/>
          <w:sz w:val="32"/>
          <w:szCs w:val="32"/>
        </w:rPr>
        <w:t>概况</w:t>
      </w:r>
    </w:p>
    <w:p>
      <w:pPr>
        <w:pStyle w:val="6"/>
        <w:numPr>
          <w:ilvl w:val="0"/>
          <w:numId w:val="2"/>
        </w:numPr>
        <w:ind w:firstLineChars="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主要职能</w:t>
      </w:r>
    </w:p>
    <w:p>
      <w:pPr>
        <w:pStyle w:val="6"/>
        <w:numPr>
          <w:ilvl w:val="0"/>
          <w:numId w:val="2"/>
        </w:numPr>
        <w:ind w:firstLineChars="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部门预算单位构成</w:t>
      </w:r>
    </w:p>
    <w:p>
      <w:pPr>
        <w:pStyle w:val="6"/>
        <w:numPr>
          <w:ilvl w:val="0"/>
          <w:numId w:val="1"/>
        </w:numPr>
        <w:ind w:firstLineChars="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三亚市科技科技工业发展委员会20</w:t>
      </w: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zCs w:val="32"/>
        </w:rPr>
        <w:t>年部门预算表</w:t>
      </w:r>
    </w:p>
    <w:p>
      <w:pPr>
        <w:pStyle w:val="6"/>
        <w:numPr>
          <w:ilvl w:val="0"/>
          <w:numId w:val="3"/>
        </w:numPr>
        <w:ind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财政拨款收支总表</w:t>
      </w:r>
    </w:p>
    <w:p>
      <w:pPr>
        <w:pStyle w:val="6"/>
        <w:numPr>
          <w:ilvl w:val="0"/>
          <w:numId w:val="3"/>
        </w:numPr>
        <w:ind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一般公共预算支出表</w:t>
      </w:r>
    </w:p>
    <w:p>
      <w:pPr>
        <w:pStyle w:val="6"/>
        <w:numPr>
          <w:ilvl w:val="0"/>
          <w:numId w:val="3"/>
        </w:numPr>
        <w:ind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一般公共预算基本支出表</w:t>
      </w:r>
    </w:p>
    <w:p>
      <w:pPr>
        <w:pStyle w:val="6"/>
        <w:numPr>
          <w:ilvl w:val="0"/>
          <w:numId w:val="3"/>
        </w:numPr>
        <w:ind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一般公共预算“三公”经费支出表</w:t>
      </w:r>
    </w:p>
    <w:p>
      <w:pPr>
        <w:pStyle w:val="6"/>
        <w:numPr>
          <w:ilvl w:val="0"/>
          <w:numId w:val="3"/>
        </w:numPr>
        <w:ind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政府性基金预算支出表</w:t>
      </w:r>
    </w:p>
    <w:p>
      <w:pPr>
        <w:pStyle w:val="6"/>
        <w:numPr>
          <w:ilvl w:val="0"/>
          <w:numId w:val="3"/>
        </w:numPr>
        <w:ind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政府性基金预算“三公”经费支出表</w:t>
      </w:r>
    </w:p>
    <w:p>
      <w:pPr>
        <w:pStyle w:val="6"/>
        <w:numPr>
          <w:ilvl w:val="0"/>
          <w:numId w:val="3"/>
        </w:numPr>
        <w:ind w:firstLineChars="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部门收支总表</w:t>
      </w:r>
    </w:p>
    <w:p>
      <w:pPr>
        <w:pStyle w:val="6"/>
        <w:numPr>
          <w:ilvl w:val="0"/>
          <w:numId w:val="3"/>
        </w:numPr>
        <w:ind w:firstLineChars="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部门收入总表</w:t>
      </w:r>
    </w:p>
    <w:p>
      <w:pPr>
        <w:pStyle w:val="6"/>
        <w:numPr>
          <w:ilvl w:val="0"/>
          <w:numId w:val="3"/>
        </w:numPr>
        <w:ind w:firstLineChars="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部门支出总表</w:t>
      </w:r>
    </w:p>
    <w:p>
      <w:pPr>
        <w:pStyle w:val="6"/>
        <w:numPr>
          <w:ilvl w:val="0"/>
          <w:numId w:val="3"/>
        </w:numPr>
        <w:ind w:firstLineChars="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项目支出绩效信息表</w:t>
      </w:r>
    </w:p>
    <w:p>
      <w:pPr>
        <w:pStyle w:val="6"/>
        <w:numPr>
          <w:ilvl w:val="0"/>
          <w:numId w:val="3"/>
        </w:numPr>
        <w:ind w:firstLineChars="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级财力安排的专项转移支付预算表</w:t>
      </w:r>
    </w:p>
    <w:p>
      <w:pPr>
        <w:pStyle w:val="6"/>
        <w:numPr>
          <w:ilvl w:val="0"/>
          <w:numId w:val="1"/>
        </w:numPr>
        <w:ind w:firstLineChars="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 三亚市科技科技工业发展委员会20</w:t>
      </w: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zCs w:val="32"/>
        </w:rPr>
        <w:t>年部门预算情</w:t>
      </w:r>
    </w:p>
    <w:p>
      <w:pPr>
        <w:pStyle w:val="6"/>
        <w:numPr>
          <w:ilvl w:val="0"/>
          <w:numId w:val="0"/>
        </w:numPr>
        <w:ind w:leftChars="0" w:firstLine="1600" w:firstLineChars="5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况说明</w:t>
      </w:r>
    </w:p>
    <w:p>
      <w:pPr>
        <w:pStyle w:val="6"/>
        <w:numPr>
          <w:ilvl w:val="0"/>
          <w:numId w:val="1"/>
        </w:numPr>
        <w:ind w:firstLineChars="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  名词解释</w:t>
      </w:r>
    </w:p>
    <w:p>
      <w:pPr>
        <w:pStyle w:val="6"/>
        <w:ind w:left="1320" w:firstLine="0" w:firstLineChars="0"/>
        <w:jc w:val="left"/>
        <w:rPr>
          <w:rFonts w:hint="default" w:ascii="Times New Roman" w:hAnsi="Times New Roman" w:eastAsia="黑体" w:cs="Times New Roman"/>
          <w:color w:val="auto"/>
          <w:sz w:val="32"/>
          <w:szCs w:val="32"/>
        </w:rPr>
      </w:pPr>
    </w:p>
    <w:p>
      <w:pPr>
        <w:pStyle w:val="6"/>
        <w:ind w:left="1320" w:firstLine="0" w:firstLineChars="0"/>
        <w:jc w:val="left"/>
        <w:rPr>
          <w:rFonts w:hint="default" w:ascii="Times New Roman" w:hAnsi="Times New Roman" w:eastAsia="黑体" w:cs="Times New Roman"/>
          <w:color w:val="auto"/>
          <w:sz w:val="32"/>
          <w:szCs w:val="32"/>
        </w:rPr>
      </w:pPr>
    </w:p>
    <w:p>
      <w:pPr>
        <w:pStyle w:val="6"/>
        <w:numPr>
          <w:ilvl w:val="0"/>
          <w:numId w:val="4"/>
        </w:numPr>
        <w:ind w:firstLineChars="0"/>
        <w:jc w:val="center"/>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  三亚市科技工业发展委员会概况</w:t>
      </w:r>
    </w:p>
    <w:p>
      <w:pPr>
        <w:jc w:val="left"/>
        <w:rPr>
          <w:rFonts w:hint="default" w:ascii="Times New Roman" w:hAnsi="Times New Roman" w:eastAsia="仿宋_GB2312" w:cs="Times New Roman"/>
          <w:color w:val="auto"/>
          <w:sz w:val="32"/>
          <w:szCs w:val="32"/>
        </w:rPr>
      </w:pPr>
    </w:p>
    <w:p>
      <w:pPr>
        <w:pStyle w:val="6"/>
        <w:numPr>
          <w:ilvl w:val="0"/>
          <w:numId w:val="5"/>
        </w:numPr>
        <w:ind w:firstLineChars="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主要职能</w:t>
      </w:r>
    </w:p>
    <w:p>
      <w:pPr>
        <w:pStyle w:val="9"/>
        <w:ind w:firstLine="640" w:firstLineChars="0"/>
        <w:jc w:val="left"/>
        <w:rPr>
          <w:rFonts w:hint="default" w:ascii="Times New Roman" w:hAnsi="Times New Roman" w:eastAsia="仿宋_GB2312" w:cs="Times New Roman"/>
          <w:color w:val="auto"/>
          <w:kern w:val="0"/>
          <w:sz w:val="32"/>
          <w:szCs w:val="30"/>
        </w:rPr>
      </w:pPr>
      <w:r>
        <w:rPr>
          <w:rFonts w:hint="default" w:ascii="Times New Roman" w:hAnsi="Times New Roman" w:eastAsia="仿宋_GB2312" w:cs="Times New Roman"/>
          <w:color w:val="auto"/>
          <w:kern w:val="0"/>
          <w:sz w:val="32"/>
          <w:szCs w:val="30"/>
        </w:rPr>
        <w:t>三亚市科技工业发展委员会为隶属市政府的正处级事业单位，负责组织三亚互联网信息产业园、荔枝沟技工贸园区的科技工业用地的统一规划发展、统一开发建设、统一项目招商、统一管理服务；统筹荔枝沟教育产业园、遥感产业园的规划建设、招商服务；负责所辖园区政府投入资金的调度与使用。</w:t>
      </w:r>
    </w:p>
    <w:p>
      <w:pPr>
        <w:pStyle w:val="9"/>
        <w:ind w:firstLine="640" w:firstLineChars="0"/>
        <w:jc w:val="left"/>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kern w:val="0"/>
          <w:sz w:val="32"/>
          <w:szCs w:val="30"/>
          <w:lang w:eastAsia="zh-CN"/>
        </w:rPr>
        <w:t>内部科室设置：办公室、规划建设科、项目招商科、物业服务中心。</w:t>
      </w:r>
    </w:p>
    <w:p>
      <w:pPr>
        <w:pStyle w:val="6"/>
        <w:numPr>
          <w:ilvl w:val="0"/>
          <w:numId w:val="5"/>
        </w:numPr>
        <w:ind w:firstLineChars="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部门预算单位构成</w:t>
      </w:r>
    </w:p>
    <w:p>
      <w:pPr>
        <w:ind w:left="8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三亚市科技工业发展委员会没有下属二级预算单位</w:t>
      </w:r>
    </w:p>
    <w:p>
      <w:pPr>
        <w:ind w:left="800"/>
        <w:jc w:val="center"/>
        <w:rPr>
          <w:rFonts w:hint="default" w:ascii="Times New Roman" w:hAnsi="Times New Roman" w:eastAsia="仿宋_GB2312" w:cs="Times New Roman"/>
          <w:color w:val="auto"/>
          <w:sz w:val="32"/>
          <w:szCs w:val="32"/>
        </w:rPr>
      </w:pPr>
    </w:p>
    <w:p>
      <w:pPr>
        <w:ind w:left="80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第二部分 </w:t>
      </w:r>
      <w:r>
        <w:rPr>
          <w:rFonts w:hint="default" w:ascii="Times New Roman" w:hAnsi="Times New Roman" w:eastAsia="仿宋_GB2312" w:cs="Times New Roman"/>
          <w:color w:val="auto"/>
          <w:sz w:val="32"/>
          <w:szCs w:val="32"/>
        </w:rPr>
        <w:t xml:space="preserve"> </w:t>
      </w:r>
      <w:r>
        <w:rPr>
          <w:rFonts w:hint="default" w:ascii="Times New Roman" w:hAnsi="Times New Roman" w:eastAsia="黑体" w:cs="Times New Roman"/>
          <w:color w:val="auto"/>
          <w:sz w:val="32"/>
          <w:szCs w:val="32"/>
        </w:rPr>
        <w:t>三亚市科技科技工业发展委员会20</w:t>
      </w: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zCs w:val="32"/>
        </w:rPr>
        <w:t>年部门预算表</w:t>
      </w:r>
    </w:p>
    <w:p>
      <w:pPr>
        <w:ind w:left="800"/>
        <w:jc w:val="left"/>
        <w:rPr>
          <w:rFonts w:hint="default" w:ascii="Times New Roman" w:hAnsi="Times New Roman" w:eastAsia="黑体" w:cs="Times New Roman"/>
          <w:color w:val="auto"/>
          <w:sz w:val="32"/>
          <w:szCs w:val="32"/>
        </w:rPr>
      </w:pPr>
    </w:p>
    <w:p>
      <w:pPr>
        <w:ind w:left="800"/>
        <w:jc w:val="center"/>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（此部分内容即为部门预算公开表）</w:t>
      </w:r>
    </w:p>
    <w:p>
      <w:pPr>
        <w:rPr>
          <w:rFonts w:hint="default" w:ascii="Times New Roman" w:hAnsi="Times New Roman" w:eastAsia="黑体" w:cs="Times New Roman"/>
          <w:color w:val="auto"/>
          <w:sz w:val="32"/>
          <w:szCs w:val="32"/>
        </w:rPr>
      </w:pP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第三部分   三亚市科技科技工业发展委员会20</w:t>
      </w: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zCs w:val="32"/>
        </w:rPr>
        <w:t>年部门预算情况说明</w:t>
      </w:r>
    </w:p>
    <w:p>
      <w:pPr>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一、关于三亚市科技科技工业发展委员会20</w:t>
      </w: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zCs w:val="32"/>
        </w:rPr>
        <w:t>年财政拨款收支预算情况的总体说明</w:t>
      </w:r>
    </w:p>
    <w:p>
      <w:pPr>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三亚市科技科技工业发展委员会20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年财政拨款收支总预算</w:t>
      </w:r>
      <w:r>
        <w:rPr>
          <w:rFonts w:hint="default" w:ascii="Times New Roman" w:hAnsi="Times New Roman" w:eastAsia="仿宋_GB2312" w:cs="Times New Roman"/>
          <w:color w:val="auto"/>
          <w:sz w:val="32"/>
          <w:szCs w:val="32"/>
          <w:lang w:val="en-US" w:eastAsia="zh-CN"/>
        </w:rPr>
        <w:t>2671.34</w:t>
      </w:r>
      <w:r>
        <w:rPr>
          <w:rFonts w:hint="default" w:ascii="Times New Roman" w:hAnsi="Times New Roman" w:eastAsia="仿宋_GB2312" w:cs="Times New Roman"/>
          <w:color w:val="auto"/>
          <w:sz w:val="32"/>
          <w:szCs w:val="32"/>
        </w:rPr>
        <w:t>万元。其中，收入总计</w:t>
      </w:r>
      <w:r>
        <w:rPr>
          <w:rFonts w:hint="default" w:ascii="Times New Roman" w:hAnsi="Times New Roman" w:eastAsia="仿宋_GB2312" w:cs="Times New Roman"/>
          <w:color w:val="auto"/>
          <w:sz w:val="32"/>
          <w:szCs w:val="32"/>
          <w:lang w:val="en-US" w:eastAsia="zh-CN"/>
        </w:rPr>
        <w:t>2671.34</w:t>
      </w:r>
      <w:r>
        <w:rPr>
          <w:rFonts w:hint="default" w:ascii="Times New Roman" w:hAnsi="Times New Roman" w:eastAsia="仿宋_GB2312" w:cs="Times New Roman"/>
          <w:color w:val="auto"/>
          <w:sz w:val="32"/>
          <w:szCs w:val="32"/>
        </w:rPr>
        <w:t>万元，包括一般公共预算本年收入</w:t>
      </w:r>
      <w:r>
        <w:rPr>
          <w:rFonts w:hint="default" w:ascii="Times New Roman" w:hAnsi="Times New Roman" w:eastAsia="仿宋_GB2312" w:cs="Times New Roman"/>
          <w:color w:val="auto"/>
          <w:sz w:val="32"/>
          <w:szCs w:val="32"/>
          <w:lang w:val="en-US" w:eastAsia="zh-CN"/>
        </w:rPr>
        <w:t>2671.34</w:t>
      </w:r>
      <w:r>
        <w:rPr>
          <w:rFonts w:hint="default" w:ascii="Times New Roman" w:hAnsi="Times New Roman" w:eastAsia="仿宋_GB2312" w:cs="Times New Roman"/>
          <w:color w:val="auto"/>
          <w:sz w:val="32"/>
          <w:szCs w:val="32"/>
        </w:rPr>
        <w:t>万元；支出总计</w:t>
      </w:r>
      <w:r>
        <w:rPr>
          <w:rFonts w:hint="default" w:ascii="Times New Roman" w:hAnsi="Times New Roman" w:eastAsia="仿宋_GB2312" w:cs="Times New Roman"/>
          <w:color w:val="auto"/>
          <w:sz w:val="32"/>
          <w:szCs w:val="32"/>
          <w:lang w:val="en-US" w:eastAsia="zh-CN"/>
        </w:rPr>
        <w:t>2671.34</w:t>
      </w:r>
      <w:r>
        <w:rPr>
          <w:rFonts w:hint="default" w:ascii="Times New Roman" w:hAnsi="Times New Roman" w:eastAsia="仿宋_GB2312" w:cs="Times New Roman"/>
          <w:color w:val="auto"/>
          <w:sz w:val="32"/>
          <w:szCs w:val="32"/>
        </w:rPr>
        <w:t>万元，包括</w:t>
      </w:r>
      <w:r>
        <w:rPr>
          <w:rFonts w:hint="default" w:ascii="Times New Roman" w:hAnsi="Times New Roman" w:eastAsia="仿宋_GB2312" w:cs="Times New Roman"/>
          <w:color w:val="auto"/>
          <w:sz w:val="32"/>
          <w:szCs w:val="32"/>
          <w:lang w:val="en-US" w:eastAsia="zh-CN"/>
        </w:rPr>
        <w:t>社会保障和就业支出30.14万元、卫生健康支出42.87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城乡社区支出1000.00万元、资源勘探信息等支出1571.14万元、住房保障支出27.19</w:t>
      </w:r>
      <w:r>
        <w:rPr>
          <w:rFonts w:hint="default" w:ascii="Times New Roman" w:hAnsi="Times New Roman" w:eastAsia="仿宋_GB2312" w:cs="Times New Roman"/>
          <w:color w:val="auto"/>
          <w:sz w:val="32"/>
          <w:szCs w:val="32"/>
        </w:rPr>
        <w:t>万元。</w:t>
      </w:r>
    </w:p>
    <w:p>
      <w:pPr>
        <w:ind w:firstLine="64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二、关于三亚市科技科技工业发展委员会20</w:t>
      </w: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zCs w:val="32"/>
        </w:rPr>
        <w:t>年一般公共预算当年拨款情况说明</w:t>
      </w:r>
    </w:p>
    <w:p>
      <w:pPr>
        <w:ind w:firstLine="640"/>
        <w:jc w:val="left"/>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（一）一般公共预算当年规模变化情况</w:t>
      </w:r>
    </w:p>
    <w:p>
      <w:p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三亚市科技科技工业发展委员会20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年一般公共预算当年拨款</w:t>
      </w:r>
      <w:r>
        <w:rPr>
          <w:rFonts w:hint="default" w:ascii="Times New Roman" w:hAnsi="Times New Roman" w:eastAsia="仿宋_GB2312" w:cs="Times New Roman"/>
          <w:color w:val="auto"/>
          <w:sz w:val="32"/>
          <w:szCs w:val="32"/>
          <w:lang w:val="en-US" w:eastAsia="zh-CN"/>
        </w:rPr>
        <w:t>2671.34</w:t>
      </w:r>
      <w:r>
        <w:rPr>
          <w:rFonts w:hint="default" w:ascii="Times New Roman" w:hAnsi="Times New Roman" w:eastAsia="仿宋_GB2312" w:cs="Times New Roman"/>
          <w:color w:val="auto"/>
          <w:sz w:val="32"/>
          <w:szCs w:val="32"/>
        </w:rPr>
        <w:t>万元，比上年预算数减少</w:t>
      </w:r>
      <w:r>
        <w:rPr>
          <w:rFonts w:hint="default" w:ascii="Times New Roman" w:hAnsi="Times New Roman" w:eastAsia="仿宋_GB2312" w:cs="Times New Roman"/>
          <w:color w:val="auto"/>
          <w:sz w:val="32"/>
          <w:szCs w:val="32"/>
          <w:lang w:val="en-US" w:eastAsia="zh-CN"/>
        </w:rPr>
        <w:t>251.68</w:t>
      </w:r>
      <w:r>
        <w:rPr>
          <w:rFonts w:hint="default" w:ascii="Times New Roman" w:hAnsi="Times New Roman" w:eastAsia="仿宋_GB2312" w:cs="Times New Roman"/>
          <w:color w:val="auto"/>
          <w:sz w:val="32"/>
          <w:szCs w:val="32"/>
        </w:rPr>
        <w:t>万元，主要是</w:t>
      </w:r>
      <w:r>
        <w:rPr>
          <w:rFonts w:hint="default" w:ascii="Times New Roman" w:hAnsi="Times New Roman" w:eastAsia="仿宋_GB2312" w:cs="Times New Roman"/>
          <w:color w:val="auto"/>
          <w:sz w:val="32"/>
          <w:szCs w:val="32"/>
          <w:lang w:val="en-US" w:eastAsia="zh-CN"/>
        </w:rPr>
        <w:t>城乡社区支出减少。</w:t>
      </w:r>
    </w:p>
    <w:p>
      <w:pPr>
        <w:ind w:firstLine="640"/>
        <w:jc w:val="left"/>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（二）一般公共预算当年拨款结构情况</w:t>
      </w:r>
    </w:p>
    <w:p>
      <w:pPr>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社会保障和就业支出30.14万元，占1.13%；卫生健康支出42.87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1.60%；城乡社区支出1000.00万元，占37.43%；资源勘探信息等支出1571.14万元，占58.81%；住房保障支出27.19</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占1.02%</w:t>
      </w:r>
      <w:r>
        <w:rPr>
          <w:rFonts w:hint="default" w:ascii="Times New Roman" w:hAnsi="Times New Roman" w:eastAsia="仿宋_GB2312" w:cs="Times New Roman"/>
          <w:color w:val="auto"/>
          <w:sz w:val="32"/>
          <w:szCs w:val="32"/>
        </w:rPr>
        <w:t>。</w:t>
      </w:r>
    </w:p>
    <w:p>
      <w:pPr>
        <w:ind w:firstLine="640"/>
        <w:jc w:val="left"/>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（三）一般公共预算当年拨款具体使用情况</w:t>
      </w:r>
    </w:p>
    <w:p>
      <w:pPr>
        <w:ind w:firstLine="640" w:firstLineChars="200"/>
        <w:rPr>
          <w:rFonts w:hint="default" w:ascii="Times New Roman" w:hAnsi="Times New Roman" w:eastAsia="仿宋_GB2312" w:cs="Times New Roman"/>
          <w:color w:val="auto"/>
          <w:sz w:val="32"/>
          <w:szCs w:val="32"/>
          <w:lang w:val="en-US" w:eastAsia="zh-CN"/>
        </w:rPr>
      </w:pPr>
      <w:bookmarkStart w:id="0" w:name="_GoBack"/>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社会保障和就业支出</w:t>
      </w:r>
      <w:r>
        <w:rPr>
          <w:rFonts w:hint="eastAsia" w:ascii="Times New Roman" w:hAnsi="Times New Roman" w:eastAsia="仿宋_GB2312" w:cs="Times New Roman"/>
          <w:color w:val="auto"/>
          <w:sz w:val="32"/>
          <w:szCs w:val="32"/>
          <w:lang w:val="en-US" w:eastAsia="zh-CN"/>
        </w:rPr>
        <w:t>(类)行政事业单位养老支出（款）机关事业单位基本养老保险缴费支出（项）</w:t>
      </w:r>
      <w:r>
        <w:rPr>
          <w:rFonts w:hint="default" w:ascii="Times New Roman" w:hAnsi="Times New Roman" w:eastAsia="仿宋_GB2312" w:cs="Times New Roman"/>
          <w:color w:val="auto"/>
          <w:sz w:val="32"/>
          <w:szCs w:val="32"/>
          <w:lang w:val="en-US" w:eastAsia="zh-CN"/>
        </w:rPr>
        <w:t>2020年预算数为30.14万元，</w:t>
      </w:r>
      <w:r>
        <w:rPr>
          <w:rFonts w:hint="default" w:ascii="Times New Roman" w:hAnsi="Times New Roman" w:eastAsia="仿宋_GB2312" w:cs="Times New Roman"/>
          <w:color w:val="auto"/>
          <w:sz w:val="32"/>
          <w:szCs w:val="32"/>
        </w:rPr>
        <w:t>比上年预算数减少</w:t>
      </w:r>
      <w:r>
        <w:rPr>
          <w:rFonts w:hint="default" w:ascii="Times New Roman" w:hAnsi="Times New Roman" w:eastAsia="仿宋_GB2312" w:cs="Times New Roman"/>
          <w:color w:val="auto"/>
          <w:sz w:val="32"/>
          <w:szCs w:val="32"/>
          <w:lang w:val="en-US" w:eastAsia="zh-CN"/>
        </w:rPr>
        <w:t>4.86</w:t>
      </w:r>
      <w:r>
        <w:rPr>
          <w:rFonts w:hint="default" w:ascii="Times New Roman" w:hAnsi="Times New Roman" w:eastAsia="仿宋_GB2312" w:cs="Times New Roman"/>
          <w:color w:val="auto"/>
          <w:sz w:val="32"/>
          <w:szCs w:val="32"/>
        </w:rPr>
        <w:t>万元，主要是</w:t>
      </w:r>
      <w:r>
        <w:rPr>
          <w:rFonts w:hint="default" w:ascii="Times New Roman" w:hAnsi="Times New Roman" w:eastAsia="仿宋_GB2312" w:cs="Times New Roman"/>
          <w:color w:val="auto"/>
          <w:sz w:val="32"/>
          <w:szCs w:val="32"/>
          <w:lang w:val="en-US" w:eastAsia="zh-CN"/>
        </w:rPr>
        <w:t>人员减少。</w:t>
      </w:r>
    </w:p>
    <w:p>
      <w:pPr>
        <w:ind w:firstLine="640"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卫生健康支出</w:t>
      </w:r>
      <w:r>
        <w:rPr>
          <w:rFonts w:hint="eastAsia" w:ascii="Times New Roman" w:hAnsi="Times New Roman" w:eastAsia="仿宋_GB2312" w:cs="Times New Roman"/>
          <w:color w:val="auto"/>
          <w:sz w:val="32"/>
          <w:szCs w:val="32"/>
          <w:lang w:val="en-US" w:eastAsia="zh-CN"/>
        </w:rPr>
        <w:t>（类）行政事业单位医疗（款）行政事业单位医疗（项）</w:t>
      </w:r>
      <w:r>
        <w:rPr>
          <w:rFonts w:hint="default" w:ascii="Times New Roman" w:hAnsi="Times New Roman" w:eastAsia="仿宋_GB2312" w:cs="Times New Roman"/>
          <w:color w:val="auto"/>
          <w:sz w:val="32"/>
          <w:szCs w:val="32"/>
          <w:lang w:val="en-US" w:eastAsia="zh-CN"/>
        </w:rPr>
        <w:t>2020年预算数为</w:t>
      </w:r>
      <w:r>
        <w:rPr>
          <w:rFonts w:hint="eastAsia" w:ascii="Times New Roman" w:hAnsi="Times New Roman" w:eastAsia="仿宋_GB2312" w:cs="Times New Roman"/>
          <w:color w:val="auto"/>
          <w:sz w:val="32"/>
          <w:szCs w:val="32"/>
          <w:lang w:val="en-US" w:eastAsia="zh-CN"/>
        </w:rPr>
        <w:t>16.01万元，比上年预算数增加7.1万元，主要是基数调整。</w:t>
      </w:r>
    </w:p>
    <w:p>
      <w:p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卫生健康支出</w:t>
      </w:r>
      <w:r>
        <w:rPr>
          <w:rFonts w:hint="eastAsia" w:ascii="Times New Roman" w:hAnsi="Times New Roman" w:eastAsia="仿宋_GB2312" w:cs="Times New Roman"/>
          <w:color w:val="auto"/>
          <w:sz w:val="32"/>
          <w:szCs w:val="32"/>
          <w:lang w:val="en-US" w:eastAsia="zh-CN"/>
        </w:rPr>
        <w:t>（类）行政事业单位医疗（款）公务员医疗补助（项）2020年预算数为26.86万元，比上年预算数减少3.14万元，主要是人员减少。</w:t>
      </w:r>
    </w:p>
    <w:p>
      <w:p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.城乡社区支出</w:t>
      </w:r>
      <w:r>
        <w:rPr>
          <w:rFonts w:hint="eastAsia" w:ascii="Times New Roman" w:hAnsi="Times New Roman" w:eastAsia="仿宋_GB2312" w:cs="Times New Roman"/>
          <w:color w:val="auto"/>
          <w:sz w:val="32"/>
          <w:szCs w:val="32"/>
          <w:lang w:val="en-US" w:eastAsia="zh-CN"/>
        </w:rPr>
        <w:t>（类）城乡社区公共设施（款）其他城乡社区公共设施支出（项）</w:t>
      </w:r>
      <w:r>
        <w:rPr>
          <w:rFonts w:hint="default" w:ascii="Times New Roman" w:hAnsi="Times New Roman" w:eastAsia="仿宋_GB2312" w:cs="Times New Roman"/>
          <w:color w:val="auto"/>
          <w:sz w:val="32"/>
          <w:szCs w:val="32"/>
          <w:lang w:val="en-US" w:eastAsia="zh-CN"/>
        </w:rPr>
        <w:t>2020年预算数为1000.00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比上年预算数减少320万元，主要是经费压缩。</w:t>
      </w:r>
    </w:p>
    <w:p>
      <w:p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.资源勘探信息等支出</w:t>
      </w:r>
      <w:r>
        <w:rPr>
          <w:rFonts w:hint="eastAsia" w:ascii="Times New Roman" w:hAnsi="Times New Roman" w:eastAsia="仿宋_GB2312" w:cs="Times New Roman"/>
          <w:color w:val="auto"/>
          <w:sz w:val="32"/>
          <w:szCs w:val="32"/>
          <w:lang w:val="en-US" w:eastAsia="zh-CN"/>
        </w:rPr>
        <w:t>（类）工业和信息产业监管（款）行政运行（项）</w:t>
      </w:r>
      <w:r>
        <w:rPr>
          <w:rFonts w:hint="default" w:ascii="Times New Roman" w:hAnsi="Times New Roman" w:eastAsia="仿宋_GB2312" w:cs="Times New Roman"/>
          <w:color w:val="auto"/>
          <w:sz w:val="32"/>
          <w:szCs w:val="32"/>
          <w:lang w:val="en-US" w:eastAsia="zh-CN"/>
        </w:rPr>
        <w:t>2020年预算数为</w:t>
      </w:r>
      <w:r>
        <w:rPr>
          <w:rFonts w:hint="eastAsia" w:ascii="Times New Roman" w:hAnsi="Times New Roman" w:eastAsia="仿宋_GB2312" w:cs="Times New Roman"/>
          <w:color w:val="auto"/>
          <w:sz w:val="32"/>
          <w:szCs w:val="32"/>
          <w:lang w:val="en-US" w:eastAsia="zh-CN"/>
        </w:rPr>
        <w:t>358.14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比上年预算数增加</w:t>
      </w:r>
      <w:r>
        <w:rPr>
          <w:rFonts w:hint="eastAsia" w:ascii="Times New Roman" w:hAnsi="Times New Roman" w:eastAsia="仿宋_GB2312" w:cs="Times New Roman"/>
          <w:color w:val="auto"/>
          <w:sz w:val="32"/>
          <w:szCs w:val="32"/>
          <w:lang w:val="en-US" w:eastAsia="zh-CN"/>
        </w:rPr>
        <w:t>95.02</w:t>
      </w:r>
      <w:r>
        <w:rPr>
          <w:rFonts w:hint="default" w:ascii="Times New Roman" w:hAnsi="Times New Roman" w:eastAsia="仿宋_GB2312" w:cs="Times New Roman"/>
          <w:color w:val="auto"/>
          <w:sz w:val="32"/>
          <w:szCs w:val="32"/>
          <w:lang w:val="en-US" w:eastAsia="zh-CN"/>
        </w:rPr>
        <w:t>万元，主要是业务量增加。</w:t>
      </w:r>
    </w:p>
    <w:p>
      <w:p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.资源勘探信息等支出</w:t>
      </w:r>
      <w:r>
        <w:rPr>
          <w:rFonts w:hint="eastAsia" w:ascii="Times New Roman" w:hAnsi="Times New Roman" w:eastAsia="仿宋_GB2312" w:cs="Times New Roman"/>
          <w:color w:val="auto"/>
          <w:sz w:val="32"/>
          <w:szCs w:val="32"/>
          <w:lang w:val="en-US" w:eastAsia="zh-CN"/>
        </w:rPr>
        <w:t>（类）工业和信息产业监管（款）一般行政管理事务（项）</w:t>
      </w:r>
      <w:r>
        <w:rPr>
          <w:rFonts w:hint="default" w:ascii="Times New Roman" w:hAnsi="Times New Roman" w:eastAsia="仿宋_GB2312" w:cs="Times New Roman"/>
          <w:color w:val="auto"/>
          <w:sz w:val="32"/>
          <w:szCs w:val="32"/>
          <w:lang w:val="en-US" w:eastAsia="zh-CN"/>
        </w:rPr>
        <w:t>2020年预算数为</w:t>
      </w:r>
      <w:r>
        <w:rPr>
          <w:rFonts w:hint="eastAsia" w:ascii="Times New Roman" w:hAnsi="Times New Roman" w:eastAsia="仿宋_GB2312" w:cs="Times New Roman"/>
          <w:color w:val="auto"/>
          <w:sz w:val="32"/>
          <w:szCs w:val="32"/>
          <w:lang w:val="en-US" w:eastAsia="zh-CN"/>
        </w:rPr>
        <w:t>1213.00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比上年预算数</w:t>
      </w:r>
      <w:r>
        <w:rPr>
          <w:rFonts w:hint="eastAsia" w:ascii="Times New Roman" w:hAnsi="Times New Roman" w:eastAsia="仿宋_GB2312" w:cs="Times New Roman"/>
          <w:color w:val="auto"/>
          <w:sz w:val="32"/>
          <w:szCs w:val="32"/>
          <w:lang w:val="en-US" w:eastAsia="zh-CN"/>
        </w:rPr>
        <w:t>减少22.30</w:t>
      </w:r>
      <w:r>
        <w:rPr>
          <w:rFonts w:hint="default" w:ascii="Times New Roman" w:hAnsi="Times New Roman" w:eastAsia="仿宋_GB2312" w:cs="Times New Roman"/>
          <w:color w:val="auto"/>
          <w:sz w:val="32"/>
          <w:szCs w:val="32"/>
          <w:lang w:val="en-US" w:eastAsia="zh-CN"/>
        </w:rPr>
        <w:t>万元，主要是</w:t>
      </w:r>
      <w:r>
        <w:rPr>
          <w:rFonts w:hint="eastAsia" w:ascii="Times New Roman" w:hAnsi="Times New Roman" w:eastAsia="仿宋_GB2312" w:cs="Times New Roman"/>
          <w:color w:val="auto"/>
          <w:sz w:val="32"/>
          <w:szCs w:val="32"/>
          <w:lang w:val="en-US" w:eastAsia="zh-CN"/>
        </w:rPr>
        <w:t>经费压缩</w:t>
      </w:r>
      <w:r>
        <w:rPr>
          <w:rFonts w:hint="default" w:ascii="Times New Roman" w:hAnsi="Times New Roman" w:eastAsia="仿宋_GB2312" w:cs="Times New Roman"/>
          <w:color w:val="auto"/>
          <w:sz w:val="32"/>
          <w:szCs w:val="32"/>
          <w:lang w:val="en-US" w:eastAsia="zh-CN"/>
        </w:rPr>
        <w:t>。</w:t>
      </w:r>
    </w:p>
    <w:p>
      <w:p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住房保障支出</w:t>
      </w:r>
      <w:r>
        <w:rPr>
          <w:rFonts w:hint="eastAsia" w:ascii="Times New Roman" w:hAnsi="Times New Roman" w:eastAsia="仿宋_GB2312" w:cs="Times New Roman"/>
          <w:color w:val="auto"/>
          <w:sz w:val="32"/>
          <w:szCs w:val="32"/>
          <w:lang w:val="en-US" w:eastAsia="zh-CN"/>
        </w:rPr>
        <w:t>（类）住房改革支出（款）住房公积金（项）</w:t>
      </w:r>
      <w:bookmarkEnd w:id="0"/>
      <w:r>
        <w:rPr>
          <w:rFonts w:hint="default" w:ascii="Times New Roman" w:hAnsi="Times New Roman" w:eastAsia="仿宋_GB2312" w:cs="Times New Roman"/>
          <w:color w:val="auto"/>
          <w:sz w:val="32"/>
          <w:szCs w:val="32"/>
          <w:lang w:val="en-US" w:eastAsia="zh-CN"/>
        </w:rPr>
        <w:t>2020年预算数为27.19</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比上年预算数减少3.77万元，主要是人员减少。</w:t>
      </w:r>
    </w:p>
    <w:p>
      <w:pPr>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三、关于三亚市科技科技工业发展委员会20</w:t>
      </w: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zCs w:val="32"/>
        </w:rPr>
        <w:t>年一般公共预算基本支出情况说明</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三亚市科技科技工业发展委员会20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年一般公共预算基本支出为</w:t>
      </w:r>
      <w:r>
        <w:rPr>
          <w:rFonts w:hint="default" w:ascii="Times New Roman" w:hAnsi="Times New Roman" w:eastAsia="仿宋_GB2312" w:cs="Times New Roman"/>
          <w:color w:val="auto"/>
          <w:sz w:val="32"/>
          <w:szCs w:val="32"/>
          <w:lang w:val="en-US" w:eastAsia="zh-CN"/>
        </w:rPr>
        <w:t>458.34</w:t>
      </w:r>
      <w:r>
        <w:rPr>
          <w:rFonts w:hint="default" w:ascii="Times New Roman" w:hAnsi="Times New Roman" w:eastAsia="仿宋_GB2312" w:cs="Times New Roman"/>
          <w:color w:val="auto"/>
          <w:sz w:val="32"/>
          <w:szCs w:val="32"/>
        </w:rPr>
        <w:t>万元，其中：</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人员经费</w:t>
      </w:r>
      <w:r>
        <w:rPr>
          <w:rFonts w:hint="default" w:ascii="Times New Roman" w:hAnsi="Times New Roman" w:eastAsia="仿宋_GB2312" w:cs="Times New Roman"/>
          <w:color w:val="auto"/>
          <w:sz w:val="32"/>
          <w:szCs w:val="32"/>
          <w:lang w:val="en-US" w:eastAsia="zh-CN"/>
        </w:rPr>
        <w:t>415.32</w:t>
      </w:r>
      <w:r>
        <w:rPr>
          <w:rFonts w:hint="default" w:ascii="Times New Roman" w:hAnsi="Times New Roman" w:eastAsia="仿宋_GB2312" w:cs="Times New Roman"/>
          <w:color w:val="auto"/>
          <w:sz w:val="32"/>
          <w:szCs w:val="32"/>
        </w:rPr>
        <w:t>元，主要包括：基本工资、津贴补贴、奖金、</w:t>
      </w:r>
      <w:r>
        <w:rPr>
          <w:rFonts w:hint="default" w:ascii="Times New Roman" w:hAnsi="Times New Roman" w:eastAsia="仿宋_GB2312" w:cs="Times New Roman"/>
          <w:color w:val="auto"/>
          <w:sz w:val="32"/>
          <w:szCs w:val="32"/>
          <w:lang w:val="en-US" w:eastAsia="zh-CN"/>
        </w:rPr>
        <w:t>机关事业单位基本养老保险缴费、城镇职工基本医疗保险缴费、公务员医疗补助缴费、其他</w:t>
      </w:r>
      <w:r>
        <w:rPr>
          <w:rFonts w:hint="default" w:ascii="Times New Roman" w:hAnsi="Times New Roman" w:eastAsia="仿宋_GB2312" w:cs="Times New Roman"/>
          <w:color w:val="auto"/>
          <w:sz w:val="32"/>
          <w:szCs w:val="32"/>
        </w:rPr>
        <w:t>社会保障缴费、</w:t>
      </w:r>
      <w:r>
        <w:rPr>
          <w:rFonts w:hint="default" w:ascii="Times New Roman" w:hAnsi="Times New Roman" w:eastAsia="仿宋_GB2312" w:cs="Times New Roman"/>
          <w:color w:val="auto"/>
          <w:sz w:val="32"/>
          <w:szCs w:val="32"/>
          <w:lang w:val="en-US" w:eastAsia="zh-CN"/>
        </w:rPr>
        <w:t>住房公积金、生活补助和奖励金；</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公用经费</w:t>
      </w:r>
      <w:r>
        <w:rPr>
          <w:rFonts w:hint="default" w:ascii="Times New Roman" w:hAnsi="Times New Roman" w:eastAsia="仿宋_GB2312" w:cs="Times New Roman"/>
          <w:color w:val="auto"/>
          <w:sz w:val="32"/>
          <w:szCs w:val="32"/>
          <w:lang w:val="en-US" w:eastAsia="zh-CN"/>
        </w:rPr>
        <w:t>43.01</w:t>
      </w:r>
      <w:r>
        <w:rPr>
          <w:rFonts w:hint="default" w:ascii="Times New Roman" w:hAnsi="Times New Roman" w:eastAsia="仿宋_GB2312" w:cs="Times New Roman"/>
          <w:color w:val="auto"/>
          <w:sz w:val="32"/>
          <w:szCs w:val="32"/>
        </w:rPr>
        <w:t>万元，主要包括：办公费、咨询费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邮电费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会议费、培训费、公务接待费、工会经费、福利费、公务用车运行保护费、其他交通费用、其他商品和服务支出。</w:t>
      </w:r>
    </w:p>
    <w:p>
      <w:pPr>
        <w:ind w:firstLine="640" w:firstLineChars="200"/>
        <w:rPr>
          <w:rFonts w:hint="default" w:ascii="Times New Roman" w:hAnsi="Times New Roman" w:eastAsia="黑体" w:cs="Times New Roman"/>
          <w:color w:val="auto"/>
          <w:sz w:val="32"/>
          <w:shd w:val="clear" w:color="auto" w:fill="FFFFFF"/>
        </w:rPr>
      </w:pPr>
      <w:r>
        <w:rPr>
          <w:rFonts w:hint="default" w:ascii="Times New Roman" w:hAnsi="Times New Roman" w:eastAsia="黑体" w:cs="Times New Roman"/>
          <w:color w:val="auto"/>
          <w:sz w:val="32"/>
          <w:shd w:val="clear" w:color="auto" w:fill="FFFFFF"/>
        </w:rPr>
        <w:t>四、</w:t>
      </w:r>
      <w:r>
        <w:rPr>
          <w:rFonts w:hint="default" w:ascii="Times New Roman" w:hAnsi="Times New Roman" w:eastAsia="黑体" w:cs="Times New Roman"/>
          <w:color w:val="auto"/>
          <w:sz w:val="32"/>
          <w:szCs w:val="32"/>
        </w:rPr>
        <w:t>三亚市科技科技工业发展委员会20</w:t>
      </w: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hd w:val="clear" w:color="auto" w:fill="FFFFFF"/>
        </w:rPr>
        <w:t>年“三公”经费预算情况说明</w:t>
      </w:r>
    </w:p>
    <w:p>
      <w:pPr>
        <w:shd w:val="clea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（一）三亚市科技科技工业发展委员会20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年一般公共预算“三公”经费预算数为</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万元，其中：</w:t>
      </w:r>
    </w:p>
    <w:p>
      <w:pPr>
        <w:shd w:val="clear"/>
        <w:ind w:firstLine="630"/>
        <w:rPr>
          <w:rFonts w:hint="default" w:ascii="Times New Roman" w:hAnsi="Times New Roman" w:eastAsia="仿宋_GB2312" w:cs="Times New Roman"/>
          <w:color w:val="auto"/>
          <w:sz w:val="32"/>
          <w:shd w:val="clear" w:color="auto" w:fill="FFFFFF"/>
        </w:rPr>
      </w:pPr>
      <w:r>
        <w:rPr>
          <w:rFonts w:hint="default" w:ascii="Times New Roman" w:hAnsi="Times New Roman" w:eastAsia="仿宋_GB2312" w:cs="Times New Roman"/>
          <w:color w:val="auto"/>
          <w:sz w:val="32"/>
          <w:shd w:val="clear" w:color="auto" w:fill="FFFFFF"/>
        </w:rPr>
        <w:t>因公出国（境）经费</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hd w:val="clear" w:color="auto" w:fill="FFFFFF"/>
        </w:rPr>
        <w:t>，与上年预算持平。</w:t>
      </w:r>
      <w:r>
        <w:rPr>
          <w:rFonts w:hint="eastAsia" w:ascii="Times New Roman" w:hAnsi="Times New Roman" w:eastAsia="仿宋_GB2312" w:cs="Times New Roman"/>
          <w:color w:val="auto"/>
          <w:sz w:val="32"/>
          <w:shd w:val="clear" w:color="auto" w:fill="FFFFFF"/>
          <w:lang w:val="en-US" w:eastAsia="zh-CN"/>
        </w:rPr>
        <w:t>2020年无出国计划安排，</w:t>
      </w:r>
      <w:r>
        <w:rPr>
          <w:rFonts w:hint="default" w:ascii="Times New Roman" w:hAnsi="Times New Roman" w:eastAsia="仿宋_GB2312" w:cs="Times New Roman"/>
          <w:color w:val="auto"/>
          <w:sz w:val="32"/>
          <w:shd w:val="clear" w:color="auto" w:fill="FFFFFF"/>
        </w:rPr>
        <w:t>公务用车购置及运行费</w:t>
      </w:r>
      <w:r>
        <w:rPr>
          <w:rFonts w:hint="default" w:ascii="Times New Roman" w:hAnsi="Times New Roman" w:eastAsia="仿宋_GB2312" w:cs="Times New Roman"/>
          <w:color w:val="auto"/>
          <w:sz w:val="32"/>
          <w:szCs w:val="32"/>
          <w:lang w:val="en-US" w:eastAsia="zh-CN"/>
        </w:rPr>
        <w:t>1.81</w:t>
      </w:r>
      <w:r>
        <w:rPr>
          <w:rFonts w:hint="default" w:ascii="Times New Roman" w:hAnsi="Times New Roman" w:eastAsia="仿宋_GB2312" w:cs="Times New Roman"/>
          <w:color w:val="auto"/>
          <w:sz w:val="32"/>
          <w:szCs w:val="32"/>
        </w:rPr>
        <w:t>万元（其中，</w:t>
      </w:r>
      <w:r>
        <w:rPr>
          <w:rFonts w:hint="default" w:ascii="Times New Roman" w:hAnsi="Times New Roman" w:eastAsia="仿宋_GB2312" w:cs="Times New Roman"/>
          <w:color w:val="auto"/>
          <w:sz w:val="32"/>
          <w:shd w:val="clear" w:color="auto" w:fill="FFFFFF"/>
        </w:rPr>
        <w:t>公务用车购置费</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hd w:val="clear" w:color="auto" w:fill="FFFFFF"/>
        </w:rPr>
        <w:t>，公务用车运行费</w:t>
      </w:r>
      <w:r>
        <w:rPr>
          <w:rFonts w:hint="default" w:ascii="Times New Roman" w:hAnsi="Times New Roman" w:eastAsia="仿宋_GB2312" w:cs="Times New Roman"/>
          <w:color w:val="auto"/>
          <w:sz w:val="32"/>
          <w:szCs w:val="32"/>
          <w:lang w:val="en-US" w:eastAsia="zh-CN"/>
        </w:rPr>
        <w:t>1.81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hd w:val="clear" w:color="auto" w:fill="FFFFFF"/>
        </w:rPr>
        <w:t>，较上年预算下降</w:t>
      </w:r>
      <w:r>
        <w:rPr>
          <w:rFonts w:hint="default" w:ascii="Times New Roman" w:hAnsi="Times New Roman" w:eastAsia="仿宋_GB2312" w:cs="Times New Roman"/>
          <w:color w:val="auto"/>
          <w:sz w:val="32"/>
          <w:szCs w:val="32"/>
          <w:lang w:val="en-US" w:eastAsia="zh-CN"/>
        </w:rPr>
        <w:t>11.27</w:t>
      </w:r>
      <w:r>
        <w:rPr>
          <w:rFonts w:hint="default" w:ascii="Times New Roman" w:hAnsi="Times New Roman" w:eastAsia="仿宋_GB2312" w:cs="Times New Roman"/>
          <w:color w:val="auto"/>
          <w:sz w:val="32"/>
          <w:shd w:val="clear" w:color="auto" w:fill="FFFFFF"/>
        </w:rPr>
        <w:t>%。</w:t>
      </w:r>
      <w:r>
        <w:rPr>
          <w:rFonts w:hint="default" w:ascii="Times New Roman" w:hAnsi="Times New Roman" w:eastAsia="仿宋_GB2312" w:cs="Times New Roman"/>
          <w:color w:val="auto"/>
          <w:sz w:val="32"/>
        </w:rPr>
        <w:t>下降的</w:t>
      </w:r>
      <w:r>
        <w:rPr>
          <w:rFonts w:hint="default" w:ascii="Times New Roman" w:hAnsi="Times New Roman" w:eastAsia="仿宋_GB2312" w:cs="Times New Roman"/>
          <w:color w:val="auto"/>
          <w:sz w:val="32"/>
          <w:shd w:val="clear" w:color="auto" w:fill="FFFFFF"/>
        </w:rPr>
        <w:t>主要原因包括：</w:t>
      </w:r>
      <w:r>
        <w:rPr>
          <w:rFonts w:hint="default" w:ascii="Times New Roman" w:hAnsi="Times New Roman" w:eastAsia="仿宋_GB2312" w:cs="Times New Roman"/>
          <w:color w:val="auto"/>
          <w:sz w:val="32"/>
          <w:shd w:val="clear" w:color="auto" w:fill="FFFFFF"/>
          <w:lang w:val="en-US" w:eastAsia="zh-CN"/>
        </w:rPr>
        <w:t>持续节约用车</w:t>
      </w:r>
      <w:r>
        <w:rPr>
          <w:rFonts w:hint="default" w:ascii="Times New Roman" w:hAnsi="Times New Roman" w:eastAsia="仿宋_GB2312" w:cs="Times New Roman"/>
          <w:color w:val="auto"/>
          <w:sz w:val="32"/>
          <w:shd w:val="clear" w:color="auto" w:fill="FFFFFF"/>
        </w:rPr>
        <w:t>。公务车保有量</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辆，计划购置</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w:t>
      </w:r>
      <w:r>
        <w:rPr>
          <w:rFonts w:hint="default" w:ascii="Times New Roman" w:hAnsi="Times New Roman" w:eastAsia="仿宋_GB2312" w:cs="Times New Roman"/>
          <w:color w:val="auto"/>
          <w:sz w:val="32"/>
          <w:shd w:val="clear" w:color="auto" w:fill="FFFFFF"/>
        </w:rPr>
        <w:t>；</w:t>
      </w:r>
      <w:r>
        <w:rPr>
          <w:rFonts w:hint="default" w:ascii="Times New Roman" w:hAnsi="Times New Roman" w:eastAsia="仿宋_GB2312" w:cs="Times New Roman"/>
          <w:color w:val="auto"/>
          <w:sz w:val="32"/>
          <w:szCs w:val="32"/>
        </w:rPr>
        <w:t>公务接待费</w:t>
      </w:r>
      <w:r>
        <w:rPr>
          <w:rFonts w:hint="default" w:ascii="Times New Roman" w:hAnsi="Times New Roman" w:eastAsia="仿宋_GB2312" w:cs="Times New Roman"/>
          <w:color w:val="auto"/>
          <w:sz w:val="32"/>
          <w:szCs w:val="32"/>
          <w:lang w:val="en-US" w:eastAsia="zh-CN"/>
        </w:rPr>
        <w:t>0.39</w:t>
      </w:r>
      <w:r>
        <w:rPr>
          <w:rFonts w:hint="default" w:ascii="Times New Roman" w:hAnsi="Times New Roman" w:eastAsia="仿宋_GB2312" w:cs="Times New Roman"/>
          <w:color w:val="auto"/>
          <w:sz w:val="32"/>
          <w:shd w:val="clear" w:color="auto" w:fill="FFFFFF"/>
        </w:rPr>
        <w:t>万元，较上年预算下降</w:t>
      </w:r>
      <w:r>
        <w:rPr>
          <w:rFonts w:hint="default" w:ascii="Times New Roman" w:hAnsi="Times New Roman" w:eastAsia="仿宋_GB2312" w:cs="Times New Roman"/>
          <w:color w:val="auto"/>
          <w:sz w:val="32"/>
          <w:szCs w:val="32"/>
          <w:lang w:val="en-US" w:eastAsia="zh-CN"/>
        </w:rPr>
        <w:t>2.50</w:t>
      </w:r>
      <w:r>
        <w:rPr>
          <w:rFonts w:hint="default" w:ascii="Times New Roman" w:hAnsi="Times New Roman" w:eastAsia="仿宋_GB2312" w:cs="Times New Roman"/>
          <w:color w:val="auto"/>
          <w:sz w:val="32"/>
          <w:shd w:val="clear" w:color="auto" w:fill="FFFFFF"/>
        </w:rPr>
        <w:t>%。</w:t>
      </w:r>
      <w:r>
        <w:rPr>
          <w:rFonts w:hint="default" w:ascii="Times New Roman" w:hAnsi="Times New Roman" w:eastAsia="仿宋_GB2312" w:cs="Times New Roman"/>
          <w:color w:val="auto"/>
          <w:sz w:val="32"/>
        </w:rPr>
        <w:t>下降的</w:t>
      </w:r>
      <w:r>
        <w:rPr>
          <w:rFonts w:hint="default" w:ascii="Times New Roman" w:hAnsi="Times New Roman" w:eastAsia="仿宋_GB2312" w:cs="Times New Roman"/>
          <w:color w:val="auto"/>
          <w:sz w:val="32"/>
          <w:shd w:val="clear" w:color="auto" w:fill="FFFFFF"/>
        </w:rPr>
        <w:t>主要原因包括：</w:t>
      </w:r>
      <w:r>
        <w:rPr>
          <w:rFonts w:hint="default" w:ascii="Times New Roman" w:hAnsi="Times New Roman" w:eastAsia="仿宋_GB2312" w:cs="Times New Roman"/>
          <w:color w:val="auto"/>
          <w:sz w:val="32"/>
          <w:shd w:val="clear" w:color="auto" w:fill="FFFFFF"/>
          <w:lang w:val="en-US" w:eastAsia="zh-CN"/>
        </w:rPr>
        <w:t>勤俭节约，接待数量减少。</w:t>
      </w:r>
      <w:r>
        <w:rPr>
          <w:rFonts w:hint="default" w:ascii="Times New Roman" w:hAnsi="Times New Roman" w:eastAsia="仿宋_GB2312" w:cs="Times New Roman"/>
          <w:color w:val="auto"/>
          <w:sz w:val="32"/>
          <w:shd w:val="clear" w:color="auto" w:fill="FFFFFF"/>
        </w:rPr>
        <w:t>计划接待</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批</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hd w:val="clear" w:color="auto" w:fill="FFFFFF"/>
        </w:rPr>
        <w:t>。</w:t>
      </w:r>
    </w:p>
    <w:p>
      <w:pPr>
        <w:shd w:val="clear"/>
        <w:ind w:firstLine="640" w:firstLineChars="200"/>
        <w:rPr>
          <w:rFonts w:hint="default" w:ascii="Times New Roman" w:hAnsi="Times New Roman" w:eastAsia="仿宋_GB2312" w:cs="Times New Roman"/>
          <w:color w:val="auto"/>
          <w:sz w:val="32"/>
          <w:shd w:val="clear" w:color="auto" w:fill="FFFFFF"/>
          <w:lang w:val="en-US" w:eastAsia="zh-CN"/>
        </w:rPr>
      </w:pPr>
      <w:r>
        <w:rPr>
          <w:rFonts w:hint="default" w:ascii="Times New Roman" w:hAnsi="Times New Roman" w:eastAsia="仿宋_GB2312" w:cs="Times New Roman"/>
          <w:color w:val="auto"/>
          <w:sz w:val="32"/>
          <w:szCs w:val="32"/>
        </w:rPr>
        <w:t>（二）三亚市科技科技工业发展委员会20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年政府性基金预算“三公”经费预算数为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hd w:val="clear" w:color="auto" w:fill="FFFFFF"/>
        </w:rPr>
        <w:t>。</w:t>
      </w:r>
      <w:r>
        <w:rPr>
          <w:rFonts w:hint="eastAsia" w:ascii="Times New Roman" w:hAnsi="Times New Roman" w:eastAsia="仿宋_GB2312" w:cs="Times New Roman"/>
          <w:color w:val="auto"/>
          <w:sz w:val="32"/>
          <w:shd w:val="clear" w:color="auto" w:fill="FFFFFF"/>
          <w:lang w:eastAsia="zh-CN"/>
        </w:rPr>
        <w:t>其中；因出国（境）经费</w:t>
      </w:r>
      <w:r>
        <w:rPr>
          <w:rFonts w:hint="eastAsia" w:ascii="Times New Roman" w:hAnsi="Times New Roman" w:eastAsia="仿宋_GB2312" w:cs="Times New Roman"/>
          <w:color w:val="auto"/>
          <w:sz w:val="32"/>
          <w:shd w:val="clear" w:color="auto" w:fill="FFFFFF"/>
          <w:lang w:val="en-US" w:eastAsia="zh-CN"/>
        </w:rPr>
        <w:t>0万元，与上年预算持平，2020年无出国计划安排。公务用车购置及运行费0万元（其中，公车购置费用0万元，公车运行费0万元），与上年预算持平。公务接待费0万元，与上年预算持平。</w:t>
      </w:r>
    </w:p>
    <w:p>
      <w:pPr>
        <w:shd w:val="clear"/>
        <w:ind w:firstLine="640" w:firstLineChars="200"/>
        <w:rPr>
          <w:rFonts w:hint="default" w:ascii="Times New Roman" w:hAnsi="Times New Roman" w:eastAsia="黑体" w:cs="Times New Roman"/>
          <w:color w:val="auto"/>
          <w:sz w:val="32"/>
          <w:shd w:val="clear" w:color="auto" w:fill="FFFFFF"/>
        </w:rPr>
      </w:pPr>
      <w:r>
        <w:rPr>
          <w:rFonts w:hint="default" w:ascii="Times New Roman" w:hAnsi="Times New Roman" w:eastAsia="黑体" w:cs="Times New Roman"/>
          <w:color w:val="auto"/>
          <w:sz w:val="32"/>
          <w:shd w:val="clear" w:color="auto" w:fill="FFFFFF"/>
        </w:rPr>
        <w:t>五、关于</w:t>
      </w:r>
      <w:r>
        <w:rPr>
          <w:rFonts w:hint="default" w:ascii="Times New Roman" w:hAnsi="Times New Roman" w:eastAsia="黑体" w:cs="Times New Roman"/>
          <w:color w:val="auto"/>
          <w:sz w:val="32"/>
          <w:szCs w:val="32"/>
        </w:rPr>
        <w:t>三亚市科技科技工业发展委员会20</w:t>
      </w: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hd w:val="clear" w:color="auto" w:fill="FFFFFF"/>
        </w:rPr>
        <w:t>年政府性基金预算当年拨款情况说明</w:t>
      </w:r>
    </w:p>
    <w:p>
      <w:pPr>
        <w:shd w:val="clear"/>
        <w:ind w:firstLine="640"/>
        <w:jc w:val="left"/>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（一）政府性基金预算当年规模变化情况</w:t>
      </w:r>
    </w:p>
    <w:p>
      <w:pPr>
        <w:shd w:val="clear"/>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三亚市科技科技工业发展委员会20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年政府性基金预算当年拨款</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，与上年预算持平。</w:t>
      </w:r>
    </w:p>
    <w:p>
      <w:pPr>
        <w:ind w:firstLine="640"/>
        <w:jc w:val="left"/>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（二）政府性基金预算当年拨款结构情况</w:t>
      </w:r>
    </w:p>
    <w:p>
      <w:pPr>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无</w:t>
      </w:r>
      <w:r>
        <w:rPr>
          <w:rFonts w:hint="default" w:ascii="Times New Roman" w:hAnsi="Times New Roman" w:eastAsia="仿宋_GB2312" w:cs="Times New Roman"/>
          <w:color w:val="auto"/>
          <w:sz w:val="32"/>
          <w:szCs w:val="32"/>
        </w:rPr>
        <w:t>。</w:t>
      </w:r>
    </w:p>
    <w:p>
      <w:pPr>
        <w:ind w:firstLine="640"/>
        <w:jc w:val="left"/>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（三）政府性基金预算当年拨款具体使用情况</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无</w:t>
      </w:r>
      <w:r>
        <w:rPr>
          <w:rFonts w:hint="default" w:ascii="Times New Roman" w:hAnsi="Times New Roman" w:eastAsia="仿宋_GB2312" w:cs="Times New Roman"/>
          <w:color w:val="auto"/>
          <w:sz w:val="32"/>
          <w:szCs w:val="32"/>
        </w:rPr>
        <w:t>。</w:t>
      </w:r>
    </w:p>
    <w:p>
      <w:pPr>
        <w:ind w:firstLine="640" w:firstLineChars="200"/>
        <w:rPr>
          <w:rFonts w:hint="default" w:ascii="Times New Roman" w:hAnsi="Times New Roman" w:eastAsia="黑体" w:cs="Times New Roman"/>
          <w:color w:val="auto"/>
          <w:sz w:val="32"/>
          <w:shd w:val="clear" w:color="auto" w:fill="FFFFFF"/>
        </w:rPr>
      </w:pPr>
      <w:r>
        <w:rPr>
          <w:rFonts w:hint="default" w:ascii="Times New Roman" w:hAnsi="Times New Roman" w:eastAsia="黑体" w:cs="Times New Roman"/>
          <w:color w:val="auto"/>
          <w:sz w:val="32"/>
          <w:shd w:val="clear" w:color="auto" w:fill="FFFFFF"/>
        </w:rPr>
        <w:t>六、关于</w:t>
      </w:r>
      <w:r>
        <w:rPr>
          <w:rFonts w:hint="default" w:ascii="Times New Roman" w:hAnsi="Times New Roman" w:eastAsia="黑体" w:cs="Times New Roman"/>
          <w:color w:val="auto"/>
          <w:sz w:val="32"/>
          <w:szCs w:val="32"/>
        </w:rPr>
        <w:t>三亚市科技科技工业发展委员会20</w:t>
      </w: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hd w:val="clear" w:color="auto" w:fill="FFFFFF"/>
        </w:rPr>
        <w:t>年收支预算情况的总体说明</w:t>
      </w:r>
    </w:p>
    <w:p>
      <w:pPr>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按照综合预算原则，三亚市科技科技工业发展委员会所有收入和支出均纳入部门预算管理。收入包括：一般公共预算收入；支出包括：</w:t>
      </w:r>
      <w:r>
        <w:rPr>
          <w:rFonts w:hint="default" w:ascii="Times New Roman" w:hAnsi="Times New Roman" w:eastAsia="仿宋_GB2312" w:cs="Times New Roman"/>
          <w:color w:val="auto"/>
          <w:sz w:val="32"/>
          <w:szCs w:val="32"/>
          <w:lang w:val="en-US" w:eastAsia="zh-CN"/>
        </w:rPr>
        <w:t>社会保障和就业支出、卫生健康支出、城乡社区支出、资源勘探信息等支出、住房保障支出</w:t>
      </w:r>
      <w:r>
        <w:rPr>
          <w:rFonts w:hint="default" w:ascii="Times New Roman" w:hAnsi="Times New Roman" w:eastAsia="仿宋_GB2312" w:cs="Times New Roman"/>
          <w:color w:val="auto"/>
          <w:sz w:val="32"/>
          <w:szCs w:val="32"/>
        </w:rPr>
        <w:t>。</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三亚市科技科技工业发展委员会</w:t>
      </w:r>
      <w:r>
        <w:rPr>
          <w:rFonts w:hint="default" w:ascii="Times New Roman" w:hAnsi="Times New Roman" w:eastAsia="仿宋_GB2312" w:cs="Times New Roman"/>
          <w:color w:val="auto"/>
          <w:sz w:val="32"/>
          <w:szCs w:val="32"/>
          <w:lang w:val="en-US" w:eastAsia="zh-CN"/>
        </w:rPr>
        <w:t>2020</w:t>
      </w:r>
      <w:r>
        <w:rPr>
          <w:rFonts w:hint="default" w:ascii="Times New Roman" w:hAnsi="Times New Roman" w:eastAsia="仿宋_GB2312" w:cs="Times New Roman"/>
          <w:color w:val="auto"/>
          <w:sz w:val="32"/>
          <w:szCs w:val="32"/>
        </w:rPr>
        <w:t>年收支总预算</w:t>
      </w:r>
      <w:r>
        <w:rPr>
          <w:rFonts w:hint="default" w:ascii="Times New Roman" w:hAnsi="Times New Roman" w:eastAsia="仿宋_GB2312" w:cs="Times New Roman"/>
          <w:color w:val="auto"/>
          <w:sz w:val="32"/>
          <w:szCs w:val="32"/>
          <w:lang w:val="en-US" w:eastAsia="zh-CN"/>
        </w:rPr>
        <w:t>2671.34</w:t>
      </w:r>
      <w:r>
        <w:rPr>
          <w:rFonts w:hint="default" w:ascii="Times New Roman" w:hAnsi="Times New Roman" w:eastAsia="仿宋_GB2312" w:cs="Times New Roman"/>
          <w:color w:val="auto"/>
          <w:sz w:val="32"/>
          <w:szCs w:val="32"/>
        </w:rPr>
        <w:t>万元。</w:t>
      </w:r>
    </w:p>
    <w:p>
      <w:pPr>
        <w:ind w:firstLine="640" w:firstLineChars="200"/>
        <w:rPr>
          <w:rFonts w:hint="default" w:ascii="Times New Roman" w:hAnsi="Times New Roman" w:eastAsia="黑体" w:cs="Times New Roman"/>
          <w:color w:val="auto"/>
          <w:sz w:val="32"/>
          <w:shd w:val="clear" w:color="auto" w:fill="FFFFFF"/>
        </w:rPr>
      </w:pPr>
      <w:r>
        <w:rPr>
          <w:rFonts w:hint="default" w:ascii="Times New Roman" w:hAnsi="Times New Roman" w:eastAsia="黑体" w:cs="Times New Roman"/>
          <w:color w:val="auto"/>
          <w:sz w:val="32"/>
          <w:shd w:val="clear" w:color="auto" w:fill="FFFFFF"/>
        </w:rPr>
        <w:t>七、关于</w:t>
      </w:r>
      <w:r>
        <w:rPr>
          <w:rFonts w:hint="default" w:ascii="Times New Roman" w:hAnsi="Times New Roman" w:eastAsia="黑体" w:cs="Times New Roman"/>
          <w:color w:val="auto"/>
          <w:sz w:val="32"/>
          <w:szCs w:val="32"/>
        </w:rPr>
        <w:t>三亚市科技科技工业发展委员会20</w:t>
      </w: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hd w:val="clear" w:color="auto" w:fill="FFFFFF"/>
        </w:rPr>
        <w:t>年收入预算情况说明</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三亚市科技科技工业发展委员会</w:t>
      </w:r>
      <w:r>
        <w:rPr>
          <w:rFonts w:hint="default" w:ascii="Times New Roman" w:hAnsi="Times New Roman" w:eastAsia="仿宋_GB2312" w:cs="Times New Roman"/>
          <w:color w:val="auto"/>
          <w:sz w:val="32"/>
          <w:szCs w:val="32"/>
          <w:lang w:val="en-US" w:eastAsia="zh-CN"/>
        </w:rPr>
        <w:t>2020</w:t>
      </w:r>
      <w:r>
        <w:rPr>
          <w:rFonts w:hint="default" w:ascii="Times New Roman" w:hAnsi="Times New Roman" w:eastAsia="仿宋_GB2312" w:cs="Times New Roman"/>
          <w:color w:val="auto"/>
          <w:sz w:val="32"/>
          <w:szCs w:val="32"/>
        </w:rPr>
        <w:t>年收入预算</w:t>
      </w:r>
      <w:r>
        <w:rPr>
          <w:rFonts w:hint="default" w:ascii="Times New Roman" w:hAnsi="Times New Roman" w:eastAsia="仿宋_GB2312" w:cs="Times New Roman"/>
          <w:color w:val="auto"/>
          <w:sz w:val="32"/>
          <w:szCs w:val="32"/>
          <w:lang w:val="en-US" w:eastAsia="zh-CN"/>
        </w:rPr>
        <w:t>2671.34</w:t>
      </w:r>
      <w:r>
        <w:rPr>
          <w:rFonts w:hint="default" w:ascii="Times New Roman" w:hAnsi="Times New Roman" w:eastAsia="仿宋_GB2312" w:cs="Times New Roman"/>
          <w:color w:val="auto"/>
          <w:sz w:val="32"/>
          <w:szCs w:val="32"/>
        </w:rPr>
        <w:t>万元，其中：</w:t>
      </w:r>
      <w:r>
        <w:rPr>
          <w:rFonts w:hint="default" w:ascii="Times New Roman" w:hAnsi="Times New Roman" w:eastAsia="仿宋_GB2312" w:cs="Times New Roman"/>
          <w:color w:val="auto"/>
          <w:sz w:val="32"/>
          <w:szCs w:val="32"/>
          <w:lang w:val="en-US" w:eastAsia="zh-CN"/>
        </w:rPr>
        <w:t>一般公共预算收入2671.34万元，占100%。</w:t>
      </w:r>
      <w:r>
        <w:rPr>
          <w:rFonts w:hint="default" w:ascii="Times New Roman" w:hAnsi="Times New Roman" w:eastAsia="仿宋_GB2312" w:cs="Times New Roman"/>
          <w:color w:val="auto"/>
          <w:sz w:val="32"/>
          <w:szCs w:val="32"/>
        </w:rPr>
        <w:t>比上年预算数减少</w:t>
      </w:r>
      <w:r>
        <w:rPr>
          <w:rFonts w:hint="default" w:ascii="Times New Roman" w:hAnsi="Times New Roman" w:eastAsia="仿宋_GB2312" w:cs="Times New Roman"/>
          <w:color w:val="auto"/>
          <w:sz w:val="32"/>
          <w:szCs w:val="32"/>
          <w:lang w:val="en-US" w:eastAsia="zh-CN"/>
        </w:rPr>
        <w:t>251.68</w:t>
      </w:r>
      <w:r>
        <w:rPr>
          <w:rFonts w:hint="default" w:ascii="Times New Roman" w:hAnsi="Times New Roman" w:eastAsia="仿宋_GB2312" w:cs="Times New Roman"/>
          <w:color w:val="auto"/>
          <w:sz w:val="32"/>
          <w:szCs w:val="32"/>
        </w:rPr>
        <w:t>万元，主要是</w:t>
      </w:r>
      <w:r>
        <w:rPr>
          <w:rFonts w:hint="default" w:ascii="Times New Roman" w:hAnsi="Times New Roman" w:eastAsia="仿宋_GB2312" w:cs="Times New Roman"/>
          <w:color w:val="auto"/>
          <w:sz w:val="32"/>
          <w:szCs w:val="32"/>
          <w:lang w:val="en-US" w:eastAsia="zh-CN"/>
        </w:rPr>
        <w:t>城乡社区支出预算减少。</w:t>
      </w:r>
    </w:p>
    <w:p>
      <w:pPr>
        <w:ind w:firstLine="640" w:firstLineChars="200"/>
        <w:rPr>
          <w:rFonts w:hint="default" w:ascii="Times New Roman" w:hAnsi="Times New Roman" w:eastAsia="黑体" w:cs="Times New Roman"/>
          <w:color w:val="auto"/>
          <w:sz w:val="32"/>
          <w:shd w:val="clear" w:color="auto" w:fill="FFFFFF"/>
        </w:rPr>
      </w:pPr>
      <w:r>
        <w:rPr>
          <w:rFonts w:hint="default" w:ascii="Times New Roman" w:hAnsi="Times New Roman" w:eastAsia="黑体" w:cs="Times New Roman"/>
          <w:color w:val="auto"/>
          <w:sz w:val="32"/>
          <w:shd w:val="clear" w:color="auto" w:fill="FFFFFF"/>
        </w:rPr>
        <w:t>八、关于</w:t>
      </w:r>
      <w:r>
        <w:rPr>
          <w:rFonts w:hint="default" w:ascii="Times New Roman" w:hAnsi="Times New Roman" w:eastAsia="黑体" w:cs="Times New Roman"/>
          <w:color w:val="auto"/>
          <w:sz w:val="32"/>
          <w:szCs w:val="32"/>
        </w:rPr>
        <w:t>三亚市科技科技工业发展委员会20</w:t>
      </w: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hd w:val="clear" w:color="auto" w:fill="FFFFFF"/>
        </w:rPr>
        <w:t>年支出预算情况说明</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三亚市科技科技工业发展委员会</w:t>
      </w:r>
      <w:r>
        <w:rPr>
          <w:rFonts w:hint="default" w:ascii="Times New Roman" w:hAnsi="Times New Roman" w:eastAsia="仿宋_GB2312" w:cs="Times New Roman"/>
          <w:color w:val="auto"/>
          <w:sz w:val="32"/>
          <w:szCs w:val="32"/>
          <w:lang w:val="en-US" w:eastAsia="zh-CN"/>
        </w:rPr>
        <w:t>2020</w:t>
      </w:r>
      <w:r>
        <w:rPr>
          <w:rFonts w:hint="default" w:ascii="Times New Roman" w:hAnsi="Times New Roman" w:eastAsia="仿宋_GB2312" w:cs="Times New Roman"/>
          <w:color w:val="auto"/>
          <w:sz w:val="32"/>
          <w:szCs w:val="32"/>
        </w:rPr>
        <w:t>年支出预算</w:t>
      </w:r>
      <w:r>
        <w:rPr>
          <w:rFonts w:hint="default" w:ascii="Times New Roman" w:hAnsi="Times New Roman" w:eastAsia="仿宋_GB2312" w:cs="Times New Roman"/>
          <w:color w:val="auto"/>
          <w:sz w:val="32"/>
          <w:szCs w:val="32"/>
          <w:lang w:val="en-US" w:eastAsia="zh-CN"/>
        </w:rPr>
        <w:t>2671.34</w:t>
      </w:r>
      <w:r>
        <w:rPr>
          <w:rFonts w:hint="default" w:ascii="Times New Roman" w:hAnsi="Times New Roman" w:eastAsia="仿宋_GB2312" w:cs="Times New Roman"/>
          <w:color w:val="auto"/>
          <w:sz w:val="32"/>
          <w:szCs w:val="32"/>
        </w:rPr>
        <w:t>万元，其中：基本支出</w:t>
      </w:r>
      <w:r>
        <w:rPr>
          <w:rFonts w:hint="default" w:ascii="Times New Roman" w:hAnsi="Times New Roman" w:eastAsia="仿宋_GB2312" w:cs="Times New Roman"/>
          <w:color w:val="auto"/>
          <w:sz w:val="32"/>
          <w:szCs w:val="32"/>
          <w:lang w:val="en-US" w:eastAsia="zh-CN"/>
        </w:rPr>
        <w:t>458.34</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17.16</w:t>
      </w:r>
      <w:r>
        <w:rPr>
          <w:rFonts w:hint="default" w:ascii="Times New Roman" w:hAnsi="Times New Roman" w:eastAsia="仿宋_GB2312" w:cs="Times New Roman"/>
          <w:color w:val="auto"/>
          <w:sz w:val="32"/>
          <w:szCs w:val="32"/>
        </w:rPr>
        <w:t>%；项目支出</w:t>
      </w:r>
      <w:r>
        <w:rPr>
          <w:rFonts w:hint="default" w:ascii="Times New Roman" w:hAnsi="Times New Roman" w:eastAsia="仿宋_GB2312" w:cs="Times New Roman"/>
          <w:color w:val="auto"/>
          <w:sz w:val="32"/>
          <w:szCs w:val="32"/>
          <w:lang w:val="en-US" w:eastAsia="zh-CN"/>
        </w:rPr>
        <w:t>2213.00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82.84</w:t>
      </w:r>
      <w:r>
        <w:rPr>
          <w:rFonts w:hint="default" w:ascii="Times New Roman" w:hAnsi="Times New Roman" w:eastAsia="仿宋_GB2312" w:cs="Times New Roman"/>
          <w:color w:val="auto"/>
          <w:sz w:val="32"/>
          <w:szCs w:val="32"/>
        </w:rPr>
        <w:t>%。比上年预算数减少</w:t>
      </w:r>
      <w:r>
        <w:rPr>
          <w:rFonts w:hint="default" w:ascii="Times New Roman" w:hAnsi="Times New Roman" w:eastAsia="仿宋_GB2312" w:cs="Times New Roman"/>
          <w:color w:val="auto"/>
          <w:sz w:val="32"/>
          <w:szCs w:val="32"/>
          <w:lang w:val="en-US" w:eastAsia="zh-CN"/>
        </w:rPr>
        <w:t>251.68</w:t>
      </w:r>
      <w:r>
        <w:rPr>
          <w:rFonts w:hint="default" w:ascii="Times New Roman" w:hAnsi="Times New Roman" w:eastAsia="仿宋_GB2312" w:cs="Times New Roman"/>
          <w:color w:val="auto"/>
          <w:sz w:val="32"/>
          <w:szCs w:val="32"/>
        </w:rPr>
        <w:t>万元，主要是</w:t>
      </w:r>
      <w:r>
        <w:rPr>
          <w:rFonts w:hint="default" w:ascii="Times New Roman" w:hAnsi="Times New Roman" w:eastAsia="仿宋_GB2312" w:cs="Times New Roman"/>
          <w:color w:val="auto"/>
          <w:sz w:val="32"/>
          <w:szCs w:val="32"/>
          <w:lang w:val="en-US" w:eastAsia="zh-CN"/>
        </w:rPr>
        <w:t>城乡社区支出减少。</w:t>
      </w:r>
    </w:p>
    <w:p>
      <w:pPr>
        <w:ind w:firstLine="640" w:firstLineChars="200"/>
        <w:rPr>
          <w:rFonts w:hint="default" w:ascii="Times New Roman" w:hAnsi="Times New Roman" w:eastAsia="黑体" w:cs="Times New Roman"/>
          <w:color w:val="auto"/>
          <w:sz w:val="32"/>
          <w:shd w:val="clear" w:color="auto" w:fill="FFFFFF"/>
        </w:rPr>
      </w:pPr>
      <w:r>
        <w:rPr>
          <w:rFonts w:hint="default" w:ascii="Times New Roman" w:hAnsi="Times New Roman" w:eastAsia="黑体" w:cs="Times New Roman"/>
          <w:color w:val="auto"/>
          <w:sz w:val="32"/>
          <w:shd w:val="clear" w:color="auto" w:fill="FFFFFF"/>
        </w:rPr>
        <w:t>九、其他重要事项的情况说明</w:t>
      </w:r>
    </w:p>
    <w:p>
      <w:pPr>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（一）机关运行经费</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三亚市科技工业发展委员会</w:t>
      </w:r>
      <w:r>
        <w:rPr>
          <w:rFonts w:hint="default" w:ascii="Times New Roman" w:hAnsi="Times New Roman" w:eastAsia="仿宋_GB2312" w:cs="Times New Roman"/>
          <w:color w:val="auto"/>
          <w:sz w:val="32"/>
          <w:szCs w:val="32"/>
        </w:rPr>
        <w:t>本级的机关运行经费预算</w:t>
      </w:r>
      <w:r>
        <w:rPr>
          <w:rFonts w:hint="default" w:ascii="Times New Roman" w:hAnsi="Times New Roman" w:eastAsia="仿宋_GB2312" w:cs="Times New Roman"/>
          <w:color w:val="auto"/>
          <w:sz w:val="32"/>
          <w:szCs w:val="32"/>
          <w:lang w:val="en-US" w:eastAsia="zh-CN"/>
        </w:rPr>
        <w:t>39.87</w:t>
      </w:r>
      <w:r>
        <w:rPr>
          <w:rFonts w:hint="default" w:ascii="Times New Roman" w:hAnsi="Times New Roman" w:eastAsia="仿宋_GB2312" w:cs="Times New Roman"/>
          <w:color w:val="auto"/>
          <w:sz w:val="32"/>
          <w:szCs w:val="32"/>
        </w:rPr>
        <w:t>万元。</w:t>
      </w:r>
    </w:p>
    <w:p>
      <w:pPr>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（二）政府采购情况</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三亚市科技工业发展委员会</w:t>
      </w:r>
      <w:r>
        <w:rPr>
          <w:rFonts w:hint="default" w:ascii="Times New Roman" w:hAnsi="Times New Roman" w:eastAsia="仿宋_GB2312" w:cs="Times New Roman"/>
          <w:color w:val="auto"/>
          <w:sz w:val="32"/>
          <w:szCs w:val="32"/>
        </w:rPr>
        <w:t>本级政府采购预算总额</w:t>
      </w:r>
      <w:r>
        <w:rPr>
          <w:rFonts w:hint="default" w:ascii="Times New Roman" w:hAnsi="Times New Roman" w:eastAsia="仿宋_GB2312" w:cs="Times New Roman"/>
          <w:color w:val="auto"/>
          <w:sz w:val="32"/>
          <w:szCs w:val="32"/>
          <w:lang w:val="en-US" w:eastAsia="zh-CN"/>
        </w:rPr>
        <w:t>3.39</w:t>
      </w:r>
      <w:r>
        <w:rPr>
          <w:rFonts w:hint="default" w:ascii="Times New Roman" w:hAnsi="Times New Roman" w:eastAsia="仿宋_GB2312" w:cs="Times New Roman"/>
          <w:color w:val="auto"/>
          <w:sz w:val="32"/>
          <w:szCs w:val="32"/>
        </w:rPr>
        <w:t>万元，其中：政府采购货物预算</w:t>
      </w:r>
      <w:r>
        <w:rPr>
          <w:rFonts w:hint="default" w:ascii="Times New Roman" w:hAnsi="Times New Roman" w:eastAsia="仿宋_GB2312" w:cs="Times New Roman"/>
          <w:color w:val="auto"/>
          <w:sz w:val="32"/>
          <w:szCs w:val="32"/>
          <w:lang w:val="en-US" w:eastAsia="zh-CN"/>
        </w:rPr>
        <w:t>3.39</w:t>
      </w:r>
      <w:r>
        <w:rPr>
          <w:rFonts w:hint="default" w:ascii="Times New Roman" w:hAnsi="Times New Roman" w:eastAsia="仿宋_GB2312" w:cs="Times New Roman"/>
          <w:color w:val="auto"/>
          <w:sz w:val="32"/>
          <w:szCs w:val="32"/>
        </w:rPr>
        <w:t>万元。</w:t>
      </w:r>
    </w:p>
    <w:p>
      <w:pPr>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（三）国有资产占有使用情况</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w:t>
      </w:r>
      <w:r>
        <w:rPr>
          <w:rFonts w:hint="default" w:ascii="Times New Roman" w:hAnsi="Times New Roman" w:eastAsia="仿宋_GB2312" w:cs="Times New Roman"/>
          <w:color w:val="auto"/>
          <w:sz w:val="32"/>
          <w:szCs w:val="32"/>
          <w:lang w:val="en-US" w:eastAsia="zh-CN"/>
        </w:rPr>
        <w:t>2019</w:t>
      </w:r>
      <w:r>
        <w:rPr>
          <w:rFonts w:hint="default" w:ascii="Times New Roman" w:hAnsi="Times New Roman" w:eastAsia="仿宋_GB2312" w:cs="Times New Roman"/>
          <w:color w:val="auto"/>
          <w:sz w:val="32"/>
          <w:szCs w:val="32"/>
        </w:rPr>
        <w:t>年12月31日，</w:t>
      </w:r>
      <w:r>
        <w:rPr>
          <w:rFonts w:hint="default" w:ascii="Times New Roman" w:hAnsi="Times New Roman" w:eastAsia="仿宋_GB2312" w:cs="Times New Roman"/>
          <w:color w:val="auto"/>
          <w:sz w:val="32"/>
          <w:szCs w:val="32"/>
          <w:lang w:val="en-US" w:eastAsia="zh-CN"/>
        </w:rPr>
        <w:t>2020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三亚市科技工业发展委员会</w:t>
      </w:r>
      <w:r>
        <w:rPr>
          <w:rFonts w:hint="default" w:ascii="Times New Roman" w:hAnsi="Times New Roman" w:eastAsia="仿宋_GB2312" w:cs="Times New Roman"/>
          <w:color w:val="auto"/>
          <w:sz w:val="32"/>
          <w:szCs w:val="32"/>
        </w:rPr>
        <w:t>本级及下属各预算单位共有车辆</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辆，其中，机要通信应急用车</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辆。单位价值100万元以上设备</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台（套）。</w:t>
      </w:r>
    </w:p>
    <w:p>
      <w:pPr>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（四）绩效目标设置情况</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三亚市科技工业发展委员会5</w:t>
      </w:r>
      <w:r>
        <w:rPr>
          <w:rFonts w:hint="default" w:ascii="Times New Roman" w:hAnsi="Times New Roman" w:eastAsia="仿宋_GB2312" w:cs="Times New Roman"/>
          <w:color w:val="auto"/>
          <w:sz w:val="32"/>
          <w:szCs w:val="32"/>
        </w:rPr>
        <w:t>个项目实行绩效目标管理，涉及一般公共预算</w:t>
      </w:r>
      <w:r>
        <w:rPr>
          <w:rFonts w:hint="default" w:ascii="Times New Roman" w:hAnsi="Times New Roman" w:eastAsia="仿宋_GB2312" w:cs="Times New Roman"/>
          <w:color w:val="auto"/>
          <w:sz w:val="32"/>
          <w:szCs w:val="32"/>
          <w:lang w:val="en-US" w:eastAsia="zh-CN"/>
        </w:rPr>
        <w:t>2213</w:t>
      </w:r>
      <w:r>
        <w:rPr>
          <w:rFonts w:hint="default" w:ascii="Times New Roman" w:hAnsi="Times New Roman" w:eastAsia="仿宋_GB2312" w:cs="Times New Roman"/>
          <w:color w:val="auto"/>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1272224"/>
    <w:rsid w:val="07145CDD"/>
    <w:rsid w:val="08A04D39"/>
    <w:rsid w:val="09292849"/>
    <w:rsid w:val="140A3E8A"/>
    <w:rsid w:val="14CE5FC6"/>
    <w:rsid w:val="1BF2256B"/>
    <w:rsid w:val="1E8D48DC"/>
    <w:rsid w:val="1EED473E"/>
    <w:rsid w:val="203920CB"/>
    <w:rsid w:val="29586E2B"/>
    <w:rsid w:val="2EC12ACC"/>
    <w:rsid w:val="310F0F91"/>
    <w:rsid w:val="39884C9B"/>
    <w:rsid w:val="46261005"/>
    <w:rsid w:val="4C291CD9"/>
    <w:rsid w:val="4EF362C9"/>
    <w:rsid w:val="51986F53"/>
    <w:rsid w:val="54777B30"/>
    <w:rsid w:val="54A221D3"/>
    <w:rsid w:val="54B905F1"/>
    <w:rsid w:val="59E6377F"/>
    <w:rsid w:val="5B0F04B8"/>
    <w:rsid w:val="5D763090"/>
    <w:rsid w:val="5FD94F34"/>
    <w:rsid w:val="66927CD3"/>
    <w:rsid w:val="67E643F8"/>
    <w:rsid w:val="6A465AD9"/>
    <w:rsid w:val="6C7555A1"/>
    <w:rsid w:val="723005E1"/>
    <w:rsid w:val="78834380"/>
    <w:rsid w:val="7C6357FA"/>
    <w:rsid w:val="7CAC74D5"/>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611</Words>
  <Characters>3484</Characters>
  <Lines>29</Lines>
  <Paragraphs>8</Paragraphs>
  <TotalTime>0</TotalTime>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cp:lastPrinted>2020-01-22T02:57:00Z</cp:lastPrinted>
  <dcterms:modified xsi:type="dcterms:W3CDTF">2020-03-24T09:32:03Z</dcterms:modified>
  <dc:title>××年××部门预算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