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71" w:rsidRDefault="00480071">
      <w:pPr>
        <w:rPr>
          <w:sz w:val="84"/>
          <w:szCs w:val="84"/>
          <w:u w:val="single"/>
        </w:rPr>
      </w:pPr>
    </w:p>
    <w:p w:rsidR="00480071" w:rsidRDefault="00480071">
      <w:pPr>
        <w:rPr>
          <w:sz w:val="52"/>
          <w:szCs w:val="52"/>
        </w:rPr>
      </w:pPr>
    </w:p>
    <w:p w:rsidR="00480071" w:rsidRDefault="00480071">
      <w:pPr>
        <w:rPr>
          <w:sz w:val="52"/>
          <w:szCs w:val="52"/>
        </w:rPr>
      </w:pPr>
    </w:p>
    <w:p w:rsidR="00480071" w:rsidRDefault="00480071">
      <w:pPr>
        <w:rPr>
          <w:sz w:val="52"/>
          <w:szCs w:val="52"/>
        </w:rPr>
      </w:pPr>
    </w:p>
    <w:p w:rsidR="00480071" w:rsidRDefault="000841D3">
      <w:pPr>
        <w:jc w:val="center"/>
        <w:rPr>
          <w:sz w:val="72"/>
          <w:szCs w:val="72"/>
        </w:rPr>
      </w:pPr>
      <w:r>
        <w:rPr>
          <w:rFonts w:hint="eastAsia"/>
          <w:sz w:val="72"/>
          <w:szCs w:val="72"/>
        </w:rPr>
        <w:t>2021</w:t>
      </w:r>
      <w:r>
        <w:rPr>
          <w:rFonts w:hint="eastAsia"/>
          <w:sz w:val="72"/>
          <w:szCs w:val="72"/>
        </w:rPr>
        <w:t>年</w:t>
      </w:r>
      <w:r>
        <w:rPr>
          <w:rFonts w:hint="eastAsia"/>
          <w:sz w:val="72"/>
          <w:szCs w:val="72"/>
        </w:rPr>
        <w:t>三亚市天涯区</w:t>
      </w:r>
    </w:p>
    <w:p w:rsidR="00480071" w:rsidRDefault="000841D3">
      <w:pPr>
        <w:jc w:val="center"/>
        <w:rPr>
          <w:sz w:val="72"/>
          <w:szCs w:val="72"/>
          <w:u w:val="single"/>
        </w:rPr>
      </w:pPr>
      <w:r>
        <w:rPr>
          <w:rFonts w:hint="eastAsia"/>
          <w:sz w:val="72"/>
          <w:szCs w:val="72"/>
        </w:rPr>
        <w:t>妇女联合会本级单位</w:t>
      </w:r>
      <w:r>
        <w:rPr>
          <w:rFonts w:hint="eastAsia"/>
          <w:sz w:val="72"/>
          <w:szCs w:val="72"/>
        </w:rPr>
        <w:t>预算</w:t>
      </w:r>
    </w:p>
    <w:p w:rsidR="00480071" w:rsidRPr="00CF5D8E" w:rsidRDefault="00480071">
      <w:pPr>
        <w:rPr>
          <w:sz w:val="84"/>
          <w:szCs w:val="84"/>
          <w:u w:val="single"/>
        </w:rPr>
      </w:pPr>
    </w:p>
    <w:p w:rsidR="00480071" w:rsidRDefault="00480071">
      <w:pPr>
        <w:rPr>
          <w:sz w:val="84"/>
          <w:szCs w:val="84"/>
          <w:u w:val="single"/>
        </w:rPr>
      </w:pPr>
    </w:p>
    <w:p w:rsidR="00480071" w:rsidRDefault="00480071">
      <w:pPr>
        <w:ind w:firstLine="1680"/>
        <w:jc w:val="center"/>
        <w:rPr>
          <w:sz w:val="84"/>
          <w:szCs w:val="84"/>
        </w:rPr>
      </w:pPr>
    </w:p>
    <w:p w:rsidR="00480071" w:rsidRDefault="00480071">
      <w:pPr>
        <w:ind w:firstLine="1680"/>
        <w:jc w:val="center"/>
        <w:rPr>
          <w:sz w:val="84"/>
          <w:szCs w:val="84"/>
        </w:rPr>
      </w:pPr>
    </w:p>
    <w:p w:rsidR="00480071" w:rsidRDefault="00480071">
      <w:pPr>
        <w:ind w:firstLine="1680"/>
        <w:jc w:val="center"/>
        <w:rPr>
          <w:sz w:val="84"/>
          <w:szCs w:val="84"/>
        </w:rPr>
      </w:pPr>
    </w:p>
    <w:p w:rsidR="00480071" w:rsidRDefault="00480071">
      <w:pPr>
        <w:rPr>
          <w:rFonts w:ascii="黑体" w:eastAsia="黑体" w:hAnsi="黑体"/>
          <w:sz w:val="52"/>
          <w:szCs w:val="52"/>
        </w:rPr>
      </w:pPr>
    </w:p>
    <w:p w:rsidR="00480071" w:rsidRDefault="00480071">
      <w:pPr>
        <w:rPr>
          <w:rFonts w:ascii="黑体" w:eastAsia="黑体" w:hAnsi="黑体"/>
          <w:sz w:val="52"/>
          <w:szCs w:val="52"/>
        </w:rPr>
      </w:pPr>
    </w:p>
    <w:p w:rsidR="00480071" w:rsidRDefault="000841D3">
      <w:pPr>
        <w:jc w:val="center"/>
        <w:rPr>
          <w:rFonts w:ascii="黑体" w:eastAsia="黑体" w:hAnsi="黑体"/>
          <w:sz w:val="52"/>
          <w:szCs w:val="52"/>
        </w:rPr>
      </w:pPr>
      <w:r>
        <w:rPr>
          <w:rFonts w:ascii="黑体" w:eastAsia="黑体" w:hAnsi="黑体" w:hint="eastAsia"/>
          <w:sz w:val="52"/>
          <w:szCs w:val="52"/>
        </w:rPr>
        <w:lastRenderedPageBreak/>
        <w:t>目录</w:t>
      </w:r>
    </w:p>
    <w:p w:rsidR="00480071" w:rsidRDefault="000841D3">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三亚市天涯区妇女联合会</w:t>
      </w:r>
      <w:r>
        <w:rPr>
          <w:rFonts w:ascii="黑体" w:eastAsia="黑体" w:hAnsi="黑体" w:hint="eastAsia"/>
          <w:sz w:val="32"/>
          <w:szCs w:val="32"/>
        </w:rPr>
        <w:t>概况</w:t>
      </w:r>
    </w:p>
    <w:p w:rsidR="00480071" w:rsidRDefault="000841D3">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480071" w:rsidRDefault="000841D3">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三亚市天涯区妇女联合会</w:t>
      </w:r>
      <w:r>
        <w:rPr>
          <w:rFonts w:ascii="黑体" w:eastAsia="黑体" w:hAnsi="黑体" w:hint="eastAsia"/>
          <w:sz w:val="32"/>
          <w:szCs w:val="32"/>
        </w:rPr>
        <w:t>2021</w:t>
      </w:r>
      <w:r>
        <w:rPr>
          <w:rFonts w:ascii="黑体" w:eastAsia="黑体" w:hAnsi="黑体" w:hint="eastAsia"/>
          <w:sz w:val="32"/>
          <w:szCs w:val="32"/>
        </w:rPr>
        <w:t>年部</w:t>
      </w:r>
      <w:r>
        <w:rPr>
          <w:rFonts w:ascii="黑体" w:eastAsia="黑体" w:hAnsi="黑体" w:hint="eastAsia"/>
          <w:sz w:val="32"/>
          <w:szCs w:val="32"/>
        </w:rPr>
        <w:t>门预算表</w:t>
      </w:r>
    </w:p>
    <w:p w:rsidR="00480071" w:rsidRDefault="000841D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480071" w:rsidRDefault="000841D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480071" w:rsidRDefault="000841D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480071" w:rsidRDefault="000841D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480071" w:rsidRDefault="000841D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480071" w:rsidRDefault="000841D3">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480071" w:rsidRDefault="000841D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本级单位</w:t>
      </w:r>
      <w:r>
        <w:rPr>
          <w:rFonts w:ascii="仿宋_GB2312" w:eastAsia="仿宋_GB2312" w:hAnsi="仿宋_GB2312" w:cs="仿宋_GB2312" w:hint="eastAsia"/>
          <w:sz w:val="32"/>
          <w:szCs w:val="32"/>
        </w:rPr>
        <w:t>收支总表</w:t>
      </w:r>
    </w:p>
    <w:p w:rsidR="00480071" w:rsidRDefault="000841D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本级单位</w:t>
      </w:r>
      <w:r>
        <w:rPr>
          <w:rFonts w:ascii="仿宋_GB2312" w:eastAsia="仿宋_GB2312" w:hAnsi="仿宋_GB2312" w:cs="仿宋_GB2312" w:hint="eastAsia"/>
          <w:sz w:val="32"/>
          <w:szCs w:val="32"/>
        </w:rPr>
        <w:t>收入总表</w:t>
      </w:r>
    </w:p>
    <w:p w:rsidR="00480071" w:rsidRDefault="000841D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本级单位</w:t>
      </w:r>
      <w:r>
        <w:rPr>
          <w:rFonts w:ascii="仿宋_GB2312" w:eastAsia="仿宋_GB2312" w:hAnsi="仿宋_GB2312" w:cs="仿宋_GB2312" w:hint="eastAsia"/>
          <w:sz w:val="32"/>
          <w:szCs w:val="32"/>
        </w:rPr>
        <w:t>支出总表</w:t>
      </w:r>
    </w:p>
    <w:p w:rsidR="00480071" w:rsidRDefault="000841D3">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bookmarkStart w:id="0" w:name="_GoBack"/>
      <w:bookmarkEnd w:id="0"/>
    </w:p>
    <w:p w:rsidR="00480071" w:rsidRDefault="000841D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三亚市天涯区妇女联合会本级</w:t>
      </w:r>
      <w:r>
        <w:rPr>
          <w:rFonts w:ascii="黑体" w:eastAsia="黑体" w:hAnsi="黑体" w:hint="eastAsia"/>
          <w:sz w:val="32"/>
          <w:szCs w:val="32"/>
        </w:rPr>
        <w:t>2021</w:t>
      </w:r>
      <w:r>
        <w:rPr>
          <w:rFonts w:ascii="黑体" w:eastAsia="黑体" w:hAnsi="黑体" w:hint="eastAsia"/>
          <w:sz w:val="32"/>
          <w:szCs w:val="32"/>
        </w:rPr>
        <w:t>年单位</w:t>
      </w:r>
      <w:r>
        <w:rPr>
          <w:rFonts w:ascii="黑体" w:eastAsia="黑体" w:hAnsi="黑体" w:hint="eastAsia"/>
          <w:sz w:val="32"/>
          <w:szCs w:val="32"/>
        </w:rPr>
        <w:t>预算情况说明</w:t>
      </w:r>
    </w:p>
    <w:p w:rsidR="00480071" w:rsidRDefault="000841D3">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480071" w:rsidRDefault="00480071">
      <w:pPr>
        <w:pStyle w:val="1"/>
        <w:ind w:firstLineChars="0" w:firstLine="0"/>
        <w:jc w:val="left"/>
        <w:rPr>
          <w:rFonts w:ascii="仿宋_GB2312" w:eastAsia="仿宋_GB2312" w:hAnsi="仿宋_GB2312" w:cs="仿宋_GB2312"/>
          <w:sz w:val="32"/>
          <w:szCs w:val="32"/>
        </w:rPr>
      </w:pPr>
    </w:p>
    <w:p w:rsidR="00480071" w:rsidRDefault="00480071">
      <w:pPr>
        <w:pStyle w:val="1"/>
        <w:ind w:left="1320" w:firstLineChars="0" w:firstLine="0"/>
        <w:jc w:val="left"/>
        <w:rPr>
          <w:rFonts w:ascii="黑体" w:eastAsia="黑体" w:hAnsi="黑体"/>
          <w:sz w:val="32"/>
          <w:szCs w:val="32"/>
        </w:rPr>
      </w:pPr>
    </w:p>
    <w:p w:rsidR="00480071" w:rsidRDefault="00480071">
      <w:pPr>
        <w:pStyle w:val="1"/>
        <w:ind w:left="1320" w:firstLineChars="0" w:firstLine="0"/>
        <w:jc w:val="left"/>
        <w:rPr>
          <w:rFonts w:ascii="黑体" w:eastAsia="黑体" w:hAnsi="黑体"/>
          <w:sz w:val="32"/>
          <w:szCs w:val="32"/>
        </w:rPr>
      </w:pPr>
    </w:p>
    <w:p w:rsidR="00480071" w:rsidRDefault="00480071">
      <w:pPr>
        <w:pStyle w:val="1"/>
        <w:ind w:left="1320" w:firstLineChars="0" w:firstLine="0"/>
        <w:jc w:val="left"/>
        <w:rPr>
          <w:rFonts w:ascii="黑体" w:eastAsia="黑体" w:hAnsi="黑体"/>
          <w:sz w:val="32"/>
          <w:szCs w:val="32"/>
        </w:rPr>
      </w:pPr>
    </w:p>
    <w:p w:rsidR="00480071" w:rsidRDefault="00480071">
      <w:pPr>
        <w:pStyle w:val="1"/>
        <w:ind w:left="1320" w:firstLineChars="0" w:firstLine="0"/>
        <w:jc w:val="left"/>
        <w:rPr>
          <w:rFonts w:ascii="黑体" w:eastAsia="黑体" w:hAnsi="黑体"/>
          <w:sz w:val="32"/>
          <w:szCs w:val="32"/>
        </w:rPr>
      </w:pPr>
    </w:p>
    <w:p w:rsidR="00480071" w:rsidRDefault="000841D3">
      <w:pPr>
        <w:pStyle w:val="1"/>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lastRenderedPageBreak/>
        <w:t>三亚市天涯区妇女联合会</w:t>
      </w:r>
      <w:r>
        <w:rPr>
          <w:rFonts w:ascii="黑体" w:eastAsia="黑体" w:hAnsi="黑体" w:hint="eastAsia"/>
          <w:sz w:val="32"/>
          <w:szCs w:val="32"/>
        </w:rPr>
        <w:t>概况</w:t>
      </w:r>
    </w:p>
    <w:p w:rsidR="00480071" w:rsidRDefault="00480071">
      <w:pPr>
        <w:jc w:val="left"/>
        <w:rPr>
          <w:rFonts w:ascii="仿宋_GB2312" w:eastAsia="仿宋_GB2312" w:hAnsi="仿宋_GB2312" w:cs="仿宋_GB2312"/>
          <w:sz w:val="32"/>
          <w:szCs w:val="32"/>
        </w:rPr>
      </w:pPr>
    </w:p>
    <w:p w:rsidR="00480071" w:rsidRDefault="000841D3">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480071" w:rsidRDefault="000841D3">
      <w:pPr>
        <w:jc w:val="left"/>
        <w:rPr>
          <w:rFonts w:ascii="黑体" w:eastAsia="黑体" w:hAnsi="黑体"/>
          <w:sz w:val="32"/>
          <w:szCs w:val="32"/>
        </w:rPr>
      </w:pP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我单位的职能是根据《三亚市天涯区筹备组关于印发三亚市天涯区妇女联合会职能配置内机构和人员编制方案的通知》天筹组﹝</w:t>
      </w:r>
      <w:r>
        <w:rPr>
          <w:rFonts w:ascii="仿宋_GB2312" w:eastAsia="仿宋_GB2312" w:hAnsi="黑体" w:cs="仿宋_GB2312" w:hint="eastAsia"/>
          <w:sz w:val="32"/>
          <w:szCs w:val="32"/>
        </w:rPr>
        <w:t>2014</w:t>
      </w:r>
      <w:r>
        <w:rPr>
          <w:rFonts w:ascii="仿宋_GB2312" w:eastAsia="仿宋_GB2312" w:hAnsi="黑体" w:cs="仿宋_GB2312" w:hint="eastAsia"/>
          <w:sz w:val="32"/>
          <w:szCs w:val="32"/>
        </w:rPr>
        <w:t>﹞</w:t>
      </w:r>
      <w:r>
        <w:rPr>
          <w:rFonts w:ascii="仿宋_GB2312" w:eastAsia="仿宋_GB2312" w:hAnsi="黑体" w:cs="仿宋_GB2312" w:hint="eastAsia"/>
          <w:sz w:val="32"/>
          <w:szCs w:val="32"/>
        </w:rPr>
        <w:t>81</w:t>
      </w:r>
      <w:r>
        <w:rPr>
          <w:rFonts w:ascii="仿宋_GB2312" w:eastAsia="仿宋_GB2312" w:hAnsi="黑体" w:cs="仿宋_GB2312" w:hint="eastAsia"/>
          <w:sz w:val="32"/>
          <w:szCs w:val="32"/>
        </w:rPr>
        <w:t>号的文件明确的</w:t>
      </w:r>
      <w:r>
        <w:rPr>
          <w:rFonts w:ascii="黑体" w:eastAsia="黑体" w:hAnsi="黑体" w:hint="eastAsia"/>
          <w:sz w:val="32"/>
          <w:szCs w:val="32"/>
        </w:rPr>
        <w:t>。</w:t>
      </w:r>
    </w:p>
    <w:p w:rsidR="00480071" w:rsidRDefault="000841D3">
      <w:pPr>
        <w:ind w:left="800"/>
        <w:jc w:val="cente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区妇联本级</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480071" w:rsidRDefault="00480071">
      <w:pPr>
        <w:ind w:left="800"/>
        <w:jc w:val="left"/>
        <w:rPr>
          <w:rFonts w:ascii="黑体" w:eastAsia="黑体" w:hAnsi="黑体"/>
          <w:sz w:val="32"/>
          <w:szCs w:val="32"/>
        </w:rPr>
      </w:pPr>
    </w:p>
    <w:p w:rsidR="00480071" w:rsidRDefault="000841D3">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w:t>
      </w:r>
      <w:r>
        <w:rPr>
          <w:rFonts w:ascii="仿宋_GB2312" w:eastAsia="仿宋_GB2312" w:hAnsi="黑体" w:hint="eastAsia"/>
          <w:b/>
          <w:sz w:val="32"/>
          <w:szCs w:val="32"/>
        </w:rPr>
        <w:t>本级单位</w:t>
      </w:r>
      <w:r>
        <w:rPr>
          <w:rFonts w:ascii="仿宋_GB2312" w:eastAsia="仿宋_GB2312" w:hAnsi="黑体" w:hint="eastAsia"/>
          <w:b/>
          <w:sz w:val="32"/>
          <w:szCs w:val="32"/>
        </w:rPr>
        <w:t>预算公开表）</w:t>
      </w:r>
    </w:p>
    <w:p w:rsidR="00480071" w:rsidRDefault="00480071">
      <w:pPr>
        <w:rPr>
          <w:rFonts w:ascii="黑体" w:eastAsia="黑体" w:hAnsi="黑体"/>
          <w:sz w:val="32"/>
          <w:szCs w:val="32"/>
        </w:rPr>
      </w:pPr>
    </w:p>
    <w:p w:rsidR="00480071" w:rsidRDefault="000841D3">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区妇联本级</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480071" w:rsidRDefault="00480071">
      <w:pPr>
        <w:jc w:val="center"/>
        <w:rPr>
          <w:rFonts w:ascii="黑体" w:eastAsia="黑体" w:hAnsi="黑体"/>
          <w:sz w:val="32"/>
          <w:szCs w:val="32"/>
        </w:rPr>
      </w:pPr>
    </w:p>
    <w:p w:rsidR="00480071" w:rsidRDefault="000841D3">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区妇联本级</w:t>
      </w:r>
      <w:r>
        <w:rPr>
          <w:rFonts w:ascii="黑体" w:eastAsia="黑体" w:hAnsi="黑体" w:hint="eastAsia"/>
          <w:sz w:val="32"/>
          <w:szCs w:val="32"/>
        </w:rPr>
        <w:t>2021</w:t>
      </w:r>
      <w:r>
        <w:rPr>
          <w:rFonts w:ascii="黑体" w:eastAsia="黑体" w:hAnsi="黑体" w:hint="eastAsia"/>
          <w:sz w:val="32"/>
          <w:szCs w:val="32"/>
        </w:rPr>
        <w:t>年财政拨款收支预算情况的总体说明</w:t>
      </w:r>
    </w:p>
    <w:p w:rsidR="00480071" w:rsidRDefault="000841D3">
      <w:pPr>
        <w:ind w:firstLineChars="200" w:firstLine="640"/>
        <w:jc w:val="left"/>
        <w:rPr>
          <w:rFonts w:ascii="仿宋_GB2312" w:eastAsia="仿宋_GB2312" w:hAnsi="黑体"/>
          <w:sz w:val="32"/>
          <w:szCs w:val="32"/>
        </w:rPr>
      </w:pPr>
      <w:r>
        <w:rPr>
          <w:rFonts w:ascii="仿宋_GB2312" w:eastAsia="仿宋_GB2312" w:hAnsi="黑体" w:hint="eastAsia"/>
          <w:sz w:val="32"/>
          <w:szCs w:val="32"/>
        </w:rPr>
        <w:t>区妇联本级</w:t>
      </w:r>
      <w:r>
        <w:rPr>
          <w:rFonts w:ascii="仿宋_GB2312" w:eastAsia="仿宋_GB2312" w:hAnsi="黑体" w:hint="eastAsia"/>
          <w:sz w:val="32"/>
          <w:szCs w:val="32"/>
        </w:rPr>
        <w:t>2021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201.31</w:t>
      </w:r>
      <w:r>
        <w:rPr>
          <w:rFonts w:ascii="仿宋_GB2312" w:eastAsia="仿宋_GB2312" w:hAnsi="黑体" w:hint="eastAsia"/>
          <w:sz w:val="32"/>
          <w:szCs w:val="32"/>
        </w:rPr>
        <w:t>万元。其中，收入总计</w:t>
      </w:r>
      <w:r>
        <w:rPr>
          <w:rFonts w:ascii="仿宋_GB2312" w:eastAsia="仿宋_GB2312" w:hAnsi="黑体" w:hint="eastAsia"/>
          <w:sz w:val="32"/>
          <w:szCs w:val="32"/>
        </w:rPr>
        <w:t>201.31</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201.31</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201.31</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191.54</w:t>
      </w:r>
      <w:r>
        <w:rPr>
          <w:rFonts w:ascii="仿宋_GB2312" w:eastAsia="仿宋_GB2312" w:hAnsi="黑体" w:hint="eastAsia"/>
          <w:sz w:val="32"/>
          <w:szCs w:val="32"/>
        </w:rPr>
        <w:t>万元、社会保障和就业支出</w:t>
      </w:r>
      <w:r>
        <w:rPr>
          <w:rFonts w:ascii="仿宋_GB2312" w:eastAsia="仿宋_GB2312" w:hAnsi="黑体" w:hint="eastAsia"/>
          <w:sz w:val="32"/>
          <w:szCs w:val="32"/>
        </w:rPr>
        <w:t>2.95</w:t>
      </w:r>
      <w:r>
        <w:rPr>
          <w:rFonts w:ascii="仿宋_GB2312" w:eastAsia="仿宋_GB2312" w:hAnsi="黑体" w:hint="eastAsia"/>
          <w:sz w:val="32"/>
          <w:szCs w:val="32"/>
        </w:rPr>
        <w:t>万元、卫生健康支出</w:t>
      </w:r>
      <w:r>
        <w:rPr>
          <w:rFonts w:ascii="仿宋_GB2312" w:eastAsia="仿宋_GB2312" w:hAnsi="黑体" w:hint="eastAsia"/>
          <w:sz w:val="32"/>
          <w:szCs w:val="32"/>
        </w:rPr>
        <w:t>4.50</w:t>
      </w:r>
      <w:r>
        <w:rPr>
          <w:rFonts w:ascii="仿宋_GB2312" w:eastAsia="仿宋_GB2312" w:hAnsi="黑体" w:hint="eastAsia"/>
          <w:sz w:val="32"/>
          <w:szCs w:val="32"/>
        </w:rPr>
        <w:t>万元、住房保障支出</w:t>
      </w:r>
      <w:r>
        <w:rPr>
          <w:rFonts w:ascii="仿宋_GB2312" w:eastAsia="仿宋_GB2312" w:hAnsi="黑体" w:hint="eastAsia"/>
          <w:sz w:val="32"/>
          <w:szCs w:val="32"/>
        </w:rPr>
        <w:t>2.32</w:t>
      </w:r>
      <w:r>
        <w:rPr>
          <w:rFonts w:ascii="仿宋_GB2312" w:eastAsia="仿宋_GB2312" w:hAnsi="黑体" w:hint="eastAsia"/>
          <w:sz w:val="32"/>
          <w:szCs w:val="32"/>
        </w:rPr>
        <w:t>万元、结转下年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480071" w:rsidRDefault="000841D3">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区妇联本级</w:t>
      </w:r>
      <w:r>
        <w:rPr>
          <w:rFonts w:ascii="黑体" w:eastAsia="黑体" w:hAnsi="黑体" w:hint="eastAsia"/>
          <w:sz w:val="32"/>
          <w:szCs w:val="32"/>
        </w:rPr>
        <w:t>2021</w:t>
      </w:r>
      <w:r>
        <w:rPr>
          <w:rFonts w:ascii="黑体" w:eastAsia="黑体" w:hAnsi="黑体" w:hint="eastAsia"/>
          <w:sz w:val="32"/>
          <w:szCs w:val="32"/>
        </w:rPr>
        <w:t>年一般公共预算当年拨款情</w:t>
      </w:r>
      <w:r>
        <w:rPr>
          <w:rFonts w:ascii="黑体" w:eastAsia="黑体" w:hAnsi="黑体" w:hint="eastAsia"/>
          <w:sz w:val="32"/>
          <w:szCs w:val="32"/>
        </w:rPr>
        <w:lastRenderedPageBreak/>
        <w:t>况说明</w:t>
      </w:r>
    </w:p>
    <w:p w:rsidR="00480071" w:rsidRDefault="000841D3">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t>区妇联本级</w:t>
      </w:r>
      <w:r>
        <w:rPr>
          <w:rFonts w:ascii="仿宋_GB2312" w:eastAsia="仿宋_GB2312" w:hAnsi="黑体" w:hint="eastAsia"/>
          <w:sz w:val="32"/>
          <w:szCs w:val="32"/>
        </w:rPr>
        <w:t>2021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201.31</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20.31</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主要是根据上级单位的要求，活动项目增加。</w:t>
      </w:r>
    </w:p>
    <w:p w:rsidR="00480071" w:rsidRDefault="000841D3">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480071" w:rsidRDefault="000841D3">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191.54</w:t>
      </w:r>
      <w:r>
        <w:rPr>
          <w:rFonts w:ascii="仿宋_GB2312" w:eastAsia="仿宋_GB2312" w:hAnsi="黑体" w:hint="eastAsia"/>
          <w:sz w:val="32"/>
          <w:szCs w:val="32"/>
        </w:rPr>
        <w:t>万元，占</w:t>
      </w:r>
      <w:r>
        <w:rPr>
          <w:rFonts w:ascii="仿宋_GB2312" w:eastAsia="仿宋_GB2312" w:hAnsi="黑体" w:cs="仿宋_GB2312" w:hint="eastAsia"/>
          <w:sz w:val="32"/>
          <w:szCs w:val="32"/>
        </w:rPr>
        <w:t>95.15</w:t>
      </w:r>
      <w:r>
        <w:rPr>
          <w:rFonts w:ascii="仿宋_GB2312" w:eastAsia="仿宋_GB2312" w:hAnsi="黑体" w:hint="eastAsia"/>
          <w:sz w:val="32"/>
          <w:szCs w:val="32"/>
        </w:rPr>
        <w:t>%</w:t>
      </w:r>
      <w:r>
        <w:rPr>
          <w:rFonts w:ascii="仿宋_GB2312" w:eastAsia="仿宋_GB2312" w:hAnsi="黑体" w:hint="eastAsia"/>
          <w:sz w:val="32"/>
          <w:szCs w:val="32"/>
        </w:rPr>
        <w:t>；社会保障和就业（类）</w:t>
      </w:r>
      <w:r>
        <w:rPr>
          <w:rFonts w:ascii="仿宋_GB2312" w:eastAsia="仿宋_GB2312" w:hAnsi="黑体" w:cs="仿宋_GB2312" w:hint="eastAsia"/>
          <w:sz w:val="32"/>
          <w:szCs w:val="32"/>
        </w:rPr>
        <w:t>支出</w:t>
      </w:r>
      <w:r>
        <w:rPr>
          <w:rFonts w:ascii="仿宋_GB2312" w:eastAsia="仿宋_GB2312" w:hAnsi="黑体" w:hint="eastAsia"/>
          <w:sz w:val="32"/>
          <w:szCs w:val="32"/>
        </w:rPr>
        <w:t>2.95</w:t>
      </w:r>
      <w:r>
        <w:rPr>
          <w:rFonts w:ascii="仿宋_GB2312" w:eastAsia="仿宋_GB2312" w:hAnsi="黑体" w:hint="eastAsia"/>
          <w:sz w:val="32"/>
          <w:szCs w:val="32"/>
        </w:rPr>
        <w:t>万元，占</w:t>
      </w:r>
      <w:r>
        <w:rPr>
          <w:rFonts w:ascii="仿宋_GB2312" w:eastAsia="仿宋_GB2312" w:hAnsi="黑体" w:cs="仿宋_GB2312" w:hint="eastAsia"/>
          <w:sz w:val="32"/>
          <w:szCs w:val="32"/>
        </w:rPr>
        <w:t>1.47</w:t>
      </w:r>
      <w:r>
        <w:rPr>
          <w:rFonts w:ascii="仿宋_GB2312" w:eastAsia="仿宋_GB2312" w:hAnsi="黑体" w:hint="eastAsia"/>
          <w:sz w:val="32"/>
          <w:szCs w:val="32"/>
        </w:rPr>
        <w:t>%</w:t>
      </w:r>
      <w:r>
        <w:rPr>
          <w:rFonts w:ascii="仿宋_GB2312" w:eastAsia="仿宋_GB2312" w:hAnsi="黑体" w:hint="eastAsia"/>
          <w:sz w:val="32"/>
          <w:szCs w:val="32"/>
        </w:rPr>
        <w:t>；卫生健康（类）</w:t>
      </w:r>
      <w:r>
        <w:rPr>
          <w:rFonts w:ascii="仿宋_GB2312" w:eastAsia="仿宋_GB2312" w:hAnsi="黑体" w:cs="仿宋_GB2312" w:hint="eastAsia"/>
          <w:sz w:val="32"/>
          <w:szCs w:val="32"/>
        </w:rPr>
        <w:t>支出</w:t>
      </w:r>
      <w:r>
        <w:rPr>
          <w:rFonts w:ascii="仿宋_GB2312" w:eastAsia="仿宋_GB2312" w:hAnsi="黑体" w:hint="eastAsia"/>
          <w:sz w:val="32"/>
          <w:szCs w:val="32"/>
        </w:rPr>
        <w:t>4.50</w:t>
      </w:r>
      <w:r>
        <w:rPr>
          <w:rFonts w:ascii="仿宋_GB2312" w:eastAsia="仿宋_GB2312" w:hAnsi="黑体" w:hint="eastAsia"/>
          <w:sz w:val="32"/>
          <w:szCs w:val="32"/>
        </w:rPr>
        <w:t>万元，占</w:t>
      </w:r>
      <w:r>
        <w:rPr>
          <w:rFonts w:ascii="仿宋_GB2312" w:eastAsia="仿宋_GB2312" w:hAnsi="黑体" w:cs="仿宋_GB2312" w:hint="eastAsia"/>
          <w:sz w:val="32"/>
          <w:szCs w:val="32"/>
        </w:rPr>
        <w:t>2.24</w:t>
      </w:r>
      <w:r>
        <w:rPr>
          <w:rFonts w:ascii="仿宋_GB2312" w:eastAsia="仿宋_GB2312" w:hAnsi="黑体" w:hint="eastAsia"/>
          <w:sz w:val="32"/>
          <w:szCs w:val="32"/>
        </w:rPr>
        <w:t>%</w:t>
      </w:r>
      <w:r>
        <w:rPr>
          <w:rFonts w:ascii="仿宋_GB2312" w:eastAsia="仿宋_GB2312" w:hAnsi="黑体" w:hint="eastAsia"/>
          <w:sz w:val="32"/>
          <w:szCs w:val="32"/>
        </w:rPr>
        <w:t>；住房保障（类）</w:t>
      </w:r>
      <w:r>
        <w:rPr>
          <w:rFonts w:ascii="仿宋_GB2312" w:eastAsia="仿宋_GB2312" w:hAnsi="黑体" w:cs="仿宋_GB2312" w:hint="eastAsia"/>
          <w:sz w:val="32"/>
          <w:szCs w:val="32"/>
        </w:rPr>
        <w:t>支出</w:t>
      </w:r>
      <w:r>
        <w:rPr>
          <w:rFonts w:ascii="仿宋_GB2312" w:eastAsia="仿宋_GB2312" w:hAnsi="黑体" w:hint="eastAsia"/>
          <w:sz w:val="32"/>
          <w:szCs w:val="32"/>
        </w:rPr>
        <w:t>2.32</w:t>
      </w:r>
      <w:r>
        <w:rPr>
          <w:rFonts w:ascii="仿宋_GB2312" w:eastAsia="仿宋_GB2312" w:hAnsi="黑体" w:hint="eastAsia"/>
          <w:sz w:val="32"/>
          <w:szCs w:val="32"/>
        </w:rPr>
        <w:t>万元，占</w:t>
      </w:r>
      <w:r>
        <w:rPr>
          <w:rFonts w:ascii="仿宋_GB2312" w:eastAsia="仿宋_GB2312" w:hAnsi="黑体" w:cs="仿宋_GB2312" w:hint="eastAsia"/>
          <w:sz w:val="32"/>
          <w:szCs w:val="32"/>
        </w:rPr>
        <w:t>1.15</w:t>
      </w:r>
      <w:r>
        <w:rPr>
          <w:rFonts w:ascii="仿宋_GB2312" w:eastAsia="仿宋_GB2312" w:hAnsi="黑体" w:hint="eastAsia"/>
          <w:sz w:val="32"/>
          <w:szCs w:val="32"/>
        </w:rPr>
        <w:t>%</w:t>
      </w:r>
      <w:r>
        <w:rPr>
          <w:rFonts w:ascii="仿宋_GB2312" w:eastAsia="仿宋_GB2312" w:hAnsi="黑体" w:hint="eastAsia"/>
          <w:sz w:val="32"/>
          <w:szCs w:val="32"/>
        </w:rPr>
        <w:t>。</w:t>
      </w:r>
    </w:p>
    <w:p w:rsidR="00480071" w:rsidRDefault="000841D3">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480071" w:rsidRDefault="000841D3">
      <w:pPr>
        <w:ind w:firstLineChars="200" w:firstLine="640"/>
        <w:rPr>
          <w:rFonts w:ascii="仿宋_GB2312" w:eastAsia="仿宋_GB2312" w:hAnsi="黑体"/>
          <w:color w:val="FF0000"/>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一般公共服务（类）</w:t>
      </w:r>
      <w:r>
        <w:rPr>
          <w:rFonts w:ascii="仿宋_GB2312" w:eastAsia="仿宋_GB2312" w:hAnsi="黑体" w:cs="仿宋_GB2312" w:hint="eastAsia"/>
          <w:sz w:val="32"/>
          <w:szCs w:val="32"/>
        </w:rPr>
        <w:t>群众团体事务</w:t>
      </w:r>
      <w:r>
        <w:rPr>
          <w:rFonts w:ascii="仿宋_GB2312" w:eastAsia="仿宋_GB2312" w:hAnsi="黑体" w:cs="仿宋_GB2312" w:hint="eastAsia"/>
          <w:sz w:val="32"/>
          <w:szCs w:val="32"/>
        </w:rPr>
        <w:t>（款）行政运行（项）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29.73</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4.26</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主要是根据上级单位的要求，活动项目增加。</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一般公共服务（类）</w:t>
      </w:r>
      <w:r>
        <w:rPr>
          <w:rFonts w:ascii="仿宋_GB2312" w:eastAsia="仿宋_GB2312" w:hAnsi="黑体" w:cs="仿宋_GB2312" w:hint="eastAsia"/>
          <w:sz w:val="32"/>
          <w:szCs w:val="32"/>
        </w:rPr>
        <w:t>群众团体事务</w:t>
      </w:r>
      <w:r>
        <w:rPr>
          <w:rFonts w:ascii="仿宋_GB2312" w:eastAsia="仿宋_GB2312" w:hAnsi="黑体" w:cs="仿宋_GB2312" w:hint="eastAsia"/>
          <w:sz w:val="32"/>
          <w:szCs w:val="32"/>
        </w:rPr>
        <w:t>（款）一般行政管理事务（项）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51.31</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10.65</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主要是根据上级单位的要求，活动项目增加。</w:t>
      </w:r>
    </w:p>
    <w:p w:rsidR="00480071" w:rsidRDefault="00480071">
      <w:pPr>
        <w:ind w:firstLineChars="200" w:firstLine="640"/>
        <w:rPr>
          <w:rFonts w:ascii="仿宋_GB2312" w:eastAsia="仿宋_GB2312" w:hAnsi="黑体"/>
          <w:sz w:val="32"/>
          <w:szCs w:val="32"/>
        </w:rPr>
      </w:pPr>
    </w:p>
    <w:p w:rsidR="00480071" w:rsidRDefault="000841D3">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区妇联本级</w:t>
      </w:r>
      <w:r>
        <w:rPr>
          <w:rFonts w:ascii="黑体" w:eastAsia="黑体" w:hAnsi="黑体" w:hint="eastAsia"/>
          <w:sz w:val="32"/>
          <w:szCs w:val="32"/>
        </w:rPr>
        <w:t>2021</w:t>
      </w:r>
      <w:r>
        <w:rPr>
          <w:rFonts w:ascii="黑体" w:eastAsia="黑体" w:hAnsi="黑体" w:hint="eastAsia"/>
          <w:sz w:val="32"/>
          <w:szCs w:val="32"/>
        </w:rPr>
        <w:t>年一般公共预算基本支出情况说明</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t>区妇联本级</w:t>
      </w:r>
      <w:r>
        <w:rPr>
          <w:rFonts w:ascii="仿宋_GB2312" w:eastAsia="仿宋_GB2312" w:hAnsi="黑体" w:hint="eastAsia"/>
          <w:sz w:val="32"/>
          <w:szCs w:val="32"/>
        </w:rPr>
        <w:t>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39.50</w:t>
      </w:r>
      <w:r>
        <w:rPr>
          <w:rFonts w:ascii="仿宋_GB2312" w:eastAsia="仿宋_GB2312" w:hAnsi="黑体" w:hint="eastAsia"/>
          <w:sz w:val="32"/>
          <w:szCs w:val="32"/>
        </w:rPr>
        <w:t>万</w:t>
      </w:r>
      <w:r>
        <w:rPr>
          <w:rFonts w:ascii="仿宋_GB2312" w:eastAsia="仿宋_GB2312" w:hAnsi="黑体" w:hint="eastAsia"/>
          <w:sz w:val="32"/>
          <w:szCs w:val="32"/>
        </w:rPr>
        <w:lastRenderedPageBreak/>
        <w:t>元，其中：</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36.74</w:t>
      </w:r>
      <w:r>
        <w:rPr>
          <w:rFonts w:ascii="仿宋_GB2312" w:eastAsia="仿宋_GB2312" w:hAnsi="黑体" w:hint="eastAsia"/>
          <w:sz w:val="32"/>
          <w:szCs w:val="32"/>
        </w:rPr>
        <w:t>万元，主要包括：</w:t>
      </w:r>
      <w:r>
        <w:rPr>
          <w:rFonts w:ascii="仿宋_GB2312" w:eastAsia="仿宋_GB2312" w:hAnsi="黑体" w:hint="eastAsia"/>
          <w:sz w:val="32"/>
          <w:szCs w:val="32"/>
        </w:rPr>
        <w:t>工资福利支出、</w:t>
      </w:r>
      <w:r>
        <w:rPr>
          <w:rFonts w:ascii="仿宋_GB2312" w:eastAsia="仿宋_GB2312" w:hAnsi="黑体" w:hint="eastAsia"/>
          <w:sz w:val="32"/>
          <w:szCs w:val="32"/>
        </w:rPr>
        <w:t>基本工资、津贴补贴、奖金、机关事业单位基本养老保险缴费、</w:t>
      </w:r>
      <w:r>
        <w:rPr>
          <w:rFonts w:ascii="仿宋_GB2312" w:eastAsia="仿宋_GB2312" w:hAnsi="黑体" w:hint="eastAsia"/>
          <w:sz w:val="32"/>
          <w:szCs w:val="32"/>
        </w:rPr>
        <w:t>城镇职工基本医疗保险缴费、公务员医疗补助缴费</w:t>
      </w:r>
      <w:r>
        <w:rPr>
          <w:rFonts w:ascii="仿宋_GB2312" w:eastAsia="仿宋_GB2312" w:hAnsi="黑体" w:hint="eastAsia"/>
          <w:sz w:val="32"/>
          <w:szCs w:val="32"/>
        </w:rPr>
        <w:t>、</w:t>
      </w:r>
      <w:r>
        <w:rPr>
          <w:rFonts w:ascii="仿宋_GB2312" w:eastAsia="仿宋_GB2312" w:hAnsi="黑体" w:hint="eastAsia"/>
          <w:sz w:val="32"/>
          <w:szCs w:val="32"/>
        </w:rPr>
        <w:t>其他社会保障缴费、</w:t>
      </w:r>
      <w:r>
        <w:rPr>
          <w:rFonts w:ascii="仿宋_GB2312" w:eastAsia="仿宋_GB2312" w:hAnsi="黑体" w:hint="eastAsia"/>
          <w:sz w:val="32"/>
          <w:szCs w:val="32"/>
        </w:rPr>
        <w:t>住房公积金</w:t>
      </w:r>
      <w:r>
        <w:rPr>
          <w:rFonts w:ascii="仿宋_GB2312" w:eastAsia="仿宋_GB2312" w:hAnsi="黑体" w:hint="eastAsia"/>
          <w:sz w:val="32"/>
          <w:szCs w:val="32"/>
        </w:rPr>
        <w:t>、医疗费、商品和服务支出、邮电费、其他交通费用；</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2.75</w:t>
      </w:r>
      <w:r>
        <w:rPr>
          <w:rFonts w:ascii="仿宋_GB2312" w:eastAsia="仿宋_GB2312" w:hAnsi="黑体" w:hint="eastAsia"/>
          <w:sz w:val="32"/>
          <w:szCs w:val="32"/>
        </w:rPr>
        <w:t>万元，主要包括：办公费、培训费、工会经费、</w:t>
      </w:r>
      <w:r>
        <w:rPr>
          <w:rFonts w:ascii="仿宋_GB2312" w:eastAsia="仿宋_GB2312" w:hAnsi="黑体" w:hint="eastAsia"/>
          <w:sz w:val="32"/>
          <w:szCs w:val="32"/>
        </w:rPr>
        <w:t>公务用车运行维护费</w:t>
      </w:r>
      <w:r>
        <w:rPr>
          <w:rFonts w:ascii="仿宋_GB2312" w:eastAsia="仿宋_GB2312" w:hAnsi="黑体" w:hint="eastAsia"/>
          <w:sz w:val="32"/>
          <w:szCs w:val="32"/>
        </w:rPr>
        <w:t>。</w:t>
      </w:r>
    </w:p>
    <w:p w:rsidR="00480071" w:rsidRDefault="000841D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cs="Times New Roman" w:hint="eastAsia"/>
          <w:sz w:val="32"/>
          <w:shd w:val="clear" w:color="auto" w:fill="FFFFFF"/>
        </w:rPr>
        <w:t>区妇联本级</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480071" w:rsidRDefault="000841D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区妇联本级</w:t>
      </w:r>
      <w:r>
        <w:rPr>
          <w:rFonts w:ascii="仿宋_GB2312" w:eastAsia="仿宋_GB2312" w:hAnsi="黑体"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1.87</w:t>
      </w:r>
      <w:r>
        <w:rPr>
          <w:rFonts w:ascii="仿宋_GB2312" w:eastAsia="仿宋_GB2312" w:hAnsi="黑体" w:hint="eastAsia"/>
          <w:sz w:val="32"/>
          <w:szCs w:val="32"/>
        </w:rPr>
        <w:t>万元，其中：</w:t>
      </w:r>
    </w:p>
    <w:p w:rsidR="00480071" w:rsidRDefault="000841D3">
      <w:pPr>
        <w:ind w:firstLine="630"/>
        <w:rPr>
          <w:rFonts w:ascii="Times New Roman" w:eastAsia="仿宋_GB2312" w:hAnsi="Times New Roman" w:cs="Times New Roman"/>
          <w:color w:val="0000FF"/>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1.87</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w:t>
      </w:r>
      <w:r>
        <w:rPr>
          <w:rFonts w:ascii="Times New Roman" w:eastAsia="仿宋_GB2312" w:hAnsi="Times New Roman" w:cs="Times New Roman"/>
          <w:sz w:val="32"/>
          <w:shd w:val="clear" w:color="auto" w:fill="FFFFFF"/>
        </w:rPr>
        <w:t>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1.87</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，较</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w:t>
      </w:r>
      <w:r>
        <w:rPr>
          <w:rFonts w:ascii="Times New Roman" w:eastAsia="仿宋_GB2312" w:hAnsi="Times New Roman" w:cs="Times New Roman" w:hint="eastAsia"/>
          <w:sz w:val="32"/>
          <w:shd w:val="clear" w:color="auto" w:fill="FFFFFF"/>
        </w:rPr>
        <w:t>增加</w:t>
      </w:r>
      <w:r>
        <w:rPr>
          <w:rFonts w:ascii="仿宋_GB2312" w:eastAsia="仿宋_GB2312" w:hAnsi="黑体" w:cs="仿宋_GB2312" w:hint="eastAsia"/>
          <w:sz w:val="32"/>
          <w:szCs w:val="32"/>
        </w:rPr>
        <w:t>3.31</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主要因为是公车使用年限长，维护成本高。</w:t>
      </w:r>
    </w:p>
    <w:p w:rsidR="00480071" w:rsidRDefault="000841D3">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_GB2312" w:eastAsia="仿宋_GB2312" w:hAnsi="黑体" w:hint="eastAsia"/>
          <w:sz w:val="32"/>
          <w:szCs w:val="32"/>
        </w:rPr>
        <w:t>区妇联本级</w:t>
      </w:r>
      <w:r>
        <w:rPr>
          <w:rFonts w:ascii="仿宋_GB2312" w:eastAsia="仿宋_GB2312" w:hAnsi="黑体" w:hint="eastAsia"/>
          <w:sz w:val="32"/>
          <w:szCs w:val="32"/>
        </w:rPr>
        <w:t>2021</w:t>
      </w:r>
      <w:r>
        <w:rPr>
          <w:rFonts w:ascii="仿宋_GB2312" w:eastAsia="仿宋_GB2312" w:hAnsi="黑体" w:hint="eastAsia"/>
          <w:sz w:val="32"/>
          <w:szCs w:val="32"/>
        </w:rPr>
        <w:t>年政府性基金预算“三公”经费预算数为</w:t>
      </w:r>
      <w:r>
        <w:rPr>
          <w:rFonts w:ascii="仿宋_GB2312" w:eastAsia="仿宋_GB2312" w:hAnsi="黑体" w:hint="eastAsia"/>
          <w:sz w:val="32"/>
          <w:szCs w:val="32"/>
        </w:rPr>
        <w:t>0</w:t>
      </w:r>
      <w:r>
        <w:rPr>
          <w:rFonts w:ascii="仿宋_GB2312" w:eastAsia="仿宋_GB2312" w:hAnsi="黑体" w:hint="eastAsia"/>
          <w:sz w:val="32"/>
          <w:szCs w:val="32"/>
        </w:rPr>
        <w:t>万元，其中：</w:t>
      </w:r>
    </w:p>
    <w:p w:rsidR="00480071" w:rsidRDefault="000841D3">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480071" w:rsidRDefault="000841D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cs="Times New Roman" w:hint="eastAsia"/>
          <w:sz w:val="32"/>
          <w:shd w:val="clear" w:color="auto" w:fill="FFFFFF"/>
        </w:rPr>
        <w:t>区妇联本级</w:t>
      </w:r>
      <w:r>
        <w:rPr>
          <w:rFonts w:ascii="黑体" w:eastAsia="黑体" w:hAnsi="黑体" w:cs="Times New Roman" w:hint="eastAsia"/>
          <w:sz w:val="32"/>
          <w:shd w:val="clear" w:color="auto" w:fill="FFFFFF"/>
        </w:rPr>
        <w:t>2021</w:t>
      </w:r>
      <w:r>
        <w:rPr>
          <w:rFonts w:ascii="黑体" w:eastAsia="黑体" w:hAnsi="黑体" w:cs="Times New Roman" w:hint="eastAsia"/>
          <w:sz w:val="32"/>
          <w:shd w:val="clear" w:color="auto" w:fill="FFFFFF"/>
        </w:rPr>
        <w:t>年</w:t>
      </w:r>
      <w:r>
        <w:rPr>
          <w:rFonts w:ascii="黑体" w:eastAsia="黑体" w:hAnsi="黑体" w:cs="Times New Roman" w:hint="eastAsia"/>
          <w:sz w:val="32"/>
          <w:shd w:val="clear" w:color="auto" w:fill="FFFFFF"/>
        </w:rPr>
        <w:t>政府性基金预算当年拨款情况说明</w:t>
      </w:r>
    </w:p>
    <w:p w:rsidR="00480071" w:rsidRDefault="000841D3">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区妇联本级</w:t>
      </w:r>
      <w:r>
        <w:rPr>
          <w:rFonts w:ascii="仿宋_GB2312" w:eastAsia="仿宋_GB2312" w:hAnsi="黑体" w:hint="eastAsia"/>
          <w:sz w:val="32"/>
          <w:szCs w:val="32"/>
        </w:rPr>
        <w:t>2021</w:t>
      </w:r>
      <w:r>
        <w:rPr>
          <w:rFonts w:ascii="仿宋_GB2312" w:eastAsia="仿宋_GB2312" w:hAnsi="黑体" w:hint="eastAsia"/>
          <w:sz w:val="32"/>
          <w:szCs w:val="32"/>
        </w:rPr>
        <w:t>年政府性基金预算当年拨款</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480071" w:rsidRDefault="000841D3">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480071" w:rsidRDefault="000841D3">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科学技术支出（类）支出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；文化体育与传媒支出（类）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；社会保障和就业支出（类）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；节能环保（类）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w:t>
      </w:r>
    </w:p>
    <w:p w:rsidR="00480071" w:rsidRDefault="000841D3">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480071" w:rsidRDefault="000841D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 xml:space="preserve">1. </w:t>
      </w:r>
      <w:r>
        <w:rPr>
          <w:rFonts w:ascii="仿宋_GB2312" w:eastAsia="仿宋_GB2312" w:hAnsi="黑体" w:cs="仿宋_GB2312" w:hint="eastAsia"/>
          <w:sz w:val="32"/>
          <w:szCs w:val="32"/>
        </w:rPr>
        <w:t>科学技术支出（类）核电站乏燃料处理处置基金支出（款）乏燃料运输（项）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480071" w:rsidRDefault="000841D3">
      <w:pPr>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科学技术支出（类）核电站乏燃料处理处置基金支出（款）乏燃料离堆贮存（项）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480071" w:rsidRDefault="000841D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cs="Times New Roman" w:hint="eastAsia"/>
          <w:sz w:val="32"/>
          <w:shd w:val="clear" w:color="auto" w:fill="FFFFFF"/>
        </w:rPr>
        <w:t>区妇联本级</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480071" w:rsidRDefault="000841D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区妇联</w:t>
      </w:r>
      <w:r>
        <w:rPr>
          <w:rFonts w:ascii="仿宋_GB2312" w:eastAsia="仿宋_GB2312" w:hAnsi="黑体" w:cs="仿宋_GB2312" w:hint="eastAsia"/>
          <w:sz w:val="32"/>
          <w:szCs w:val="32"/>
        </w:rPr>
        <w:t>所有收入和支出均纳入</w:t>
      </w:r>
      <w:r>
        <w:rPr>
          <w:rFonts w:ascii="仿宋_GB2312" w:eastAsia="仿宋_GB2312" w:hAnsi="黑体" w:cs="仿宋_GB2312" w:hint="eastAsia"/>
          <w:sz w:val="32"/>
          <w:szCs w:val="32"/>
        </w:rPr>
        <w:t>本级</w:t>
      </w:r>
      <w:r>
        <w:rPr>
          <w:rFonts w:ascii="仿宋_GB2312" w:eastAsia="仿宋_GB2312" w:hAnsi="黑体" w:cs="仿宋_GB2312" w:hint="eastAsia"/>
          <w:sz w:val="32"/>
          <w:szCs w:val="32"/>
        </w:rPr>
        <w:t>预算管理。收入包括：一般公共预算收入</w:t>
      </w:r>
      <w:r>
        <w:rPr>
          <w:rFonts w:ascii="仿宋_GB2312" w:eastAsia="仿宋_GB2312" w:hAnsi="黑体" w:hint="eastAsia"/>
          <w:sz w:val="32"/>
          <w:szCs w:val="32"/>
        </w:rPr>
        <w:t>；支出包括：一般公共服务支出、社会保障和就业支出、卫生健康支出、住房保障支出。</w:t>
      </w:r>
      <w:r>
        <w:rPr>
          <w:rFonts w:ascii="仿宋_GB2312" w:eastAsia="仿宋_GB2312" w:hAnsi="黑体" w:cs="仿宋_GB2312" w:hint="eastAsia"/>
          <w:sz w:val="32"/>
          <w:szCs w:val="32"/>
        </w:rPr>
        <w:t>区妇联本级</w:t>
      </w:r>
      <w:r>
        <w:rPr>
          <w:rFonts w:ascii="仿宋_GB2312" w:eastAsia="仿宋_GB2312" w:hAnsi="黑体" w:cs="仿宋_GB2312" w:hint="eastAsia"/>
          <w:sz w:val="32"/>
          <w:szCs w:val="32"/>
        </w:rPr>
        <w:t>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214.25</w:t>
      </w:r>
      <w:r>
        <w:rPr>
          <w:rFonts w:ascii="仿宋_GB2312" w:eastAsia="仿宋_GB2312" w:hAnsi="黑体" w:hint="eastAsia"/>
          <w:sz w:val="32"/>
          <w:szCs w:val="32"/>
        </w:rPr>
        <w:t>万元。</w:t>
      </w:r>
    </w:p>
    <w:p w:rsidR="00480071" w:rsidRDefault="000841D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cs="Times New Roman" w:hint="eastAsia"/>
          <w:sz w:val="32"/>
          <w:shd w:val="clear" w:color="auto" w:fill="FFFFFF"/>
        </w:rPr>
        <w:t>区妇联本级</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480071" w:rsidRDefault="000841D3">
      <w:pPr>
        <w:ind w:firstLineChars="200" w:firstLine="640"/>
        <w:rPr>
          <w:rFonts w:ascii="仿宋_GB2312" w:eastAsia="仿宋_GB2312" w:hAnsi="黑体"/>
          <w:color w:val="FF0000"/>
          <w:sz w:val="32"/>
          <w:szCs w:val="32"/>
        </w:rPr>
      </w:pPr>
      <w:r>
        <w:rPr>
          <w:rFonts w:ascii="仿宋_GB2312" w:eastAsia="仿宋_GB2312" w:hAnsi="黑体" w:cs="仿宋_GB2312" w:hint="eastAsia"/>
          <w:sz w:val="32"/>
          <w:szCs w:val="32"/>
        </w:rPr>
        <w:t>区妇联本级</w:t>
      </w:r>
      <w:r>
        <w:rPr>
          <w:rFonts w:ascii="仿宋_GB2312" w:eastAsia="仿宋_GB2312" w:hAnsi="黑体" w:cs="仿宋_GB2312" w:hint="eastAsia"/>
          <w:sz w:val="32"/>
          <w:szCs w:val="32"/>
        </w:rPr>
        <w:t>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214.25</w:t>
      </w:r>
      <w:r>
        <w:rPr>
          <w:rFonts w:ascii="仿宋_GB2312" w:eastAsia="仿宋_GB2312" w:hAnsi="黑体" w:hint="eastAsia"/>
          <w:sz w:val="32"/>
          <w:szCs w:val="32"/>
        </w:rPr>
        <w:t>万元，其中：上年结转</w:t>
      </w:r>
      <w:r>
        <w:rPr>
          <w:rFonts w:ascii="仿宋_GB2312" w:eastAsia="仿宋_GB2312" w:hAnsi="黑体" w:hint="eastAsia"/>
          <w:sz w:val="32"/>
          <w:szCs w:val="32"/>
        </w:rPr>
        <w:t>12.94</w:t>
      </w:r>
      <w:r>
        <w:rPr>
          <w:rFonts w:ascii="仿宋_GB2312" w:eastAsia="仿宋_GB2312" w:hAnsi="黑体" w:hint="eastAsia"/>
          <w:sz w:val="32"/>
          <w:szCs w:val="32"/>
        </w:rPr>
        <w:t>万元，占</w:t>
      </w:r>
      <w:r>
        <w:rPr>
          <w:rFonts w:ascii="仿宋_GB2312" w:eastAsia="仿宋_GB2312" w:hAnsi="黑体" w:cs="仿宋_GB2312" w:hint="eastAsia"/>
          <w:sz w:val="32"/>
          <w:szCs w:val="32"/>
        </w:rPr>
        <w:t>6.03</w:t>
      </w:r>
      <w:r>
        <w:rPr>
          <w:rFonts w:ascii="仿宋_GB2312" w:eastAsia="仿宋_GB2312" w:hAnsi="黑体" w:hint="eastAsia"/>
          <w:sz w:val="32"/>
          <w:szCs w:val="32"/>
        </w:rPr>
        <w:t>%</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201.31</w:t>
      </w:r>
      <w:r>
        <w:rPr>
          <w:rFonts w:ascii="仿宋_GB2312" w:eastAsia="仿宋_GB2312" w:hAnsi="黑体" w:hint="eastAsia"/>
          <w:sz w:val="32"/>
          <w:szCs w:val="32"/>
        </w:rPr>
        <w:t>万元，占</w:t>
      </w:r>
      <w:r>
        <w:rPr>
          <w:rFonts w:ascii="仿宋_GB2312" w:eastAsia="仿宋_GB2312" w:hAnsi="黑体" w:cs="仿宋_GB2312" w:hint="eastAsia"/>
          <w:sz w:val="32"/>
          <w:szCs w:val="32"/>
        </w:rPr>
        <w:t>93.96</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主要是根据上级单位的要求，活动项目增加。</w:t>
      </w:r>
    </w:p>
    <w:p w:rsidR="00480071" w:rsidRDefault="000841D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lastRenderedPageBreak/>
        <w:t>八、关于</w:t>
      </w:r>
      <w:r>
        <w:rPr>
          <w:rFonts w:ascii="黑体" w:eastAsia="黑体" w:hAnsi="黑体" w:cs="Times New Roman" w:hint="eastAsia"/>
          <w:sz w:val="32"/>
          <w:shd w:val="clear" w:color="auto" w:fill="FFFFFF"/>
        </w:rPr>
        <w:t>区妇联本级</w:t>
      </w:r>
      <w:r>
        <w:rPr>
          <w:rFonts w:ascii="黑体" w:eastAsia="黑体" w:hAnsi="黑体" w:cs="Times New Roman" w:hint="eastAsia"/>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480071" w:rsidRDefault="000841D3">
      <w:pPr>
        <w:ind w:firstLineChars="200" w:firstLine="640"/>
        <w:rPr>
          <w:rFonts w:ascii="仿宋_GB2312" w:eastAsia="仿宋_GB2312" w:hAnsi="黑体"/>
          <w:color w:val="FF0000"/>
          <w:sz w:val="32"/>
          <w:szCs w:val="32"/>
        </w:rPr>
      </w:pPr>
      <w:r>
        <w:rPr>
          <w:rFonts w:ascii="仿宋_GB2312" w:eastAsia="仿宋_GB2312" w:hAnsi="黑体" w:cs="仿宋_GB2312" w:hint="eastAsia"/>
          <w:sz w:val="32"/>
          <w:szCs w:val="32"/>
        </w:rPr>
        <w:t>区妇联本级</w:t>
      </w:r>
      <w:r>
        <w:rPr>
          <w:rFonts w:ascii="仿宋_GB2312" w:eastAsia="仿宋_GB2312" w:hAnsi="黑体" w:cs="仿宋_GB2312" w:hint="eastAsia"/>
          <w:sz w:val="32"/>
          <w:szCs w:val="32"/>
        </w:rPr>
        <w:t>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214.25</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39.49</w:t>
      </w:r>
      <w:r>
        <w:rPr>
          <w:rFonts w:ascii="仿宋_GB2312" w:eastAsia="仿宋_GB2312" w:hAnsi="黑体" w:hint="eastAsia"/>
          <w:sz w:val="32"/>
          <w:szCs w:val="32"/>
        </w:rPr>
        <w:t>万元，占</w:t>
      </w:r>
      <w:r>
        <w:rPr>
          <w:rFonts w:ascii="仿宋_GB2312" w:eastAsia="仿宋_GB2312" w:hAnsi="黑体" w:cs="仿宋_GB2312" w:hint="eastAsia"/>
          <w:sz w:val="32"/>
          <w:szCs w:val="32"/>
        </w:rPr>
        <w:t>18.43</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174.75</w:t>
      </w:r>
      <w:r>
        <w:rPr>
          <w:rFonts w:ascii="仿宋_GB2312" w:eastAsia="仿宋_GB2312" w:hAnsi="黑体" w:hint="eastAsia"/>
          <w:sz w:val="32"/>
          <w:szCs w:val="32"/>
        </w:rPr>
        <w:t>万元，占</w:t>
      </w:r>
      <w:r>
        <w:rPr>
          <w:rFonts w:ascii="仿宋_GB2312" w:eastAsia="仿宋_GB2312" w:hAnsi="黑体" w:cs="仿宋_GB2312" w:hint="eastAsia"/>
          <w:sz w:val="32"/>
          <w:szCs w:val="32"/>
        </w:rPr>
        <w:t>81.56</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33.25</w:t>
      </w:r>
      <w:r>
        <w:rPr>
          <w:rFonts w:ascii="仿宋_GB2312" w:eastAsia="仿宋_GB2312" w:hAnsi="黑体" w:hint="eastAsia"/>
          <w:sz w:val="32"/>
          <w:szCs w:val="32"/>
        </w:rPr>
        <w:t>万元</w:t>
      </w:r>
      <w:r>
        <w:rPr>
          <w:rFonts w:ascii="仿宋_GB2312" w:eastAsia="仿宋_GB2312" w:hAnsi="黑体" w:hint="eastAsia"/>
          <w:sz w:val="32"/>
          <w:szCs w:val="32"/>
        </w:rPr>
        <w:t>，主要是根据上级单位的要求，活动项目增加。</w:t>
      </w:r>
    </w:p>
    <w:p w:rsidR="00480071" w:rsidRDefault="000841D3">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480071" w:rsidRDefault="000841D3">
      <w:pPr>
        <w:ind w:firstLineChars="200" w:firstLine="640"/>
        <w:rPr>
          <w:rFonts w:ascii="楷体" w:eastAsia="楷体" w:hAnsi="楷体"/>
          <w:sz w:val="32"/>
          <w:szCs w:val="32"/>
        </w:rPr>
      </w:pPr>
      <w:r>
        <w:rPr>
          <w:rFonts w:ascii="楷体" w:eastAsia="楷体" w:hAnsi="楷体" w:hint="eastAsia"/>
          <w:sz w:val="32"/>
          <w:szCs w:val="32"/>
        </w:rPr>
        <w:t>（一）机关运行经费</w:t>
      </w:r>
    </w:p>
    <w:p w:rsidR="00480071" w:rsidRDefault="000841D3">
      <w:pPr>
        <w:ind w:firstLineChars="200" w:firstLine="640"/>
        <w:rPr>
          <w:rFonts w:ascii="仿宋_GB2312" w:eastAsia="仿宋_GB2312" w:hAnsi="黑体"/>
          <w:sz w:val="32"/>
          <w:szCs w:val="32"/>
        </w:rPr>
      </w:pPr>
      <w:r>
        <w:rPr>
          <w:rFonts w:ascii="仿宋_GB2312" w:eastAsia="仿宋_GB2312" w:hAnsi="黑体" w:cs="仿宋_GB2312"/>
          <w:sz w:val="32"/>
          <w:szCs w:val="32"/>
        </w:rPr>
        <w:t>20</w:t>
      </w:r>
      <w:r>
        <w:rPr>
          <w:rFonts w:ascii="仿宋_GB2312" w:eastAsia="仿宋_GB2312" w:hAnsi="黑体" w:cs="仿宋_GB2312" w:hint="eastAsia"/>
          <w:sz w:val="32"/>
          <w:szCs w:val="32"/>
        </w:rPr>
        <w:t>21</w:t>
      </w:r>
      <w:r>
        <w:rPr>
          <w:rFonts w:ascii="仿宋_GB2312" w:eastAsia="仿宋_GB2312" w:hAnsi="黑体" w:cs="仿宋_GB2312" w:hint="eastAsia"/>
          <w:sz w:val="32"/>
          <w:szCs w:val="32"/>
        </w:rPr>
        <w:t>年区妇联</w:t>
      </w:r>
      <w:r>
        <w:rPr>
          <w:rFonts w:ascii="仿宋_GB2312" w:eastAsia="仿宋_GB2312" w:hAnsi="黑体" w:cs="仿宋_GB2312" w:hint="eastAsia"/>
          <w:sz w:val="32"/>
          <w:szCs w:val="32"/>
        </w:rPr>
        <w:t>本级单位</w:t>
      </w:r>
      <w:r>
        <w:rPr>
          <w:rFonts w:ascii="仿宋_GB2312" w:eastAsia="仿宋_GB2312" w:hAnsi="黑体" w:cs="仿宋_GB2312" w:hint="eastAsia"/>
          <w:sz w:val="32"/>
          <w:szCs w:val="32"/>
        </w:rPr>
        <w:t>的运行经费预算</w:t>
      </w:r>
      <w:r>
        <w:rPr>
          <w:rFonts w:ascii="仿宋_GB2312" w:eastAsia="仿宋_GB2312" w:hAnsi="黑体" w:cs="仿宋_GB2312" w:hint="eastAsia"/>
          <w:sz w:val="32"/>
          <w:szCs w:val="32"/>
        </w:rPr>
        <w:t>10.5</w:t>
      </w:r>
      <w:r>
        <w:rPr>
          <w:rFonts w:ascii="仿宋_GB2312" w:eastAsia="仿宋_GB2312" w:hAnsi="黑体" w:hint="eastAsia"/>
          <w:sz w:val="32"/>
          <w:szCs w:val="32"/>
        </w:rPr>
        <w:t>万元。</w:t>
      </w:r>
    </w:p>
    <w:p w:rsidR="00480071" w:rsidRDefault="000841D3">
      <w:pPr>
        <w:ind w:firstLineChars="200" w:firstLine="640"/>
        <w:rPr>
          <w:rFonts w:ascii="楷体" w:eastAsia="楷体" w:hAnsi="楷体"/>
          <w:sz w:val="32"/>
          <w:szCs w:val="32"/>
        </w:rPr>
      </w:pPr>
      <w:r>
        <w:rPr>
          <w:rFonts w:ascii="楷体" w:eastAsia="楷体" w:hAnsi="楷体" w:hint="eastAsia"/>
          <w:sz w:val="32"/>
          <w:szCs w:val="32"/>
        </w:rPr>
        <w:t>（二）政府采购情况</w:t>
      </w:r>
    </w:p>
    <w:p w:rsidR="00480071" w:rsidRDefault="000841D3">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年区妇联本级</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3.85</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3.85</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480071" w:rsidRDefault="000841D3">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480071" w:rsidRDefault="000841D3">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区妇联本级</w:t>
      </w:r>
      <w:r>
        <w:rPr>
          <w:rFonts w:ascii="仿宋_GB2312" w:eastAsia="仿宋_GB2312" w:hAnsi="黑体" w:cs="仿宋_GB2312" w:hint="eastAsia"/>
          <w:sz w:val="32"/>
          <w:szCs w:val="32"/>
        </w:rPr>
        <w:t>共有车辆</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480071" w:rsidRDefault="000841D3">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480071" w:rsidRDefault="000841D3">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年区妇联</w:t>
      </w:r>
      <w:r>
        <w:rPr>
          <w:rFonts w:ascii="仿宋_GB2312" w:eastAsia="仿宋_GB2312" w:hAnsi="黑体" w:cs="仿宋_GB2312" w:hint="eastAsia"/>
          <w:sz w:val="32"/>
          <w:szCs w:val="32"/>
        </w:rPr>
        <w:t>本级</w:t>
      </w:r>
      <w:r>
        <w:rPr>
          <w:rFonts w:ascii="仿宋_GB2312" w:eastAsia="仿宋_GB2312" w:hAnsi="黑体" w:cs="仿宋_GB2312" w:hint="eastAsia"/>
          <w:sz w:val="32"/>
          <w:szCs w:val="32"/>
        </w:rPr>
        <w:t>16</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214.24</w:t>
      </w:r>
      <w:r>
        <w:rPr>
          <w:rFonts w:ascii="仿宋_GB2312" w:eastAsia="仿宋_GB2312" w:hAnsi="黑体" w:cs="仿宋_GB2312" w:hint="eastAsia"/>
          <w:sz w:val="32"/>
          <w:szCs w:val="32"/>
        </w:rPr>
        <w:t>万元。</w:t>
      </w:r>
    </w:p>
    <w:p w:rsidR="00480071" w:rsidRDefault="00480071">
      <w:pPr>
        <w:jc w:val="center"/>
        <w:rPr>
          <w:rFonts w:ascii="黑体" w:eastAsia="黑体" w:hAnsi="黑体"/>
          <w:b/>
          <w:sz w:val="32"/>
          <w:szCs w:val="32"/>
        </w:rPr>
      </w:pPr>
    </w:p>
    <w:p w:rsidR="00480071" w:rsidRDefault="00480071">
      <w:pPr>
        <w:jc w:val="center"/>
        <w:rPr>
          <w:rFonts w:ascii="黑体" w:eastAsia="黑体" w:hAnsi="黑体"/>
          <w:b/>
          <w:sz w:val="32"/>
          <w:szCs w:val="32"/>
        </w:rPr>
      </w:pPr>
    </w:p>
    <w:p w:rsidR="00480071" w:rsidRDefault="00480071">
      <w:pPr>
        <w:jc w:val="center"/>
        <w:rPr>
          <w:rFonts w:ascii="黑体" w:eastAsia="黑体" w:hAnsi="黑体"/>
          <w:b/>
          <w:sz w:val="32"/>
          <w:szCs w:val="32"/>
        </w:rPr>
      </w:pPr>
    </w:p>
    <w:p w:rsidR="00480071" w:rsidRDefault="000841D3">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480071" w:rsidRDefault="00480071">
      <w:pPr>
        <w:ind w:firstLineChars="200" w:firstLine="640"/>
        <w:jc w:val="left"/>
        <w:rPr>
          <w:rFonts w:ascii="仿宋_GB2312" w:eastAsia="仿宋_GB2312" w:hAnsi="宋体" w:cs="宋体"/>
          <w:color w:val="000000"/>
          <w:kern w:val="0"/>
          <w:sz w:val="32"/>
          <w:szCs w:val="32"/>
        </w:rPr>
      </w:pPr>
    </w:p>
    <w:p w:rsidR="00480071" w:rsidRDefault="000841D3">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一、一般公共预算收入：</w:t>
      </w:r>
      <w:r>
        <w:rPr>
          <w:rFonts w:ascii="仿宋_GB2312" w:eastAsia="仿宋_GB2312" w:cs="宋体" w:hint="eastAsia"/>
          <w:bCs/>
          <w:color w:val="000000"/>
          <w:kern w:val="0"/>
          <w:sz w:val="32"/>
          <w:szCs w:val="32"/>
          <w:lang w:val="zh-CN"/>
        </w:rPr>
        <w:t>指用于反映税收收入、专项收入、行政事业性收费收入、罚没收入、国有资源（资产）有偿使用收入、政府住房基金收入、捐赠收入等财政收入。</w:t>
      </w:r>
    </w:p>
    <w:p w:rsidR="00480071" w:rsidRDefault="000841D3">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二、政府性基金收入：</w:t>
      </w:r>
      <w:r>
        <w:rPr>
          <w:rFonts w:ascii="仿宋_GB2312" w:eastAsia="仿宋_GB2312" w:cs="宋体" w:hint="eastAsia"/>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480071" w:rsidRDefault="000841D3">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三、其他财政资金收入：</w:t>
      </w:r>
      <w:r>
        <w:rPr>
          <w:rFonts w:ascii="仿宋_GB2312" w:eastAsia="仿宋_GB2312" w:cs="宋体" w:hint="eastAsia"/>
          <w:bCs/>
          <w:color w:val="000000"/>
          <w:kern w:val="0"/>
          <w:sz w:val="32"/>
          <w:szCs w:val="32"/>
          <w:lang w:val="zh-CN"/>
        </w:rPr>
        <w:t>指用于反映政府为履行职责，依法依规收取、提取和安排使用的未纳入预算管理的除教育收费以外的各种财政性资金。</w:t>
      </w:r>
    </w:p>
    <w:p w:rsidR="00480071" w:rsidRDefault="000841D3">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四、收回存量资金收入：</w:t>
      </w:r>
      <w:r>
        <w:rPr>
          <w:rFonts w:ascii="仿宋_GB2312" w:eastAsia="仿宋_GB2312" w:cs="宋体" w:hint="eastAsia"/>
          <w:bCs/>
          <w:color w:val="000000"/>
          <w:kern w:val="0"/>
          <w:sz w:val="32"/>
          <w:szCs w:val="32"/>
          <w:lang w:val="zh-CN"/>
        </w:rPr>
        <w:t>指用于反映各级财政部门收回的上缴国库但不列入预算的存量资金，包括收</w:t>
      </w:r>
      <w:r>
        <w:rPr>
          <w:rFonts w:ascii="仿宋_GB2312" w:eastAsia="仿宋_GB2312" w:cs="宋体" w:hint="eastAsia"/>
          <w:bCs/>
          <w:color w:val="000000"/>
          <w:kern w:val="0"/>
          <w:sz w:val="32"/>
          <w:szCs w:val="32"/>
          <w:lang w:val="zh-CN"/>
        </w:rPr>
        <w:t>回单位实有账户存量资金、收回国库集中支付结余资金、收回转移支付存量资金和收回财政专户存量资金。</w:t>
      </w:r>
      <w:r>
        <w:rPr>
          <w:rFonts w:ascii="仿宋_GB2312" w:eastAsia="仿宋_GB2312" w:hAnsi="宋体" w:cs="宋体" w:hint="eastAsia"/>
          <w:color w:val="000000"/>
          <w:kern w:val="0"/>
          <w:sz w:val="32"/>
          <w:szCs w:val="32"/>
          <w:lang w:val="zh-CN"/>
        </w:rPr>
        <w:t>。</w:t>
      </w:r>
    </w:p>
    <w:p w:rsidR="00480071" w:rsidRDefault="000841D3">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五、事业收入：</w:t>
      </w:r>
      <w:r>
        <w:rPr>
          <w:rFonts w:ascii="仿宋_GB2312" w:eastAsia="仿宋_GB2312" w:cs="宋体" w:hint="eastAsia"/>
          <w:bCs/>
          <w:color w:val="000000"/>
          <w:kern w:val="0"/>
          <w:sz w:val="32"/>
          <w:szCs w:val="32"/>
          <w:lang w:val="zh-CN"/>
        </w:rPr>
        <w:t>指用于反映事业单位开展专业业务活动及辅助活动所取得的收入。</w:t>
      </w:r>
    </w:p>
    <w:p w:rsidR="00480071" w:rsidRDefault="000841D3">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六、</w:t>
      </w:r>
      <w:r>
        <w:rPr>
          <w:rFonts w:ascii="仿宋_GB2312" w:eastAsia="仿宋_GB2312" w:hint="eastAsia"/>
          <w:sz w:val="32"/>
          <w:szCs w:val="32"/>
        </w:rPr>
        <w:t>事业单位经营收入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指用于反映事业单位在专业活动及辅助活动之外开展非独立核算经营活动取得的收入。</w:t>
      </w:r>
    </w:p>
    <w:p w:rsidR="00480071" w:rsidRDefault="000841D3">
      <w:pPr>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七、其他收入：</w:t>
      </w:r>
      <w:r>
        <w:rPr>
          <w:rFonts w:ascii="仿宋_GB2312" w:eastAsia="仿宋_GB2312" w:cs="宋体" w:hint="eastAsia"/>
          <w:bCs/>
          <w:color w:val="000000"/>
          <w:kern w:val="0"/>
          <w:sz w:val="32"/>
          <w:szCs w:val="32"/>
          <w:lang w:val="zh-CN"/>
        </w:rPr>
        <w:t>指用于反映除上述一般公共预算收入、</w:t>
      </w:r>
      <w:r>
        <w:rPr>
          <w:rFonts w:ascii="仿宋_GB2312" w:eastAsia="仿宋_GB2312" w:cs="宋体" w:hint="eastAsia"/>
          <w:bCs/>
          <w:color w:val="000000"/>
          <w:kern w:val="0"/>
          <w:sz w:val="32"/>
          <w:szCs w:val="32"/>
          <w:lang w:val="zh-CN"/>
        </w:rPr>
        <w:lastRenderedPageBreak/>
        <w:t>政府性基金收入、其他财政性资金收入、收回存量资金收入、事业收入、事业单位经营收入和往来收入以外的收入。</w:t>
      </w:r>
    </w:p>
    <w:p w:rsidR="00480071" w:rsidRDefault="000841D3">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八、</w:t>
      </w:r>
      <w:r>
        <w:rPr>
          <w:rFonts w:ascii="仿宋_GB2312" w:eastAsia="仿宋_GB2312" w:hint="eastAsia"/>
          <w:sz w:val="32"/>
          <w:szCs w:val="32"/>
        </w:rPr>
        <w:t>用事业基金弥补收支差额</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指用于反映事业单位在预计当年“一般公共预算收入”、“政府性基</w:t>
      </w:r>
      <w:r>
        <w:rPr>
          <w:rFonts w:ascii="仿宋_GB2312" w:eastAsia="仿宋_GB2312" w:cs="宋体" w:hint="eastAsia"/>
          <w:bCs/>
          <w:color w:val="000000"/>
          <w:kern w:val="0"/>
          <w:sz w:val="32"/>
          <w:szCs w:val="32"/>
          <w:lang w:val="zh-CN"/>
        </w:rPr>
        <w:t>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rsidR="00480071" w:rsidRDefault="000841D3">
      <w:pPr>
        <w:autoSpaceDE w:val="0"/>
        <w:autoSpaceDN w:val="0"/>
        <w:adjustRightInd w:val="0"/>
        <w:ind w:firstLineChars="200" w:firstLine="640"/>
        <w:jc w:val="left"/>
        <w:rPr>
          <w:rFonts w:ascii="仿宋_GB2312" w:eastAsia="仿宋_GB2312" w:cs="宋体"/>
          <w:bCs/>
          <w:color w:val="000000"/>
          <w:kern w:val="0"/>
          <w:sz w:val="32"/>
          <w:szCs w:val="32"/>
          <w:lang w:val="zh-CN"/>
        </w:rPr>
      </w:pPr>
      <w:r>
        <w:rPr>
          <w:rFonts w:ascii="仿宋_GB2312" w:eastAsia="仿宋_GB2312" w:hAnsi="宋体" w:cs="宋体" w:hint="eastAsia"/>
          <w:color w:val="000000"/>
          <w:kern w:val="0"/>
          <w:sz w:val="32"/>
          <w:szCs w:val="32"/>
        </w:rPr>
        <w:t>九、</w:t>
      </w:r>
      <w:r>
        <w:rPr>
          <w:rFonts w:ascii="仿宋_GB2312" w:eastAsia="仿宋_GB2312" w:hint="eastAsia"/>
          <w:sz w:val="32"/>
          <w:szCs w:val="32"/>
        </w:rPr>
        <w:t>上年结转结余收入</w:t>
      </w:r>
      <w:r>
        <w:rPr>
          <w:rFonts w:ascii="仿宋_GB2312" w:eastAsia="仿宋_GB2312" w:hAnsi="宋体" w:cs="宋体" w:hint="eastAsia"/>
          <w:color w:val="000000"/>
          <w:kern w:val="0"/>
          <w:sz w:val="32"/>
          <w:szCs w:val="32"/>
        </w:rPr>
        <w:t>：</w:t>
      </w:r>
      <w:r>
        <w:rPr>
          <w:rFonts w:ascii="仿宋_GB2312" w:eastAsia="仿宋_GB2312" w:cs="宋体" w:hint="eastAsia"/>
          <w:bCs/>
          <w:color w:val="000000"/>
          <w:kern w:val="0"/>
          <w:sz w:val="32"/>
          <w:szCs w:val="32"/>
          <w:lang w:val="zh-CN"/>
        </w:rPr>
        <w:t>指用于反映以前年度尚未完成、结转到本年仍按规定用途继续使用的资金等。</w:t>
      </w:r>
    </w:p>
    <w:p w:rsidR="00480071" w:rsidRDefault="000841D3">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十、一般公共服务（类）××事务（款）行政运行（项）：指××用于保障机构正常运行、开展日常工作的基本支出。</w:t>
      </w:r>
    </w:p>
    <w:p w:rsidR="00480071" w:rsidRDefault="000841D3">
      <w:pPr>
        <w:widowControl/>
        <w:spacing w:line="560" w:lineRule="exact"/>
        <w:ind w:firstLineChars="200" w:firstLine="640"/>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十一、一般公共服务（类）××事务（款）一般行政管理事务（项）：指用于××等未单独设置项级科目的项目支出。</w:t>
      </w:r>
    </w:p>
    <w:p w:rsidR="00480071" w:rsidRDefault="000841D3">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十二、基本支出：指行政事业单位用于为保障其机构正常运转、完成日常工作任务而发生的人员支出和公用支出。</w:t>
      </w:r>
    </w:p>
    <w:p w:rsidR="00480071" w:rsidRDefault="000841D3">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十三、项目支出：指在基本支出之外为完成特定的行政工作任务或事业发展目标所发生的支出。</w:t>
      </w:r>
    </w:p>
    <w:p w:rsidR="00480071" w:rsidRDefault="000841D3">
      <w:pPr>
        <w:ind w:firstLineChars="200" w:firstLine="640"/>
        <w:jc w:val="left"/>
        <w:rPr>
          <w:rFonts w:ascii="仿宋_GB2312" w:eastAsia="仿宋_GB2312" w:hAnsi="宋体" w:cs="宋体"/>
          <w:color w:val="000000"/>
          <w:kern w:val="0"/>
          <w:sz w:val="32"/>
          <w:szCs w:val="30"/>
        </w:rPr>
      </w:pPr>
      <w:r>
        <w:rPr>
          <w:rFonts w:ascii="仿宋_GB2312" w:eastAsia="仿宋_GB2312" w:hAnsi="黑体" w:cs="仿宋_GB2312" w:hint="eastAsia"/>
          <w:sz w:val="32"/>
          <w:szCs w:val="32"/>
        </w:rPr>
        <w:t>十</w:t>
      </w:r>
      <w:r>
        <w:rPr>
          <w:rFonts w:ascii="仿宋_GB2312" w:eastAsia="仿宋_GB2312" w:hAnsi="宋体" w:cs="宋体" w:hint="eastAsia"/>
          <w:color w:val="000000"/>
          <w:kern w:val="0"/>
          <w:sz w:val="32"/>
          <w:szCs w:val="30"/>
        </w:rPr>
        <w:t>四、“三公”经费：包括因公出国（境）费、公务用车购置及运行费和公务接待费。其中，因公出国（境）费指单位公务出国（境）的国际旅费、国外城市间交通费、住宿</w:t>
      </w:r>
      <w:r>
        <w:rPr>
          <w:rFonts w:ascii="仿宋_GB2312" w:eastAsia="仿宋_GB2312" w:hAnsi="宋体" w:cs="宋体" w:hint="eastAsia"/>
          <w:color w:val="000000"/>
          <w:kern w:val="0"/>
          <w:sz w:val="32"/>
          <w:szCs w:val="30"/>
        </w:rPr>
        <w:lastRenderedPageBreak/>
        <w:t>费、伙食费、培训费、公杂费等支出；公务用车购置及运行费指单位公务用</w:t>
      </w:r>
      <w:r>
        <w:rPr>
          <w:rFonts w:ascii="仿宋_GB2312" w:eastAsia="仿宋_GB2312" w:hAnsi="宋体" w:cs="宋体" w:hint="eastAsia"/>
          <w:color w:val="000000"/>
          <w:kern w:val="0"/>
          <w:sz w:val="32"/>
          <w:szCs w:val="30"/>
        </w:rPr>
        <w:t>车车辆购置支出（含车辆购置税）及燃料费、维修费、过路过桥费、保险费、安全奖励费用等支出；公务接待费指单位按规定开支的各类公务接待（含外宾接待）支出。</w:t>
      </w:r>
    </w:p>
    <w:p w:rsidR="00480071" w:rsidRDefault="000841D3">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480071" w:rsidRDefault="00480071">
      <w:pPr>
        <w:ind w:firstLineChars="200" w:firstLine="640"/>
        <w:rPr>
          <w:rFonts w:ascii="仿宋_GB2312" w:eastAsia="仿宋_GB2312" w:hAnsi="黑体" w:cs="仿宋_GB2312"/>
          <w:sz w:val="32"/>
          <w:szCs w:val="32"/>
        </w:rPr>
      </w:pPr>
    </w:p>
    <w:p w:rsidR="00480071" w:rsidRDefault="00480071">
      <w:pPr>
        <w:ind w:firstLineChars="200" w:firstLine="640"/>
        <w:jc w:val="left"/>
        <w:rPr>
          <w:rFonts w:ascii="仿宋_GB2312" w:eastAsia="仿宋_GB2312" w:hAnsi="黑体" w:cs="仿宋_GB2312"/>
          <w:sz w:val="32"/>
          <w:szCs w:val="32"/>
        </w:rPr>
      </w:pPr>
    </w:p>
    <w:sectPr w:rsidR="00480071" w:rsidSect="004800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1D3" w:rsidRDefault="000841D3" w:rsidP="00CF5D8E">
      <w:r>
        <w:separator/>
      </w:r>
    </w:p>
  </w:endnote>
  <w:endnote w:type="continuationSeparator" w:id="1">
    <w:p w:rsidR="000841D3" w:rsidRDefault="000841D3" w:rsidP="00CF5D8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1D3" w:rsidRDefault="000841D3" w:rsidP="00CF5D8E">
      <w:r>
        <w:separator/>
      </w:r>
    </w:p>
  </w:footnote>
  <w:footnote w:type="continuationSeparator" w:id="1">
    <w:p w:rsidR="000841D3" w:rsidRDefault="000841D3" w:rsidP="00CF5D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theme="minorBidi"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B44"/>
    <w:rsid w:val="00002A5F"/>
    <w:rsid w:val="00003088"/>
    <w:rsid w:val="000366A9"/>
    <w:rsid w:val="000841D3"/>
    <w:rsid w:val="001326C1"/>
    <w:rsid w:val="00173B57"/>
    <w:rsid w:val="001A23E1"/>
    <w:rsid w:val="001A7472"/>
    <w:rsid w:val="002530AD"/>
    <w:rsid w:val="00283E6E"/>
    <w:rsid w:val="00293316"/>
    <w:rsid w:val="002956BC"/>
    <w:rsid w:val="002A59FA"/>
    <w:rsid w:val="002E07A4"/>
    <w:rsid w:val="002E73B0"/>
    <w:rsid w:val="00343757"/>
    <w:rsid w:val="003847B6"/>
    <w:rsid w:val="004313AB"/>
    <w:rsid w:val="004522A5"/>
    <w:rsid w:val="00474F12"/>
    <w:rsid w:val="00480071"/>
    <w:rsid w:val="004A1C49"/>
    <w:rsid w:val="004B1A10"/>
    <w:rsid w:val="00517364"/>
    <w:rsid w:val="00522287"/>
    <w:rsid w:val="00525863"/>
    <w:rsid w:val="00537B3F"/>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82E57"/>
    <w:rsid w:val="008B5062"/>
    <w:rsid w:val="009262C2"/>
    <w:rsid w:val="00926751"/>
    <w:rsid w:val="00932F84"/>
    <w:rsid w:val="00947538"/>
    <w:rsid w:val="009547C1"/>
    <w:rsid w:val="009616E6"/>
    <w:rsid w:val="009846A5"/>
    <w:rsid w:val="00995DA5"/>
    <w:rsid w:val="009E613D"/>
    <w:rsid w:val="009F52FB"/>
    <w:rsid w:val="00A545A0"/>
    <w:rsid w:val="00AE2FF8"/>
    <w:rsid w:val="00BE1257"/>
    <w:rsid w:val="00C91D51"/>
    <w:rsid w:val="00CA7DBE"/>
    <w:rsid w:val="00CD7757"/>
    <w:rsid w:val="00CE0C42"/>
    <w:rsid w:val="00CF5D8E"/>
    <w:rsid w:val="00DC65EF"/>
    <w:rsid w:val="00DD3FD8"/>
    <w:rsid w:val="00E3389C"/>
    <w:rsid w:val="00E73A4A"/>
    <w:rsid w:val="00ED50D0"/>
    <w:rsid w:val="00ED6580"/>
    <w:rsid w:val="00F442C4"/>
    <w:rsid w:val="00F91B44"/>
    <w:rsid w:val="00FB0A31"/>
    <w:rsid w:val="00FF3698"/>
    <w:rsid w:val="0264647E"/>
    <w:rsid w:val="03FA180C"/>
    <w:rsid w:val="050B3B4D"/>
    <w:rsid w:val="057800FB"/>
    <w:rsid w:val="0625443C"/>
    <w:rsid w:val="07002958"/>
    <w:rsid w:val="083A16F4"/>
    <w:rsid w:val="092C3979"/>
    <w:rsid w:val="0A150E2A"/>
    <w:rsid w:val="0A1B0661"/>
    <w:rsid w:val="0BC57654"/>
    <w:rsid w:val="0C27199F"/>
    <w:rsid w:val="0C4E36C2"/>
    <w:rsid w:val="0FBE2EF1"/>
    <w:rsid w:val="106B2997"/>
    <w:rsid w:val="10C02AEA"/>
    <w:rsid w:val="111A5A8B"/>
    <w:rsid w:val="1261161A"/>
    <w:rsid w:val="136D60CD"/>
    <w:rsid w:val="14797F3A"/>
    <w:rsid w:val="152019C5"/>
    <w:rsid w:val="155232A4"/>
    <w:rsid w:val="15C1222E"/>
    <w:rsid w:val="15F2269B"/>
    <w:rsid w:val="179D0407"/>
    <w:rsid w:val="17CF2E10"/>
    <w:rsid w:val="199232C9"/>
    <w:rsid w:val="19DD6155"/>
    <w:rsid w:val="1C0A14E7"/>
    <w:rsid w:val="1CAF0314"/>
    <w:rsid w:val="1DF23132"/>
    <w:rsid w:val="1EA85BCA"/>
    <w:rsid w:val="219F3A5F"/>
    <w:rsid w:val="242D6E38"/>
    <w:rsid w:val="244825CB"/>
    <w:rsid w:val="248920C5"/>
    <w:rsid w:val="24D65A65"/>
    <w:rsid w:val="25054266"/>
    <w:rsid w:val="26032900"/>
    <w:rsid w:val="26626CF5"/>
    <w:rsid w:val="27CA70D5"/>
    <w:rsid w:val="285F4311"/>
    <w:rsid w:val="28672304"/>
    <w:rsid w:val="287C1090"/>
    <w:rsid w:val="2AD50B69"/>
    <w:rsid w:val="2B095F28"/>
    <w:rsid w:val="2B410081"/>
    <w:rsid w:val="2BE40E6F"/>
    <w:rsid w:val="2C4A2BD3"/>
    <w:rsid w:val="2E242517"/>
    <w:rsid w:val="2E7A7A07"/>
    <w:rsid w:val="309E2D77"/>
    <w:rsid w:val="31382DF7"/>
    <w:rsid w:val="314D3FA2"/>
    <w:rsid w:val="32A53EA5"/>
    <w:rsid w:val="334C2E6F"/>
    <w:rsid w:val="335C73B3"/>
    <w:rsid w:val="338B5564"/>
    <w:rsid w:val="346E767F"/>
    <w:rsid w:val="35B5582A"/>
    <w:rsid w:val="363072EA"/>
    <w:rsid w:val="368253F8"/>
    <w:rsid w:val="372D2364"/>
    <w:rsid w:val="39277C43"/>
    <w:rsid w:val="393852F1"/>
    <w:rsid w:val="398B47A7"/>
    <w:rsid w:val="39EC01DC"/>
    <w:rsid w:val="3AE07717"/>
    <w:rsid w:val="3B9276E6"/>
    <w:rsid w:val="3C3D0E9B"/>
    <w:rsid w:val="3F717840"/>
    <w:rsid w:val="3F85494B"/>
    <w:rsid w:val="407B53A7"/>
    <w:rsid w:val="41C06881"/>
    <w:rsid w:val="446D534A"/>
    <w:rsid w:val="457572AB"/>
    <w:rsid w:val="46122EDE"/>
    <w:rsid w:val="46621ABD"/>
    <w:rsid w:val="48FB0CF6"/>
    <w:rsid w:val="49766133"/>
    <w:rsid w:val="4AB40D93"/>
    <w:rsid w:val="4B15100A"/>
    <w:rsid w:val="4C261795"/>
    <w:rsid w:val="4C911565"/>
    <w:rsid w:val="4CF13B6F"/>
    <w:rsid w:val="4DFA30F1"/>
    <w:rsid w:val="4E3A4574"/>
    <w:rsid w:val="4F8B2447"/>
    <w:rsid w:val="4FFD0ABE"/>
    <w:rsid w:val="505222A3"/>
    <w:rsid w:val="5117083C"/>
    <w:rsid w:val="51DD00B5"/>
    <w:rsid w:val="52F208BA"/>
    <w:rsid w:val="53405023"/>
    <w:rsid w:val="53D760A9"/>
    <w:rsid w:val="582A7E2E"/>
    <w:rsid w:val="58340E9B"/>
    <w:rsid w:val="58AA22B3"/>
    <w:rsid w:val="593C7C9B"/>
    <w:rsid w:val="59D959BC"/>
    <w:rsid w:val="5B304953"/>
    <w:rsid w:val="5F764FB0"/>
    <w:rsid w:val="60177CE5"/>
    <w:rsid w:val="60781435"/>
    <w:rsid w:val="6125286E"/>
    <w:rsid w:val="61687323"/>
    <w:rsid w:val="627F542D"/>
    <w:rsid w:val="63653052"/>
    <w:rsid w:val="63C355FA"/>
    <w:rsid w:val="63EC2974"/>
    <w:rsid w:val="65F2568D"/>
    <w:rsid w:val="684F5025"/>
    <w:rsid w:val="69184939"/>
    <w:rsid w:val="6A821CCF"/>
    <w:rsid w:val="6AE06C9F"/>
    <w:rsid w:val="6B1E34F8"/>
    <w:rsid w:val="6C621B40"/>
    <w:rsid w:val="6C7C6269"/>
    <w:rsid w:val="6CE65FAE"/>
    <w:rsid w:val="703C765B"/>
    <w:rsid w:val="71B34AFE"/>
    <w:rsid w:val="738D4424"/>
    <w:rsid w:val="7425122B"/>
    <w:rsid w:val="750E305A"/>
    <w:rsid w:val="767C4BCE"/>
    <w:rsid w:val="76AA517F"/>
    <w:rsid w:val="782D79DB"/>
    <w:rsid w:val="78576323"/>
    <w:rsid w:val="7A1A4D38"/>
    <w:rsid w:val="7AC5720C"/>
    <w:rsid w:val="7BB8473F"/>
    <w:rsid w:val="7D320DCC"/>
    <w:rsid w:val="7E055FC6"/>
    <w:rsid w:val="7EA21ED3"/>
    <w:rsid w:val="7F132000"/>
    <w:rsid w:val="7F9445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0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007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80071"/>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480071"/>
    <w:pPr>
      <w:ind w:firstLineChars="200" w:firstLine="420"/>
    </w:pPr>
  </w:style>
  <w:style w:type="character" w:customStyle="1" w:styleId="Char0">
    <w:name w:val="页眉 Char"/>
    <w:basedOn w:val="a0"/>
    <w:link w:val="a4"/>
    <w:uiPriority w:val="99"/>
    <w:semiHidden/>
    <w:qFormat/>
    <w:rsid w:val="00480071"/>
    <w:rPr>
      <w:sz w:val="18"/>
      <w:szCs w:val="18"/>
    </w:rPr>
  </w:style>
  <w:style w:type="character" w:customStyle="1" w:styleId="Char">
    <w:name w:val="页脚 Char"/>
    <w:basedOn w:val="a0"/>
    <w:link w:val="a3"/>
    <w:uiPriority w:val="99"/>
    <w:semiHidden/>
    <w:qFormat/>
    <w:rsid w:val="0048007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546</Words>
  <Characters>3113</Characters>
  <Application>Microsoft Office Word</Application>
  <DocSecurity>0</DocSecurity>
  <Lines>25</Lines>
  <Paragraphs>7</Paragraphs>
  <ScaleCrop>false</ScaleCrop>
  <Company>Microsoft</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null,null,总收发</dc:creator>
  <cp:lastModifiedBy>AutoBVT</cp:lastModifiedBy>
  <cp:revision>23</cp:revision>
  <dcterms:created xsi:type="dcterms:W3CDTF">2017-02-03T07:31:00Z</dcterms:created>
  <dcterms:modified xsi:type="dcterms:W3CDTF">2021-03-09T08:39:00Z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