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5F2" w:rsidRDefault="009025F2">
      <w:pPr>
        <w:rPr>
          <w:sz w:val="84"/>
          <w:szCs w:val="84"/>
          <w:u w:val="single"/>
        </w:rPr>
      </w:pPr>
    </w:p>
    <w:p w:rsidR="009025F2" w:rsidRDefault="009025F2">
      <w:pPr>
        <w:rPr>
          <w:sz w:val="84"/>
          <w:szCs w:val="84"/>
          <w:u w:val="single"/>
        </w:rPr>
      </w:pPr>
    </w:p>
    <w:p w:rsidR="009025F2" w:rsidRDefault="009025F2">
      <w:pPr>
        <w:rPr>
          <w:sz w:val="84"/>
          <w:szCs w:val="84"/>
          <w:u w:val="single"/>
        </w:rPr>
      </w:pPr>
    </w:p>
    <w:p w:rsidR="009025F2" w:rsidRDefault="009025F2">
      <w:pPr>
        <w:rPr>
          <w:sz w:val="84"/>
          <w:szCs w:val="84"/>
          <w:u w:val="single"/>
        </w:rPr>
      </w:pPr>
    </w:p>
    <w:p w:rsidR="009025F2" w:rsidRDefault="00005749">
      <w:pPr>
        <w:jc w:val="center"/>
        <w:rPr>
          <w:sz w:val="72"/>
          <w:szCs w:val="72"/>
        </w:rPr>
      </w:pPr>
      <w:r>
        <w:rPr>
          <w:rFonts w:hint="eastAsia"/>
          <w:sz w:val="72"/>
          <w:szCs w:val="72"/>
        </w:rPr>
        <w:t>2021</w:t>
      </w:r>
      <w:r>
        <w:rPr>
          <w:rFonts w:hint="eastAsia"/>
          <w:sz w:val="72"/>
          <w:szCs w:val="72"/>
        </w:rPr>
        <w:t>年</w:t>
      </w:r>
      <w:r>
        <w:rPr>
          <w:rFonts w:hint="eastAsia"/>
          <w:sz w:val="72"/>
          <w:szCs w:val="72"/>
        </w:rPr>
        <w:t>三亚市天涯区行政审批服务局单位预算</w:t>
      </w:r>
    </w:p>
    <w:p w:rsidR="009025F2" w:rsidRDefault="009025F2">
      <w:pPr>
        <w:ind w:firstLine="1680"/>
        <w:jc w:val="center"/>
        <w:rPr>
          <w:sz w:val="84"/>
          <w:szCs w:val="84"/>
        </w:rPr>
      </w:pPr>
    </w:p>
    <w:p w:rsidR="009025F2" w:rsidRDefault="009025F2">
      <w:pPr>
        <w:ind w:firstLine="1680"/>
        <w:jc w:val="center"/>
        <w:rPr>
          <w:sz w:val="84"/>
          <w:szCs w:val="84"/>
        </w:rPr>
      </w:pPr>
    </w:p>
    <w:p w:rsidR="009025F2" w:rsidRDefault="009025F2">
      <w:pPr>
        <w:ind w:firstLine="1680"/>
        <w:jc w:val="center"/>
        <w:rPr>
          <w:sz w:val="84"/>
          <w:szCs w:val="84"/>
        </w:rPr>
      </w:pPr>
    </w:p>
    <w:p w:rsidR="009025F2" w:rsidRDefault="009025F2">
      <w:pPr>
        <w:ind w:firstLine="1680"/>
        <w:jc w:val="center"/>
        <w:rPr>
          <w:sz w:val="84"/>
          <w:szCs w:val="84"/>
        </w:rPr>
      </w:pPr>
    </w:p>
    <w:p w:rsidR="009025F2" w:rsidRDefault="009025F2">
      <w:pPr>
        <w:ind w:firstLine="1680"/>
        <w:jc w:val="center"/>
        <w:rPr>
          <w:sz w:val="84"/>
          <w:szCs w:val="84"/>
        </w:rPr>
      </w:pPr>
    </w:p>
    <w:p w:rsidR="009025F2" w:rsidRDefault="009025F2">
      <w:pPr>
        <w:rPr>
          <w:sz w:val="84"/>
          <w:szCs w:val="84"/>
        </w:rPr>
      </w:pPr>
    </w:p>
    <w:p w:rsidR="009025F2" w:rsidRDefault="00005749">
      <w:pPr>
        <w:jc w:val="center"/>
        <w:rPr>
          <w:rFonts w:ascii="黑体" w:eastAsia="黑体" w:hAnsi="黑体"/>
          <w:sz w:val="52"/>
          <w:szCs w:val="52"/>
        </w:rPr>
      </w:pPr>
      <w:r>
        <w:rPr>
          <w:rFonts w:ascii="黑体" w:eastAsia="黑体" w:hAnsi="黑体" w:hint="eastAsia"/>
          <w:sz w:val="52"/>
          <w:szCs w:val="52"/>
        </w:rPr>
        <w:t>目录</w:t>
      </w:r>
    </w:p>
    <w:p w:rsidR="009025F2" w:rsidRDefault="00005749">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三亚市天涯区行政审批服务局单位</w:t>
      </w:r>
      <w:r>
        <w:rPr>
          <w:rFonts w:ascii="黑体" w:eastAsia="黑体" w:hAnsi="黑体" w:hint="eastAsia"/>
          <w:sz w:val="32"/>
          <w:szCs w:val="32"/>
        </w:rPr>
        <w:t>概况</w:t>
      </w:r>
    </w:p>
    <w:p w:rsidR="009025F2" w:rsidRDefault="00005749">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9025F2" w:rsidRDefault="00005749">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三亚市天涯区行政审批服务局</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9025F2" w:rsidRDefault="0000574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9025F2" w:rsidRDefault="0000574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9025F2" w:rsidRDefault="0000574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9025F2" w:rsidRDefault="0000574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9025F2" w:rsidRDefault="0000574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9025F2" w:rsidRDefault="00005749">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9025F2" w:rsidRDefault="0000574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9025F2" w:rsidRDefault="0000574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9025F2" w:rsidRDefault="0000574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9025F2" w:rsidRDefault="00005749">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9025F2" w:rsidRDefault="00005749">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三亚市天涯区行政审批服务局</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9025F2" w:rsidRDefault="00005749">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9025F2" w:rsidRDefault="009025F2">
      <w:pPr>
        <w:pStyle w:val="1"/>
        <w:ind w:left="1320" w:firstLineChars="0" w:firstLine="0"/>
        <w:jc w:val="left"/>
        <w:rPr>
          <w:rFonts w:ascii="黑体" w:eastAsia="黑体" w:hAnsi="黑体"/>
          <w:sz w:val="32"/>
          <w:szCs w:val="32"/>
        </w:rPr>
      </w:pPr>
    </w:p>
    <w:p w:rsidR="009025F2" w:rsidRDefault="009025F2">
      <w:pPr>
        <w:pStyle w:val="1"/>
        <w:ind w:left="1320" w:firstLineChars="0" w:firstLine="0"/>
        <w:jc w:val="left"/>
        <w:rPr>
          <w:rFonts w:ascii="黑体" w:eastAsia="黑体" w:hAnsi="黑体"/>
          <w:sz w:val="32"/>
          <w:szCs w:val="32"/>
        </w:rPr>
      </w:pPr>
    </w:p>
    <w:p w:rsidR="009025F2" w:rsidRDefault="009025F2">
      <w:pPr>
        <w:pStyle w:val="1"/>
        <w:ind w:left="1320" w:firstLineChars="0" w:firstLine="0"/>
        <w:jc w:val="left"/>
        <w:rPr>
          <w:rFonts w:ascii="黑体" w:eastAsia="黑体" w:hAnsi="黑体"/>
          <w:sz w:val="32"/>
          <w:szCs w:val="32"/>
        </w:rPr>
      </w:pPr>
    </w:p>
    <w:p w:rsidR="009025F2" w:rsidRDefault="009025F2">
      <w:pPr>
        <w:pStyle w:val="1"/>
        <w:ind w:left="1320" w:firstLineChars="0" w:firstLine="0"/>
        <w:jc w:val="left"/>
        <w:rPr>
          <w:rFonts w:ascii="黑体" w:eastAsia="黑体" w:hAnsi="黑体"/>
          <w:sz w:val="32"/>
          <w:szCs w:val="32"/>
        </w:rPr>
      </w:pPr>
    </w:p>
    <w:p w:rsidR="009025F2" w:rsidRDefault="00005749">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三亚市天涯区行政审批服务局单位</w:t>
      </w:r>
      <w:r>
        <w:rPr>
          <w:rFonts w:ascii="黑体" w:eastAsia="黑体" w:hAnsi="黑体" w:hint="eastAsia"/>
          <w:sz w:val="32"/>
          <w:szCs w:val="32"/>
        </w:rPr>
        <w:t>概况</w:t>
      </w:r>
    </w:p>
    <w:p w:rsidR="009025F2" w:rsidRDefault="009025F2">
      <w:pPr>
        <w:jc w:val="left"/>
        <w:rPr>
          <w:rFonts w:ascii="仿宋_GB2312" w:eastAsia="仿宋_GB2312" w:hAnsi="仿宋_GB2312" w:cs="仿宋_GB2312"/>
          <w:sz w:val="32"/>
          <w:szCs w:val="32"/>
        </w:rPr>
      </w:pPr>
    </w:p>
    <w:p w:rsidR="009025F2" w:rsidRDefault="00005749">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9025F2" w:rsidRDefault="00005749">
      <w:pPr>
        <w:pStyle w:val="1"/>
        <w:ind w:firstLineChars="0" w:firstLine="640"/>
        <w:jc w:val="left"/>
        <w:rPr>
          <w:rFonts w:ascii="仿宋_GB2312" w:eastAsia="仿宋_GB2312" w:hAnsi="黑体" w:cs="仿宋_GB2312"/>
          <w:sz w:val="32"/>
          <w:szCs w:val="32"/>
        </w:rPr>
      </w:pPr>
      <w:r>
        <w:rPr>
          <w:rFonts w:ascii="仿宋_GB2312" w:eastAsia="仿宋_GB2312" w:hAnsi="宋体" w:cs="宋体" w:hint="eastAsia"/>
          <w:kern w:val="0"/>
          <w:sz w:val="32"/>
          <w:szCs w:val="30"/>
        </w:rPr>
        <w:t>三亚市天涯区</w:t>
      </w:r>
      <w:r>
        <w:rPr>
          <w:rFonts w:ascii="仿宋_GB2312" w:eastAsia="仿宋_GB2312" w:hAnsi="宋体" w:cs="宋体" w:hint="eastAsia"/>
          <w:kern w:val="0"/>
          <w:sz w:val="32"/>
          <w:szCs w:val="30"/>
        </w:rPr>
        <w:t>行政审批服务局为隶属天涯区人民政府的正科级行政单位</w:t>
      </w:r>
      <w:r>
        <w:rPr>
          <w:rFonts w:ascii="仿宋_GB2312" w:eastAsia="仿宋_GB2312" w:hAnsi="黑体" w:cs="仿宋_GB2312" w:hint="eastAsia"/>
          <w:sz w:val="32"/>
          <w:szCs w:val="32"/>
        </w:rPr>
        <w:t>。</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w:t>
      </w:r>
      <w:r>
        <w:rPr>
          <w:rFonts w:ascii="仿宋_GB2312" w:eastAsia="仿宋_GB2312" w:hAnsi="ˎ̥" w:hint="eastAsia"/>
          <w:sz w:val="32"/>
          <w:szCs w:val="32"/>
        </w:rPr>
        <w:t>一</w:t>
      </w:r>
      <w:r>
        <w:rPr>
          <w:rFonts w:ascii="仿宋_GB2312" w:eastAsia="仿宋_GB2312" w:hAnsi="ˎ̥" w:hint="eastAsia"/>
          <w:sz w:val="32"/>
          <w:szCs w:val="32"/>
        </w:rPr>
        <w:t>)</w:t>
      </w:r>
      <w:r>
        <w:rPr>
          <w:rFonts w:ascii="仿宋_GB2312" w:eastAsia="仿宋_GB2312" w:hAnsi="ˎ̥" w:hint="eastAsia"/>
          <w:sz w:val="32"/>
          <w:szCs w:val="32"/>
        </w:rPr>
        <w:t>贯彻落实党和国家、省市有关行政审批工作的方针政策、相关法律法规</w:t>
      </w:r>
      <w:r>
        <w:rPr>
          <w:rFonts w:ascii="仿宋_GB2312" w:eastAsia="仿宋_GB2312" w:hAnsi="ˎ̥" w:hint="eastAsia"/>
          <w:sz w:val="32"/>
          <w:szCs w:val="32"/>
        </w:rPr>
        <w:t>,</w:t>
      </w:r>
      <w:r>
        <w:rPr>
          <w:rFonts w:ascii="仿宋_GB2312" w:eastAsia="仿宋_GB2312" w:hAnsi="ˎ̥" w:hint="eastAsia"/>
          <w:sz w:val="32"/>
          <w:szCs w:val="32"/>
        </w:rPr>
        <w:t>执行市委市政府、区委区政府的决策部暑和中国（海南</w:t>
      </w:r>
      <w:r>
        <w:rPr>
          <w:rFonts w:ascii="仿宋_GB2312" w:eastAsia="仿宋_GB2312" w:hAnsi="ˎ̥" w:hint="eastAsia"/>
          <w:sz w:val="32"/>
          <w:szCs w:val="32"/>
        </w:rPr>
        <w:t>)</w:t>
      </w:r>
      <w:r>
        <w:rPr>
          <w:rFonts w:ascii="仿宋_GB2312" w:eastAsia="仿宋_GB2312" w:hAnsi="ˎ̥" w:hint="eastAsia"/>
          <w:sz w:val="32"/>
          <w:szCs w:val="32"/>
        </w:rPr>
        <w:t>自由贸易试验区、中国特色自由贸易港的政策措施。</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（二）研究拟定并组织实施全区有关行政审批的制度和发展规提出全区推进中国</w:t>
      </w:r>
      <w:r>
        <w:rPr>
          <w:rFonts w:ascii="仿宋_GB2312" w:eastAsia="仿宋_GB2312" w:hAnsi="ˎ̥" w:hint="eastAsia"/>
          <w:sz w:val="32"/>
          <w:szCs w:val="32"/>
        </w:rPr>
        <w:t>(</w:t>
      </w:r>
      <w:r>
        <w:rPr>
          <w:rFonts w:ascii="仿宋_GB2312" w:eastAsia="仿宋_GB2312" w:hAnsi="ˎ̥" w:hint="eastAsia"/>
          <w:sz w:val="32"/>
          <w:szCs w:val="32"/>
        </w:rPr>
        <w:t>海南</w:t>
      </w:r>
      <w:r>
        <w:rPr>
          <w:rFonts w:ascii="仿宋_GB2312" w:eastAsia="仿宋_GB2312" w:hAnsi="ˎ̥" w:hint="eastAsia"/>
          <w:sz w:val="32"/>
          <w:szCs w:val="32"/>
        </w:rPr>
        <w:t>)</w:t>
      </w:r>
      <w:r>
        <w:rPr>
          <w:rFonts w:ascii="仿宋_GB2312" w:eastAsia="仿宋_GB2312" w:hAnsi="ˎ̥" w:hint="eastAsia"/>
          <w:sz w:val="32"/>
          <w:szCs w:val="32"/>
        </w:rPr>
        <w:t>自由贸易试验区、中国特色自由贸易港建设有关行政审批方面的意见和建议。</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（三</w:t>
      </w:r>
      <w:r>
        <w:rPr>
          <w:rFonts w:ascii="仿宋_GB2312" w:eastAsia="仿宋_GB2312" w:hAnsi="ˎ̥" w:hint="eastAsia"/>
          <w:sz w:val="32"/>
          <w:szCs w:val="32"/>
        </w:rPr>
        <w:t>)</w:t>
      </w:r>
      <w:r>
        <w:rPr>
          <w:rFonts w:ascii="仿宋_GB2312" w:eastAsia="仿宋_GB2312" w:hAnsi="ˎ̥" w:hint="eastAsia"/>
          <w:sz w:val="32"/>
          <w:szCs w:val="32"/>
        </w:rPr>
        <w:t>研究探索行政审批制度改革、规范审批行为</w:t>
      </w:r>
      <w:r>
        <w:rPr>
          <w:rFonts w:ascii="仿宋_GB2312" w:eastAsia="仿宋_GB2312" w:hAnsi="ˎ̥" w:hint="eastAsia"/>
          <w:sz w:val="32"/>
          <w:szCs w:val="32"/>
        </w:rPr>
        <w:t>,</w:t>
      </w:r>
      <w:r>
        <w:rPr>
          <w:rFonts w:ascii="仿宋_GB2312" w:eastAsia="仿宋_GB2312" w:hAnsi="ˎ̥" w:hint="eastAsia"/>
          <w:sz w:val="32"/>
          <w:szCs w:val="32"/>
        </w:rPr>
        <w:t>建立和完善政务服务机。</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w:t>
      </w:r>
      <w:r>
        <w:rPr>
          <w:rFonts w:ascii="仿宋_GB2312" w:eastAsia="仿宋_GB2312" w:hAnsi="ˎ̥" w:hint="eastAsia"/>
          <w:sz w:val="32"/>
          <w:szCs w:val="32"/>
        </w:rPr>
        <w:t>四</w:t>
      </w:r>
      <w:r>
        <w:rPr>
          <w:rFonts w:ascii="仿宋_GB2312" w:eastAsia="仿宋_GB2312" w:hAnsi="ˎ̥" w:hint="eastAsia"/>
          <w:sz w:val="32"/>
          <w:szCs w:val="32"/>
        </w:rPr>
        <w:t>)</w:t>
      </w:r>
      <w:r>
        <w:rPr>
          <w:rFonts w:ascii="仿宋_GB2312" w:eastAsia="仿宋_GB2312" w:hAnsi="ˎ̥" w:hint="eastAsia"/>
          <w:sz w:val="32"/>
          <w:szCs w:val="32"/>
        </w:rPr>
        <w:t>履行区级各职能部门划转的行政审批及有关行政服务事。</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w:t>
      </w:r>
      <w:r>
        <w:rPr>
          <w:rFonts w:ascii="仿宋_GB2312" w:eastAsia="仿宋_GB2312" w:hAnsi="ˎ̥" w:hint="eastAsia"/>
          <w:sz w:val="32"/>
          <w:szCs w:val="32"/>
        </w:rPr>
        <w:t>五</w:t>
      </w:r>
      <w:r>
        <w:rPr>
          <w:rFonts w:ascii="仿宋_GB2312" w:eastAsia="仿宋_GB2312" w:hAnsi="ˎ̥" w:hint="eastAsia"/>
          <w:sz w:val="32"/>
          <w:szCs w:val="32"/>
        </w:rPr>
        <w:t>)</w:t>
      </w:r>
      <w:r>
        <w:rPr>
          <w:rFonts w:ascii="仿宋_GB2312" w:eastAsia="仿宋_GB2312" w:hAnsi="ˎ̥" w:hint="eastAsia"/>
          <w:sz w:val="32"/>
          <w:szCs w:val="32"/>
        </w:rPr>
        <w:t>负责区政务大厅、村</w:t>
      </w:r>
      <w:r>
        <w:rPr>
          <w:rFonts w:ascii="仿宋_GB2312" w:eastAsia="仿宋_GB2312" w:hAnsi="ˎ̥" w:hint="eastAsia"/>
          <w:sz w:val="32"/>
          <w:szCs w:val="32"/>
        </w:rPr>
        <w:t>(</w:t>
      </w:r>
      <w:r>
        <w:rPr>
          <w:rFonts w:ascii="仿宋_GB2312" w:eastAsia="仿宋_GB2312" w:hAnsi="ˎ̥" w:hint="eastAsia"/>
          <w:sz w:val="32"/>
          <w:szCs w:val="32"/>
        </w:rPr>
        <w:t>社区、居</w:t>
      </w:r>
      <w:r>
        <w:rPr>
          <w:rFonts w:ascii="仿宋_GB2312" w:eastAsia="仿宋_GB2312" w:hAnsi="ˎ̥" w:hint="eastAsia"/>
          <w:sz w:val="32"/>
          <w:szCs w:val="32"/>
        </w:rPr>
        <w:t>)</w:t>
      </w:r>
      <w:r>
        <w:rPr>
          <w:rFonts w:ascii="仿宋_GB2312" w:eastAsia="仿宋_GB2312" w:hAnsi="ˎ̥" w:hint="eastAsia"/>
          <w:sz w:val="32"/>
          <w:szCs w:val="32"/>
        </w:rPr>
        <w:t>便民服务站的审批服务工作</w:t>
      </w:r>
      <w:r>
        <w:rPr>
          <w:rFonts w:ascii="仿宋_GB2312" w:eastAsia="仿宋_GB2312" w:hAnsi="ˎ̥" w:hint="eastAsia"/>
          <w:sz w:val="32"/>
          <w:szCs w:val="32"/>
        </w:rPr>
        <w:t>,</w:t>
      </w:r>
      <w:r>
        <w:rPr>
          <w:rFonts w:ascii="仿宋_GB2312" w:eastAsia="仿宋_GB2312" w:hAnsi="ˎ̥" w:hint="eastAsia"/>
          <w:sz w:val="32"/>
          <w:szCs w:val="32"/>
        </w:rPr>
        <w:t>推行行政审批和行政服务标准化建设</w:t>
      </w:r>
      <w:r>
        <w:rPr>
          <w:rFonts w:ascii="仿宋_GB2312" w:eastAsia="仿宋_GB2312" w:hAnsi="ˎ̥" w:hint="eastAsia"/>
          <w:sz w:val="32"/>
          <w:szCs w:val="32"/>
        </w:rPr>
        <w:t>,</w:t>
      </w:r>
      <w:r>
        <w:rPr>
          <w:rFonts w:ascii="仿宋_GB2312" w:eastAsia="仿宋_GB2312" w:hAnsi="ˎ̥" w:hint="eastAsia"/>
          <w:sz w:val="32"/>
          <w:szCs w:val="32"/>
        </w:rPr>
        <w:t>优化行政审批服务事项流程</w:t>
      </w:r>
      <w:r>
        <w:rPr>
          <w:rFonts w:ascii="仿宋_GB2312" w:eastAsia="仿宋_GB2312" w:hAnsi="ˎ̥" w:hint="eastAsia"/>
          <w:sz w:val="32"/>
          <w:szCs w:val="32"/>
        </w:rPr>
        <w:t>,</w:t>
      </w:r>
      <w:r>
        <w:rPr>
          <w:rFonts w:ascii="仿宋_GB2312" w:eastAsia="仿宋_GB2312" w:hAnsi="ˎ̥" w:hint="eastAsia"/>
          <w:sz w:val="32"/>
          <w:szCs w:val="32"/>
        </w:rPr>
        <w:t>解决政务服务事项办理中存在的问题。</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w:t>
      </w:r>
      <w:r>
        <w:rPr>
          <w:rFonts w:ascii="仿宋_GB2312" w:eastAsia="仿宋_GB2312" w:hAnsi="ˎ̥" w:hint="eastAsia"/>
          <w:sz w:val="32"/>
          <w:szCs w:val="32"/>
        </w:rPr>
        <w:t>六</w:t>
      </w:r>
      <w:r>
        <w:rPr>
          <w:rFonts w:ascii="仿宋_GB2312" w:eastAsia="仿宋_GB2312" w:hAnsi="ˎ̥" w:hint="eastAsia"/>
          <w:sz w:val="32"/>
          <w:szCs w:val="32"/>
        </w:rPr>
        <w:t>)</w:t>
      </w:r>
      <w:r>
        <w:rPr>
          <w:rFonts w:ascii="仿宋_GB2312" w:eastAsia="仿宋_GB2312" w:hAnsi="ˎ̥" w:hint="eastAsia"/>
          <w:sz w:val="32"/>
          <w:szCs w:val="32"/>
        </w:rPr>
        <w:t>负责政务服务效能监察工作</w:t>
      </w:r>
      <w:r>
        <w:rPr>
          <w:rFonts w:ascii="仿宋_GB2312" w:eastAsia="仿宋_GB2312" w:hAnsi="ˎ̥" w:hint="eastAsia"/>
          <w:sz w:val="32"/>
          <w:szCs w:val="32"/>
        </w:rPr>
        <w:t>,</w:t>
      </w:r>
      <w:r>
        <w:rPr>
          <w:rFonts w:ascii="仿宋_GB2312" w:eastAsia="仿宋_GB2312" w:hAnsi="ˎ̥" w:hint="eastAsia"/>
          <w:sz w:val="32"/>
          <w:szCs w:val="32"/>
        </w:rPr>
        <w:t>统一受理全区政务服务方面的投诉、咨询和信访工作。</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lastRenderedPageBreak/>
        <w:t>（七</w:t>
      </w:r>
      <w:r>
        <w:rPr>
          <w:rFonts w:ascii="仿宋_GB2312" w:eastAsia="仿宋_GB2312" w:hAnsi="ˎ̥" w:hint="eastAsia"/>
          <w:sz w:val="32"/>
          <w:szCs w:val="32"/>
        </w:rPr>
        <w:t>)</w:t>
      </w:r>
      <w:r>
        <w:rPr>
          <w:rFonts w:ascii="仿宋_GB2312" w:eastAsia="仿宋_GB2312" w:hAnsi="ˎ̥" w:hint="eastAsia"/>
          <w:sz w:val="32"/>
          <w:szCs w:val="32"/>
        </w:rPr>
        <w:t>负责组织实施及协调涉及行政审批、公共服务类事项的现场勘查、技术论证和社会听证等工作。</w:t>
      </w:r>
    </w:p>
    <w:p w:rsidR="009025F2" w:rsidRDefault="00005749">
      <w:pPr>
        <w:ind w:firstLineChars="200" w:firstLine="640"/>
        <w:rPr>
          <w:rFonts w:ascii="仿宋_GB2312" w:eastAsia="仿宋_GB2312" w:hAnsi="ˎ̥"/>
          <w:sz w:val="32"/>
          <w:szCs w:val="32"/>
        </w:rPr>
      </w:pPr>
      <w:r>
        <w:rPr>
          <w:rFonts w:ascii="仿宋_GB2312" w:eastAsia="仿宋_GB2312" w:hAnsi="ˎ̥" w:hint="eastAsia"/>
          <w:sz w:val="32"/>
          <w:szCs w:val="32"/>
        </w:rPr>
        <w:t>(</w:t>
      </w:r>
      <w:r>
        <w:rPr>
          <w:rFonts w:ascii="仿宋_GB2312" w:eastAsia="仿宋_GB2312" w:hAnsi="ˎ̥" w:hint="eastAsia"/>
          <w:sz w:val="32"/>
          <w:szCs w:val="32"/>
        </w:rPr>
        <w:t>八</w:t>
      </w:r>
      <w:r>
        <w:rPr>
          <w:rFonts w:ascii="仿宋_GB2312" w:eastAsia="仿宋_GB2312" w:hAnsi="ˎ̥" w:hint="eastAsia"/>
          <w:sz w:val="32"/>
          <w:szCs w:val="32"/>
        </w:rPr>
        <w:t>)</w:t>
      </w:r>
      <w:r>
        <w:rPr>
          <w:rFonts w:ascii="仿宋_GB2312" w:eastAsia="仿宋_GB2312" w:hAnsi="ˎ̥" w:hint="eastAsia"/>
          <w:sz w:val="32"/>
          <w:szCs w:val="32"/>
        </w:rPr>
        <w:t>完成区委、区政府和上级部门交办的其他工作任务。</w:t>
      </w:r>
    </w:p>
    <w:p w:rsidR="009025F2" w:rsidRDefault="00005749">
      <w:pPr>
        <w:ind w:firstLineChars="200" w:firstLine="640"/>
        <w:rPr>
          <w:rFonts w:ascii="仿宋_GB2312" w:eastAsia="仿宋_GB2312" w:hAnsi="黑体" w:cs="仿宋_GB2312"/>
          <w:sz w:val="32"/>
          <w:szCs w:val="32"/>
        </w:rPr>
      </w:pPr>
      <w:r>
        <w:rPr>
          <w:rFonts w:ascii="仿宋_GB2312" w:eastAsia="仿宋_GB2312" w:hAnsi="ˎ̥" w:hint="eastAsia"/>
          <w:sz w:val="32"/>
          <w:szCs w:val="32"/>
        </w:rPr>
        <w:t>(</w:t>
      </w:r>
      <w:r>
        <w:rPr>
          <w:rFonts w:ascii="仿宋_GB2312" w:eastAsia="仿宋_GB2312" w:hAnsi="ˎ̥" w:hint="eastAsia"/>
          <w:sz w:val="32"/>
          <w:szCs w:val="32"/>
        </w:rPr>
        <w:t>九</w:t>
      </w:r>
      <w:r>
        <w:rPr>
          <w:rFonts w:ascii="仿宋_GB2312" w:eastAsia="仿宋_GB2312" w:hAnsi="ˎ̥" w:hint="eastAsia"/>
          <w:sz w:val="32"/>
          <w:szCs w:val="32"/>
        </w:rPr>
        <w:t>)</w:t>
      </w:r>
      <w:r>
        <w:rPr>
          <w:rFonts w:ascii="仿宋_GB2312" w:eastAsia="仿宋_GB2312" w:hAnsi="ˎ̥" w:hint="eastAsia"/>
          <w:sz w:val="32"/>
          <w:szCs w:val="32"/>
        </w:rPr>
        <w:t>有关职责分工。按照“谁审批、谁负责”“谁主管谁监管”的原则</w:t>
      </w:r>
      <w:r>
        <w:rPr>
          <w:rFonts w:ascii="仿宋_GB2312" w:eastAsia="仿宋_GB2312" w:hAnsi="ˎ̥" w:hint="eastAsia"/>
          <w:sz w:val="32"/>
          <w:szCs w:val="32"/>
        </w:rPr>
        <w:t>,</w:t>
      </w:r>
      <w:r>
        <w:rPr>
          <w:rFonts w:ascii="仿宋_GB2312" w:eastAsia="仿宋_GB2312" w:hAnsi="ˎ̥" w:hint="eastAsia"/>
          <w:sz w:val="32"/>
          <w:szCs w:val="32"/>
        </w:rPr>
        <w:t>区行政审批服务局对本部门所负责的行政审批公共服务类事项的受理、审查、决定等环节承担主体责任</w:t>
      </w:r>
      <w:r>
        <w:rPr>
          <w:rFonts w:ascii="仿宋_GB2312" w:eastAsia="仿宋_GB2312" w:hAnsi="ˎ̥" w:hint="eastAsia"/>
          <w:sz w:val="32"/>
          <w:szCs w:val="32"/>
        </w:rPr>
        <w:t>,</w:t>
      </w:r>
      <w:r>
        <w:rPr>
          <w:rFonts w:ascii="仿宋_GB2312" w:eastAsia="仿宋_GB2312" w:hAnsi="ˎ̥" w:hint="eastAsia"/>
          <w:sz w:val="32"/>
          <w:szCs w:val="32"/>
        </w:rPr>
        <w:t>相关职能部门承担审批后监管主体责任。</w:t>
      </w:r>
    </w:p>
    <w:p w:rsidR="009025F2" w:rsidRDefault="00005749">
      <w:pPr>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三亚市天涯区行政审批服务局</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9025F2" w:rsidRDefault="009025F2">
      <w:pPr>
        <w:ind w:left="800"/>
        <w:jc w:val="left"/>
        <w:rPr>
          <w:rFonts w:ascii="黑体" w:eastAsia="黑体" w:hAnsi="黑体"/>
          <w:sz w:val="32"/>
          <w:szCs w:val="32"/>
        </w:rPr>
      </w:pPr>
    </w:p>
    <w:p w:rsidR="009025F2" w:rsidRDefault="00005749">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w:t>
      </w:r>
      <w:r>
        <w:rPr>
          <w:rFonts w:ascii="仿宋_GB2312" w:eastAsia="仿宋_GB2312" w:hAnsi="黑体" w:hint="eastAsia"/>
          <w:b/>
          <w:sz w:val="32"/>
          <w:szCs w:val="32"/>
        </w:rPr>
        <w:t>单位</w:t>
      </w:r>
      <w:r>
        <w:rPr>
          <w:rFonts w:ascii="仿宋_GB2312" w:eastAsia="仿宋_GB2312" w:hAnsi="黑体" w:hint="eastAsia"/>
          <w:b/>
          <w:sz w:val="32"/>
          <w:szCs w:val="32"/>
        </w:rPr>
        <w:t>预算公开表）</w:t>
      </w:r>
    </w:p>
    <w:p w:rsidR="009025F2" w:rsidRDefault="009025F2">
      <w:pPr>
        <w:rPr>
          <w:rFonts w:ascii="黑体" w:eastAsia="黑体" w:hAnsi="黑体"/>
          <w:sz w:val="32"/>
          <w:szCs w:val="32"/>
        </w:rPr>
      </w:pPr>
    </w:p>
    <w:p w:rsidR="009025F2" w:rsidRDefault="00005749">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三亚市天涯区行政审批服务局</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9025F2" w:rsidRDefault="009025F2">
      <w:pPr>
        <w:jc w:val="center"/>
        <w:rPr>
          <w:rFonts w:ascii="黑体" w:eastAsia="黑体" w:hAnsi="黑体"/>
          <w:sz w:val="32"/>
          <w:szCs w:val="32"/>
        </w:rPr>
      </w:pPr>
    </w:p>
    <w:p w:rsidR="009025F2" w:rsidRDefault="00005749">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三亚市天涯区行政审批服务局单位</w:t>
      </w:r>
      <w:r>
        <w:rPr>
          <w:rFonts w:ascii="黑体" w:eastAsia="黑体" w:hAnsi="黑体" w:hint="eastAsia"/>
          <w:sz w:val="32"/>
          <w:szCs w:val="32"/>
        </w:rPr>
        <w:t>2021</w:t>
      </w:r>
      <w:r>
        <w:rPr>
          <w:rFonts w:ascii="黑体" w:eastAsia="黑体" w:hAnsi="黑体" w:hint="eastAsia"/>
          <w:sz w:val="32"/>
          <w:szCs w:val="32"/>
        </w:rPr>
        <w:t>年财政拨款收支预算情况的总体说明</w:t>
      </w:r>
    </w:p>
    <w:p w:rsidR="009025F2" w:rsidRDefault="00005749">
      <w:pPr>
        <w:ind w:firstLine="640"/>
        <w:jc w:val="left"/>
        <w:rPr>
          <w:rFonts w:ascii="仿宋_GB2312" w:eastAsia="仿宋_GB2312" w:hAnsi="黑体"/>
          <w:sz w:val="32"/>
          <w:szCs w:val="32"/>
        </w:rPr>
      </w:pP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2021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936.85</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936.85</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936.85</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936.85</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880.82</w:t>
      </w:r>
      <w:r>
        <w:rPr>
          <w:rFonts w:ascii="仿宋_GB2312" w:eastAsia="仿宋_GB2312" w:hAnsi="黑体" w:hint="eastAsia"/>
          <w:sz w:val="32"/>
          <w:szCs w:val="32"/>
        </w:rPr>
        <w:t>万元，</w:t>
      </w:r>
      <w:r>
        <w:rPr>
          <w:rFonts w:ascii="仿宋_GB2312" w:eastAsia="仿宋_GB2312" w:hAnsi="黑体" w:hint="eastAsia"/>
          <w:sz w:val="32"/>
          <w:szCs w:val="32"/>
        </w:rPr>
        <w:t> </w:t>
      </w:r>
      <w:r>
        <w:rPr>
          <w:rFonts w:ascii="仿宋_GB2312" w:eastAsia="仿宋_GB2312" w:hAnsi="黑体" w:hint="eastAsia"/>
          <w:sz w:val="32"/>
          <w:szCs w:val="32"/>
        </w:rPr>
        <w:t>社会保障和就业支出</w:t>
      </w:r>
      <w:r>
        <w:rPr>
          <w:rFonts w:ascii="仿宋_GB2312" w:eastAsia="仿宋_GB2312" w:hAnsi="黑体" w:hint="eastAsia"/>
          <w:sz w:val="32"/>
          <w:szCs w:val="32"/>
        </w:rPr>
        <w:t>18.64</w:t>
      </w:r>
      <w:r>
        <w:rPr>
          <w:rFonts w:ascii="仿宋_GB2312" w:eastAsia="仿宋_GB2312" w:hAnsi="黑体" w:hint="eastAsia"/>
          <w:sz w:val="32"/>
          <w:szCs w:val="32"/>
        </w:rPr>
        <w:t>万元，卫生健康支出</w:t>
      </w:r>
      <w:r>
        <w:rPr>
          <w:rFonts w:ascii="仿宋_GB2312" w:eastAsia="仿宋_GB2312" w:hAnsi="黑体" w:hint="eastAsia"/>
          <w:sz w:val="32"/>
          <w:szCs w:val="32"/>
        </w:rPr>
        <w:t>22.92</w:t>
      </w:r>
      <w:r>
        <w:rPr>
          <w:rFonts w:ascii="仿宋_GB2312" w:eastAsia="仿宋_GB2312" w:hAnsi="黑体" w:hint="eastAsia"/>
          <w:sz w:val="32"/>
          <w:szCs w:val="32"/>
        </w:rPr>
        <w:lastRenderedPageBreak/>
        <w:t>万元，住房保障支出</w:t>
      </w:r>
      <w:r>
        <w:rPr>
          <w:rFonts w:ascii="仿宋_GB2312" w:eastAsia="仿宋_GB2312" w:hAnsi="黑体" w:hint="eastAsia"/>
          <w:sz w:val="32"/>
          <w:szCs w:val="32"/>
        </w:rPr>
        <w:t>14.46</w:t>
      </w:r>
      <w:r>
        <w:rPr>
          <w:rFonts w:ascii="仿宋_GB2312" w:eastAsia="仿宋_GB2312" w:hAnsi="黑体" w:hint="eastAsia"/>
          <w:sz w:val="32"/>
          <w:szCs w:val="32"/>
        </w:rPr>
        <w:t>万元，</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9025F2" w:rsidRDefault="00005749">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三亚市天涯区行政审批服务局单位</w:t>
      </w:r>
      <w:r>
        <w:rPr>
          <w:rFonts w:ascii="黑体" w:eastAsia="黑体" w:hAnsi="黑体" w:hint="eastAsia"/>
          <w:sz w:val="32"/>
          <w:szCs w:val="32"/>
        </w:rPr>
        <w:t>2021</w:t>
      </w:r>
      <w:r>
        <w:rPr>
          <w:rFonts w:ascii="黑体" w:eastAsia="黑体" w:hAnsi="黑体" w:hint="eastAsia"/>
          <w:sz w:val="32"/>
          <w:szCs w:val="32"/>
        </w:rPr>
        <w:t>年一般公共预算</w:t>
      </w:r>
      <w:r>
        <w:rPr>
          <w:rFonts w:ascii="黑体" w:eastAsia="黑体" w:hAnsi="黑体" w:hint="eastAsia"/>
          <w:sz w:val="32"/>
          <w:szCs w:val="32"/>
        </w:rPr>
        <w:t>当年拨款情况说明</w:t>
      </w:r>
    </w:p>
    <w:p w:rsidR="009025F2" w:rsidRDefault="00005749">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年一般公共预算当年拨款</w:t>
      </w:r>
      <w:r>
        <w:rPr>
          <w:rFonts w:ascii="仿宋_GB2312" w:eastAsia="仿宋_GB2312" w:hAnsi="黑体" w:cs="仿宋_GB2312" w:hint="eastAsia"/>
          <w:sz w:val="32"/>
          <w:szCs w:val="32"/>
        </w:rPr>
        <w:t>936.85</w:t>
      </w:r>
      <w:r>
        <w:rPr>
          <w:rFonts w:ascii="仿宋_GB2312" w:eastAsia="仿宋_GB2312" w:hAnsi="黑体" w:cs="仿宋_GB2312" w:hint="eastAsia"/>
          <w:sz w:val="32"/>
          <w:szCs w:val="32"/>
        </w:rPr>
        <w:t>万元</w:t>
      </w:r>
      <w:r>
        <w:rPr>
          <w:rFonts w:ascii="仿宋_GB2312" w:eastAsia="仿宋_GB2312" w:hAnsi="黑体" w:cs="仿宋_GB2312"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821.26</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“一枚印章管审批”改革，所有关于行政审批类事项划转至区行政审批局实施，人员和项目增加。</w:t>
      </w:r>
    </w:p>
    <w:p w:rsidR="009025F2" w:rsidRDefault="00005749">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9025F2" w:rsidRDefault="00005749">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880.82</w:t>
      </w:r>
      <w:r>
        <w:rPr>
          <w:rFonts w:ascii="仿宋_GB2312" w:eastAsia="仿宋_GB2312" w:hAnsi="黑体" w:hint="eastAsia"/>
          <w:sz w:val="32"/>
          <w:szCs w:val="32"/>
        </w:rPr>
        <w:t>万元，占</w:t>
      </w:r>
      <w:r>
        <w:rPr>
          <w:rFonts w:ascii="仿宋_GB2312" w:eastAsia="仿宋_GB2312" w:hAnsi="黑体" w:hint="eastAsia"/>
          <w:sz w:val="32"/>
          <w:szCs w:val="32"/>
        </w:rPr>
        <w:t>94.02</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社会保障和就业</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18.64</w:t>
      </w:r>
      <w:r>
        <w:rPr>
          <w:rFonts w:ascii="仿宋_GB2312" w:eastAsia="仿宋_GB2312" w:hAnsi="黑体" w:hint="eastAsia"/>
          <w:sz w:val="32"/>
          <w:szCs w:val="32"/>
        </w:rPr>
        <w:t>万元，占</w:t>
      </w:r>
      <w:r>
        <w:rPr>
          <w:rFonts w:ascii="仿宋_GB2312" w:eastAsia="仿宋_GB2312" w:hAnsi="黑体" w:cs="仿宋_GB2312" w:hint="eastAsia"/>
          <w:sz w:val="32"/>
          <w:szCs w:val="32"/>
        </w:rPr>
        <w:t>1.99</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卫生健康</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22.92</w:t>
      </w:r>
      <w:r>
        <w:rPr>
          <w:rFonts w:ascii="仿宋_GB2312" w:eastAsia="仿宋_GB2312" w:hAnsi="黑体" w:hint="eastAsia"/>
          <w:sz w:val="32"/>
          <w:szCs w:val="32"/>
        </w:rPr>
        <w:t>万元，占</w:t>
      </w:r>
      <w:r>
        <w:rPr>
          <w:rFonts w:ascii="仿宋_GB2312" w:eastAsia="仿宋_GB2312" w:hAnsi="黑体" w:hint="eastAsia"/>
          <w:sz w:val="32"/>
          <w:szCs w:val="32"/>
        </w:rPr>
        <w:t>2.45</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住房保障</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14.46</w:t>
      </w:r>
      <w:r>
        <w:rPr>
          <w:rFonts w:ascii="仿宋_GB2312" w:eastAsia="仿宋_GB2312" w:hAnsi="黑体" w:hint="eastAsia"/>
          <w:sz w:val="32"/>
          <w:szCs w:val="32"/>
        </w:rPr>
        <w:t>万元，占</w:t>
      </w:r>
      <w:r>
        <w:rPr>
          <w:rFonts w:ascii="仿宋_GB2312" w:eastAsia="仿宋_GB2312" w:hAnsi="黑体" w:hint="eastAsia"/>
          <w:sz w:val="32"/>
          <w:szCs w:val="32"/>
        </w:rPr>
        <w:t>1.54</w:t>
      </w:r>
      <w:r>
        <w:rPr>
          <w:rFonts w:ascii="仿宋_GB2312" w:eastAsia="仿宋_GB2312" w:hAnsi="黑体" w:hint="eastAsia"/>
          <w:sz w:val="32"/>
          <w:szCs w:val="32"/>
        </w:rPr>
        <w:t>%</w:t>
      </w:r>
      <w:r>
        <w:rPr>
          <w:rFonts w:ascii="仿宋_GB2312" w:eastAsia="仿宋_GB2312" w:hAnsi="黑体" w:hint="eastAsia"/>
          <w:sz w:val="32"/>
          <w:szCs w:val="32"/>
        </w:rPr>
        <w:t>。</w:t>
      </w:r>
    </w:p>
    <w:p w:rsidR="009025F2" w:rsidRDefault="00005749">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一般公共服务支出（类）政府办公厅</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室</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及相关机构事务（款）行政运行（项）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152.17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115.54</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“一枚印章管审批”改革，所有关于行政审批类事项划转至区行政审批局实施，人员增加。</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一般公共服务支出（类）政府办公厅</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室</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及相关机构事务（款）一般行政管理事务（项）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728.65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683.55</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lastRenderedPageBreak/>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“一枚印章管审批”改革，所有关于行政审批类事项划转至区行政审批局实施，项目增加。</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18.64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14.12</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“一枚印章管审批”改革，所有关于行政审批类事项划转至区行政审批局实施，项目增加。</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9.9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7.5</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“一枚印章管审批”改革，所有关于行政审批类事项划转至区行政审批局实施，项目增加。</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5.</w:t>
      </w:r>
      <w:r>
        <w:rPr>
          <w:rFonts w:ascii="仿宋_GB2312" w:eastAsia="仿宋_GB2312" w:hAnsi="黑体" w:cs="仿宋_GB2312" w:hint="eastAsia"/>
          <w:sz w:val="32"/>
          <w:szCs w:val="32"/>
        </w:rPr>
        <w:t>卫生健康支出（类）行政事业单位医疗（款）公务员医疗补助（项）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13.02</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9.86</w:t>
      </w:r>
      <w:r>
        <w:rPr>
          <w:rFonts w:ascii="仿宋_GB2312" w:eastAsia="仿宋_GB2312" w:hAnsi="黑体" w:hint="eastAsia"/>
          <w:sz w:val="32"/>
          <w:szCs w:val="32"/>
        </w:rPr>
        <w:t>万元，主要是</w:t>
      </w:r>
      <w:r>
        <w:rPr>
          <w:rFonts w:ascii="仿宋_GB2312" w:eastAsia="仿宋_GB2312" w:hAnsi="黑体" w:hint="eastAsia"/>
          <w:sz w:val="32"/>
          <w:szCs w:val="32"/>
        </w:rPr>
        <w:t>因</w:t>
      </w:r>
      <w:r>
        <w:rPr>
          <w:rFonts w:ascii="仿宋_GB2312" w:eastAsia="仿宋_GB2312" w:hAnsi="黑体" w:hint="eastAsia"/>
          <w:sz w:val="32"/>
          <w:szCs w:val="32"/>
        </w:rPr>
        <w:t>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“一枚印章管审批”改革，所有关于行政审批类事项划转至区行政审批局实施，项目增加。</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6.</w:t>
      </w:r>
      <w:r>
        <w:rPr>
          <w:rFonts w:ascii="仿宋_GB2312" w:eastAsia="仿宋_GB2312" w:hAnsi="黑体" w:cs="仿宋_GB2312" w:hint="eastAsia"/>
          <w:sz w:val="32"/>
          <w:szCs w:val="32"/>
        </w:rPr>
        <w:t>住房保障支出（类）住房改革支出（款）住房公积金（项）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14.46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10.67</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“一枚印章管审批”改革，所有关于行政审批类事项划转至区行政审批局实施，项目增加。</w:t>
      </w:r>
    </w:p>
    <w:p w:rsidR="009025F2" w:rsidRDefault="00005749">
      <w:pPr>
        <w:ind w:firstLine="640"/>
        <w:rPr>
          <w:rFonts w:ascii="黑体" w:eastAsia="黑体" w:hAnsi="黑体"/>
          <w:sz w:val="32"/>
          <w:szCs w:val="32"/>
        </w:rPr>
      </w:pPr>
      <w:r>
        <w:rPr>
          <w:rFonts w:ascii="黑体" w:eastAsia="黑体" w:hAnsi="黑体" w:hint="eastAsia"/>
          <w:sz w:val="32"/>
          <w:szCs w:val="32"/>
        </w:rPr>
        <w:lastRenderedPageBreak/>
        <w:t>三、关于</w:t>
      </w:r>
      <w:r>
        <w:rPr>
          <w:rFonts w:ascii="黑体" w:eastAsia="黑体" w:hAnsi="黑体" w:hint="eastAsia"/>
          <w:sz w:val="32"/>
          <w:szCs w:val="32"/>
        </w:rPr>
        <w:t>三亚市天涯区行政审批服务局单位</w:t>
      </w:r>
      <w:r>
        <w:rPr>
          <w:rFonts w:ascii="黑体" w:eastAsia="黑体" w:hAnsi="黑体" w:hint="eastAsia"/>
          <w:sz w:val="32"/>
          <w:szCs w:val="32"/>
        </w:rPr>
        <w:t>2021</w:t>
      </w:r>
      <w:r>
        <w:rPr>
          <w:rFonts w:ascii="黑体" w:eastAsia="黑体" w:hAnsi="黑体" w:hint="eastAsia"/>
          <w:sz w:val="32"/>
          <w:szCs w:val="32"/>
        </w:rPr>
        <w:t>年一般公共预算基本支出情况说明</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三亚市天涯区行政审批服务局单位</w:t>
      </w:r>
      <w:r>
        <w:rPr>
          <w:rFonts w:ascii="仿宋_GB2312" w:eastAsia="仿宋_GB2312" w:hAnsi="黑体" w:hint="eastAsia"/>
          <w:sz w:val="32"/>
          <w:szCs w:val="32"/>
        </w:rPr>
        <w:t>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208.2</w:t>
      </w:r>
      <w:r>
        <w:rPr>
          <w:rFonts w:ascii="仿宋_GB2312" w:eastAsia="仿宋_GB2312" w:hAnsi="黑体" w:hint="eastAsia"/>
          <w:sz w:val="32"/>
          <w:szCs w:val="32"/>
        </w:rPr>
        <w:t>万元，其中：</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203.17</w:t>
      </w:r>
      <w:r>
        <w:rPr>
          <w:rFonts w:ascii="仿宋_GB2312" w:eastAsia="仿宋_GB2312" w:hAnsi="黑体" w:hint="eastAsia"/>
          <w:sz w:val="32"/>
          <w:szCs w:val="32"/>
        </w:rPr>
        <w:t>万元，主要包括：基本工资、津贴补贴、奖金、</w:t>
      </w:r>
      <w:r>
        <w:rPr>
          <w:rFonts w:ascii="仿宋_GB2312" w:eastAsia="仿宋_GB2312" w:hAnsi="黑体" w:hint="eastAsia"/>
          <w:sz w:val="32"/>
          <w:szCs w:val="32"/>
        </w:rPr>
        <w:t>绩效工资、</w:t>
      </w:r>
      <w:r>
        <w:rPr>
          <w:rFonts w:ascii="仿宋_GB2312" w:eastAsia="仿宋_GB2312" w:hAnsi="黑体" w:hint="eastAsia"/>
          <w:sz w:val="32"/>
          <w:szCs w:val="32"/>
        </w:rPr>
        <w:t>社会保障缴费、</w:t>
      </w:r>
      <w:r>
        <w:rPr>
          <w:rFonts w:ascii="仿宋_GB2312" w:eastAsia="仿宋_GB2312" w:hAnsi="黑体" w:hint="eastAsia"/>
          <w:sz w:val="32"/>
          <w:szCs w:val="32"/>
        </w:rPr>
        <w:t>住房公积金和医疗费、邮电费、其他交通费用、其他对个人和家庭的补助、奖励金。</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color w:val="000000" w:themeColor="text1"/>
          <w:sz w:val="32"/>
          <w:szCs w:val="32"/>
        </w:rPr>
        <w:t>公用经费</w:t>
      </w:r>
      <w:r>
        <w:rPr>
          <w:rFonts w:ascii="仿宋_GB2312" w:eastAsia="仿宋_GB2312" w:hAnsi="黑体" w:cs="仿宋_GB2312" w:hint="eastAsia"/>
          <w:color w:val="000000" w:themeColor="text1"/>
          <w:sz w:val="32"/>
          <w:szCs w:val="32"/>
        </w:rPr>
        <w:t>5.03</w:t>
      </w:r>
      <w:r>
        <w:rPr>
          <w:rFonts w:ascii="仿宋_GB2312" w:eastAsia="仿宋_GB2312" w:hAnsi="黑体" w:hint="eastAsia"/>
          <w:color w:val="000000" w:themeColor="text1"/>
          <w:sz w:val="32"/>
          <w:szCs w:val="32"/>
        </w:rPr>
        <w:t>万元，主要包括：</w:t>
      </w:r>
      <w:r>
        <w:rPr>
          <w:rFonts w:ascii="仿宋_GB2312" w:eastAsia="仿宋_GB2312" w:hAnsi="黑体" w:hint="eastAsia"/>
          <w:sz w:val="32"/>
          <w:szCs w:val="32"/>
        </w:rPr>
        <w:t>办公费、培训费、工会经费</w:t>
      </w:r>
      <w:r>
        <w:rPr>
          <w:rFonts w:ascii="仿宋_GB2312" w:eastAsia="仿宋_GB2312" w:hAnsi="黑体" w:hint="eastAsia"/>
          <w:sz w:val="32"/>
          <w:szCs w:val="32"/>
        </w:rPr>
        <w:t>。</w:t>
      </w:r>
    </w:p>
    <w:p w:rsidR="009025F2" w:rsidRDefault="0000574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Times New Roman" w:hint="eastAsia"/>
          <w:sz w:val="32"/>
          <w:shd w:val="clear" w:color="auto" w:fill="FFFFFF"/>
        </w:rPr>
        <w:t>三亚市天涯区行政审批服务局单位</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9025F2" w:rsidRDefault="00005749">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三亚市天涯区行政审批服务局单位</w:t>
      </w:r>
      <w:r>
        <w:rPr>
          <w:rFonts w:ascii="仿宋_GB2312" w:eastAsia="仿宋_GB2312" w:hAnsi="黑体"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仿宋_GB2312" w:eastAsia="仿宋_GB2312" w:hAnsi="黑体" w:hint="eastAsia"/>
          <w:sz w:val="32"/>
          <w:szCs w:val="32"/>
        </w:rPr>
        <w:t>。</w:t>
      </w:r>
    </w:p>
    <w:p w:rsidR="009025F2" w:rsidRDefault="00005749">
      <w:pPr>
        <w:rPr>
          <w:rFonts w:ascii="Times New Roman" w:eastAsia="仿宋_GB2312" w:hAnsi="Times New Roman" w:cs="Times New Roman"/>
          <w:sz w:val="32"/>
          <w:shd w:val="clear" w:color="auto" w:fill="FFFFFF"/>
        </w:rPr>
      </w:pPr>
      <w:r>
        <w:rPr>
          <w:rFonts w:ascii="仿宋_GB2312" w:eastAsia="仿宋_GB2312" w:hAnsi="黑体" w:hint="eastAsia"/>
          <w:sz w:val="32"/>
          <w:szCs w:val="32"/>
        </w:rPr>
        <w:t>（二）</w:t>
      </w:r>
      <w:r>
        <w:rPr>
          <w:rFonts w:ascii="仿宋_GB2312" w:eastAsia="仿宋_GB2312" w:hAnsi="黑体" w:hint="eastAsia"/>
          <w:sz w:val="32"/>
          <w:szCs w:val="32"/>
        </w:rPr>
        <w:t>三亚市天涯区行政审批服务局单位</w:t>
      </w:r>
      <w:r>
        <w:rPr>
          <w:rFonts w:ascii="仿宋_GB2312" w:eastAsia="仿宋_GB2312" w:hAnsi="黑体" w:hint="eastAsia"/>
          <w:sz w:val="32"/>
          <w:szCs w:val="32"/>
        </w:rPr>
        <w:t>2021</w:t>
      </w:r>
      <w:r>
        <w:rPr>
          <w:rFonts w:ascii="仿宋_GB2312" w:eastAsia="仿宋_GB2312" w:hAnsi="黑体" w:hint="eastAsia"/>
          <w:sz w:val="32"/>
          <w:szCs w:val="32"/>
        </w:rPr>
        <w:t>年</w:t>
      </w:r>
      <w:r>
        <w:rPr>
          <w:rFonts w:ascii="仿宋_GB2312" w:eastAsia="仿宋_GB2312" w:hAnsi="黑体" w:hint="eastAsia"/>
          <w:sz w:val="32"/>
          <w:szCs w:val="32"/>
        </w:rPr>
        <w:t>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仿宋_GB2312" w:eastAsia="仿宋_GB2312" w:hAnsi="黑体" w:hint="eastAsia"/>
          <w:sz w:val="32"/>
          <w:szCs w:val="32"/>
        </w:rPr>
        <w:t>。</w:t>
      </w:r>
    </w:p>
    <w:p w:rsidR="009025F2" w:rsidRDefault="0000574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Times New Roman" w:hint="eastAsia"/>
          <w:sz w:val="32"/>
          <w:shd w:val="clear" w:color="auto" w:fill="FFFFFF"/>
        </w:rPr>
        <w:t>三亚市天涯区行政审批服务局单位</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9025F2" w:rsidRDefault="00005749">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三亚市天涯区行政审批服务局单位</w:t>
      </w:r>
      <w:r>
        <w:rPr>
          <w:rFonts w:ascii="仿宋_GB2312" w:eastAsia="仿宋_GB2312" w:hAnsi="黑体" w:hint="eastAsia"/>
          <w:sz w:val="32"/>
          <w:szCs w:val="32"/>
        </w:rPr>
        <w:t>2021</w:t>
      </w:r>
      <w:r>
        <w:rPr>
          <w:rFonts w:ascii="仿宋_GB2312" w:eastAsia="仿宋_GB2312" w:hAnsi="黑体" w:hint="eastAsia"/>
          <w:sz w:val="32"/>
          <w:szCs w:val="32"/>
        </w:rPr>
        <w:t>年政府性基金预算当年拨款</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仿宋_GB2312" w:eastAsia="仿宋_GB2312" w:hAnsi="黑体" w:hint="eastAsia"/>
          <w:sz w:val="32"/>
          <w:szCs w:val="32"/>
        </w:rPr>
        <w:t>，与</w:t>
      </w:r>
      <w:r>
        <w:rPr>
          <w:rFonts w:ascii="仿宋_GB2312" w:eastAsia="仿宋_GB2312" w:hAnsi="黑体" w:hint="eastAsia"/>
          <w:sz w:val="32"/>
          <w:szCs w:val="32"/>
        </w:rPr>
        <w:t>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9025F2" w:rsidRDefault="00005749">
      <w:pPr>
        <w:ind w:firstLine="640"/>
        <w:jc w:val="left"/>
        <w:rPr>
          <w:rFonts w:ascii="楷体" w:eastAsia="楷体" w:hAnsi="楷体"/>
          <w:sz w:val="32"/>
          <w:szCs w:val="32"/>
        </w:rPr>
      </w:pPr>
      <w:r>
        <w:rPr>
          <w:rFonts w:ascii="楷体" w:eastAsia="楷体" w:hAnsi="楷体" w:hint="eastAsia"/>
          <w:sz w:val="32"/>
          <w:szCs w:val="32"/>
        </w:rPr>
        <w:t>（二）</w:t>
      </w:r>
      <w:r>
        <w:rPr>
          <w:rFonts w:ascii="楷体" w:eastAsia="楷体" w:hAnsi="楷体" w:hint="eastAsia"/>
          <w:sz w:val="32"/>
          <w:szCs w:val="32"/>
        </w:rPr>
        <w:t>政府性基金预算当年拨款结构情况</w:t>
      </w:r>
    </w:p>
    <w:p w:rsidR="009025F2" w:rsidRDefault="00005749">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科学技术支出（类）支出</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；文化体育与传</w:t>
      </w:r>
      <w:r>
        <w:rPr>
          <w:rFonts w:ascii="仿宋_GB2312" w:eastAsia="仿宋_GB2312" w:hAnsi="黑体" w:hint="eastAsia"/>
          <w:sz w:val="32"/>
          <w:szCs w:val="32"/>
        </w:rPr>
        <w:lastRenderedPageBreak/>
        <w:t>媒支出（类）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；社会保障和就业支出（类）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；节能环保（类）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w:t>
      </w:r>
    </w:p>
    <w:p w:rsidR="009025F2" w:rsidRDefault="00005749">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 xml:space="preserve">1. </w:t>
      </w:r>
      <w:r>
        <w:rPr>
          <w:rFonts w:ascii="仿宋_GB2312" w:eastAsia="仿宋_GB2312" w:hAnsi="黑体" w:cs="仿宋_GB2312" w:hint="eastAsia"/>
          <w:sz w:val="32"/>
          <w:szCs w:val="32"/>
        </w:rPr>
        <w:t>科学技术支出（类）核电站乏燃料处理处置基金支出（款）乏燃料运输（项）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仿宋_GB2312" w:eastAsia="仿宋_GB2312" w:hAnsi="黑体" w:hint="eastAsia"/>
          <w:sz w:val="32"/>
          <w:szCs w:val="32"/>
        </w:rPr>
        <w:t>与</w:t>
      </w:r>
      <w:r>
        <w:rPr>
          <w:rFonts w:ascii="仿宋_GB2312" w:eastAsia="仿宋_GB2312" w:hAnsi="黑体" w:hint="eastAsia"/>
          <w:sz w:val="32"/>
          <w:szCs w:val="32"/>
        </w:rPr>
        <w:t>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科学技术支出（类）核电站乏燃料处理处置基金支出（款）乏燃料离堆贮存（项）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仿宋_GB2312" w:eastAsia="仿宋_GB2312" w:hAnsi="黑体" w:hint="eastAsia"/>
          <w:sz w:val="32"/>
          <w:szCs w:val="32"/>
        </w:rPr>
        <w:t>与</w:t>
      </w:r>
      <w:r>
        <w:rPr>
          <w:rFonts w:ascii="仿宋_GB2312" w:eastAsia="仿宋_GB2312" w:hAnsi="黑体" w:hint="eastAsia"/>
          <w:sz w:val="32"/>
          <w:szCs w:val="32"/>
        </w:rPr>
        <w:t>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9025F2" w:rsidRDefault="0000574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cs="Times New Roman" w:hint="eastAsia"/>
          <w:sz w:val="32"/>
          <w:shd w:val="clear" w:color="auto" w:fill="FFFFFF"/>
        </w:rPr>
        <w:t>三亚市天涯区行政审批服务局单位</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所有收入和支出均纳入</w:t>
      </w:r>
      <w:r>
        <w:rPr>
          <w:rFonts w:ascii="仿宋_GB2312" w:eastAsia="仿宋_GB2312" w:hAnsi="黑体" w:cs="仿宋_GB2312" w:hint="eastAsia"/>
          <w:sz w:val="32"/>
          <w:szCs w:val="32"/>
        </w:rPr>
        <w:t>单位</w:t>
      </w:r>
      <w:r>
        <w:rPr>
          <w:rFonts w:ascii="仿宋_GB2312" w:eastAsia="仿宋_GB2312" w:hAnsi="黑体" w:cs="仿宋_GB2312" w:hint="eastAsia"/>
          <w:sz w:val="32"/>
          <w:szCs w:val="32"/>
        </w:rPr>
        <w:t>预算管理。收入包括：一般公共预算收入</w:t>
      </w:r>
      <w:r>
        <w:rPr>
          <w:rFonts w:ascii="仿宋_GB2312" w:eastAsia="仿宋_GB2312" w:hAnsi="黑体" w:hint="eastAsia"/>
          <w:sz w:val="32"/>
          <w:szCs w:val="32"/>
        </w:rPr>
        <w:t>；支出包括：一般公共服务支出、</w:t>
      </w:r>
      <w:r>
        <w:rPr>
          <w:rFonts w:ascii="仿宋_GB2312" w:eastAsia="仿宋_GB2312" w:hAnsi="黑体" w:hint="eastAsia"/>
          <w:sz w:val="32"/>
          <w:szCs w:val="32"/>
        </w:rPr>
        <w:t>社会保障和就业支出</w:t>
      </w:r>
      <w:r>
        <w:rPr>
          <w:rFonts w:ascii="仿宋_GB2312" w:eastAsia="仿宋_GB2312" w:hAnsi="黑体" w:hint="eastAsia"/>
          <w:sz w:val="32"/>
          <w:szCs w:val="32"/>
        </w:rPr>
        <w:t>、</w:t>
      </w:r>
      <w:r>
        <w:rPr>
          <w:rFonts w:ascii="仿宋_GB2312" w:eastAsia="仿宋_GB2312" w:hAnsi="黑体" w:hint="eastAsia"/>
          <w:sz w:val="32"/>
          <w:szCs w:val="32"/>
        </w:rPr>
        <w:t>医疗卫生与计划生育支出</w:t>
      </w:r>
      <w:r>
        <w:rPr>
          <w:rFonts w:ascii="仿宋_GB2312" w:eastAsia="仿宋_GB2312" w:hAnsi="黑体" w:hint="eastAsia"/>
          <w:sz w:val="32"/>
          <w:szCs w:val="32"/>
        </w:rPr>
        <w:t>、</w:t>
      </w:r>
      <w:r>
        <w:rPr>
          <w:rFonts w:ascii="仿宋_GB2312" w:eastAsia="仿宋_GB2312" w:hAnsi="黑体" w:hint="eastAsia"/>
          <w:sz w:val="32"/>
          <w:szCs w:val="32"/>
        </w:rPr>
        <w:t>住房保障</w:t>
      </w:r>
      <w:r>
        <w:rPr>
          <w:rFonts w:ascii="仿宋_GB2312" w:eastAsia="仿宋_GB2312" w:hAnsi="黑体" w:hint="eastAsia"/>
          <w:sz w:val="32"/>
          <w:szCs w:val="32"/>
        </w:rPr>
        <w:t>支出。</w:t>
      </w: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936.91</w:t>
      </w:r>
      <w:r>
        <w:rPr>
          <w:rFonts w:ascii="仿宋_GB2312" w:eastAsia="仿宋_GB2312" w:hAnsi="黑体" w:hint="eastAsia"/>
          <w:sz w:val="32"/>
          <w:szCs w:val="32"/>
        </w:rPr>
        <w:t>万元。</w:t>
      </w:r>
    </w:p>
    <w:p w:rsidR="009025F2" w:rsidRDefault="0000574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Times New Roman" w:hint="eastAsia"/>
          <w:sz w:val="32"/>
          <w:shd w:val="clear" w:color="auto" w:fill="FFFFFF"/>
        </w:rPr>
        <w:t>三亚市天涯区行政审批服务局单位</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9025F2" w:rsidRDefault="00005749">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三亚市天涯区行政审批服务局单位</w:t>
      </w:r>
      <w:r>
        <w:rPr>
          <w:rFonts w:ascii="仿宋_GB2312" w:eastAsia="仿宋_GB2312" w:hAnsi="黑体" w:hint="eastAsia"/>
          <w:sz w:val="32"/>
          <w:szCs w:val="32"/>
        </w:rPr>
        <w:t>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936.91</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0.06</w:t>
      </w:r>
      <w:r>
        <w:rPr>
          <w:rFonts w:ascii="仿宋_GB2312" w:eastAsia="仿宋_GB2312" w:hAnsi="黑体" w:hint="eastAsia"/>
          <w:sz w:val="32"/>
          <w:szCs w:val="32"/>
        </w:rPr>
        <w:t>元，占</w:t>
      </w:r>
      <w:r>
        <w:rPr>
          <w:rFonts w:ascii="仿宋_GB2312" w:eastAsia="仿宋_GB2312" w:hAnsi="黑体" w:cs="仿宋_GB2312" w:hint="eastAsia"/>
          <w:sz w:val="32"/>
          <w:szCs w:val="32"/>
        </w:rPr>
        <w:t>0.01</w:t>
      </w:r>
      <w:r>
        <w:rPr>
          <w:rFonts w:ascii="仿宋_GB2312" w:eastAsia="仿宋_GB2312" w:hAnsi="黑体" w:hint="eastAsia"/>
          <w:sz w:val="32"/>
          <w:szCs w:val="32"/>
        </w:rPr>
        <w:t>%</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936.85</w:t>
      </w:r>
      <w:r>
        <w:rPr>
          <w:rFonts w:ascii="仿宋_GB2312" w:eastAsia="仿宋_GB2312" w:hAnsi="黑体" w:hint="eastAsia"/>
          <w:sz w:val="32"/>
          <w:szCs w:val="32"/>
        </w:rPr>
        <w:t>万元，占</w:t>
      </w:r>
      <w:r>
        <w:rPr>
          <w:rFonts w:ascii="仿宋_GB2312" w:eastAsia="仿宋_GB2312" w:hAnsi="黑体" w:hint="eastAsia"/>
          <w:sz w:val="32"/>
          <w:szCs w:val="32"/>
        </w:rPr>
        <w:t>99.99</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821.32</w:t>
      </w:r>
      <w:r>
        <w:rPr>
          <w:rFonts w:ascii="仿宋_GB2312" w:eastAsia="仿宋_GB2312" w:hAnsi="黑体" w:hint="eastAsia"/>
          <w:sz w:val="32"/>
          <w:szCs w:val="32"/>
        </w:rPr>
        <w:t>万元，</w:t>
      </w:r>
      <w:r>
        <w:rPr>
          <w:rFonts w:ascii="仿宋_GB2312" w:eastAsia="仿宋_GB2312" w:hAnsi="黑体" w:hint="eastAsia"/>
          <w:sz w:val="32"/>
          <w:szCs w:val="32"/>
        </w:rPr>
        <w:lastRenderedPageBreak/>
        <w:t>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“一枚印章管审批”改革，所有关于行政审批类事项划转至区行政审批局实施，人员和项目增加</w:t>
      </w:r>
      <w:r>
        <w:rPr>
          <w:rFonts w:ascii="仿宋_GB2312" w:eastAsia="仿宋_GB2312" w:hAnsi="黑体" w:hint="eastAsia"/>
          <w:sz w:val="32"/>
          <w:szCs w:val="32"/>
        </w:rPr>
        <w:t>。</w:t>
      </w:r>
    </w:p>
    <w:p w:rsidR="009025F2" w:rsidRDefault="0000574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cs="Times New Roman" w:hint="eastAsia"/>
          <w:sz w:val="32"/>
          <w:shd w:val="clear" w:color="auto" w:fill="FFFFFF"/>
        </w:rPr>
        <w:t>三亚市天涯区行政审批服务局单位</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936.91</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208.2</w:t>
      </w:r>
      <w:r>
        <w:rPr>
          <w:rFonts w:ascii="仿宋_GB2312" w:eastAsia="仿宋_GB2312" w:hAnsi="黑体" w:hint="eastAsia"/>
          <w:sz w:val="32"/>
          <w:szCs w:val="32"/>
        </w:rPr>
        <w:t>万元，占</w:t>
      </w:r>
      <w:r>
        <w:rPr>
          <w:rFonts w:ascii="仿宋_GB2312" w:eastAsia="仿宋_GB2312" w:hAnsi="黑体" w:cs="仿宋_GB2312" w:hint="eastAsia"/>
          <w:sz w:val="32"/>
          <w:szCs w:val="32"/>
        </w:rPr>
        <w:t>22.22</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728.71</w:t>
      </w:r>
      <w:r>
        <w:rPr>
          <w:rFonts w:ascii="仿宋_GB2312" w:eastAsia="仿宋_GB2312" w:hAnsi="黑体" w:hint="eastAsia"/>
          <w:sz w:val="32"/>
          <w:szCs w:val="32"/>
        </w:rPr>
        <w:t>万元，占</w:t>
      </w:r>
      <w:r>
        <w:rPr>
          <w:rFonts w:ascii="仿宋_GB2312" w:eastAsia="仿宋_GB2312" w:hAnsi="黑体" w:cs="仿宋_GB2312" w:hint="eastAsia"/>
          <w:sz w:val="32"/>
          <w:szCs w:val="32"/>
        </w:rPr>
        <w:t>77.78</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821.32</w:t>
      </w:r>
      <w:r>
        <w:rPr>
          <w:rFonts w:ascii="仿宋_GB2312" w:eastAsia="仿宋_GB2312" w:hAnsi="黑体" w:hint="eastAsia"/>
          <w:sz w:val="32"/>
          <w:szCs w:val="32"/>
        </w:rPr>
        <w:t>万元，主要是</w:t>
      </w:r>
      <w:r>
        <w:rPr>
          <w:rFonts w:ascii="仿宋_GB2312" w:eastAsia="仿宋_GB2312" w:hAnsi="黑体" w:hint="eastAsia"/>
          <w:sz w:val="32"/>
          <w:szCs w:val="32"/>
        </w:rPr>
        <w:t>因为</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8</w:t>
      </w:r>
      <w:r>
        <w:rPr>
          <w:rFonts w:ascii="仿宋_GB2312" w:eastAsia="仿宋_GB2312" w:hAnsi="黑体" w:hint="eastAsia"/>
          <w:sz w:val="32"/>
          <w:szCs w:val="32"/>
        </w:rPr>
        <w:t>月份</w:t>
      </w:r>
      <w:r>
        <w:rPr>
          <w:rFonts w:ascii="仿宋_GB2312" w:eastAsia="仿宋_GB2312" w:hAnsi="黑体" w:hint="eastAsia"/>
          <w:sz w:val="32"/>
          <w:szCs w:val="32"/>
        </w:rPr>
        <w:t>“一枚印章管审批”改革，所有关于行政审批类事项划转至区行政审批局实施，人员和项目增加</w:t>
      </w:r>
      <w:r>
        <w:rPr>
          <w:rFonts w:ascii="仿宋_GB2312" w:eastAsia="仿宋_GB2312" w:hAnsi="黑体" w:hint="eastAsia"/>
          <w:sz w:val="32"/>
          <w:szCs w:val="32"/>
        </w:rPr>
        <w:t>。</w:t>
      </w:r>
    </w:p>
    <w:p w:rsidR="009025F2" w:rsidRDefault="00005749">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9025F2" w:rsidRDefault="00005749">
      <w:pPr>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一</w:t>
      </w:r>
      <w:r>
        <w:rPr>
          <w:rFonts w:ascii="楷体" w:eastAsia="楷体" w:hAnsi="楷体" w:hint="eastAsia"/>
          <w:sz w:val="32"/>
          <w:szCs w:val="32"/>
        </w:rPr>
        <w:t>）机关运行经费</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122.49</w:t>
      </w:r>
      <w:bookmarkStart w:id="0" w:name="_GoBack"/>
      <w:bookmarkEnd w:id="0"/>
      <w:r>
        <w:rPr>
          <w:rFonts w:ascii="仿宋_GB2312" w:eastAsia="仿宋_GB2312" w:hAnsi="黑体" w:hint="eastAsia"/>
          <w:sz w:val="32"/>
          <w:szCs w:val="32"/>
        </w:rPr>
        <w:t>万元</w:t>
      </w:r>
      <w:r>
        <w:rPr>
          <w:rFonts w:ascii="仿宋_GB2312" w:eastAsia="仿宋_GB2312" w:hAnsi="黑体" w:hint="eastAsia"/>
          <w:sz w:val="32"/>
          <w:szCs w:val="32"/>
        </w:rPr>
        <w:t>.</w:t>
      </w:r>
    </w:p>
    <w:p w:rsidR="009025F2" w:rsidRDefault="00005749">
      <w:pPr>
        <w:ind w:firstLineChars="200" w:firstLine="640"/>
        <w:rPr>
          <w:rFonts w:ascii="楷体" w:eastAsia="楷体" w:hAnsi="楷体"/>
          <w:sz w:val="32"/>
          <w:szCs w:val="32"/>
        </w:rPr>
      </w:pPr>
      <w:r>
        <w:rPr>
          <w:rFonts w:ascii="楷体" w:eastAsia="楷体" w:hAnsi="楷体" w:hint="eastAsia"/>
          <w:sz w:val="32"/>
          <w:szCs w:val="32"/>
        </w:rPr>
        <w:t>（二）政府采购情况</w:t>
      </w:r>
    </w:p>
    <w:p w:rsidR="009025F2" w:rsidRDefault="00005749">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38.8</w:t>
      </w:r>
      <w:r>
        <w:rPr>
          <w:rFonts w:ascii="仿宋_GB2312" w:eastAsia="仿宋_GB2312" w:hAnsi="黑体" w:cs="仿宋_GB2312" w:hint="eastAsia"/>
          <w:sz w:val="32"/>
          <w:szCs w:val="32"/>
        </w:rPr>
        <w:t>万</w:t>
      </w:r>
      <w:r>
        <w:rPr>
          <w:rFonts w:ascii="仿宋_GB2312" w:eastAsia="仿宋_GB2312" w:hAnsi="黑体" w:hint="eastAsia"/>
          <w:sz w:val="32"/>
          <w:szCs w:val="32"/>
        </w:rPr>
        <w:t>元，其中：政府采购货物预算</w:t>
      </w:r>
      <w:r>
        <w:rPr>
          <w:rFonts w:ascii="仿宋_GB2312" w:eastAsia="仿宋_GB2312" w:hAnsi="黑体" w:cs="仿宋_GB2312" w:hint="eastAsia"/>
          <w:sz w:val="32"/>
          <w:szCs w:val="32"/>
        </w:rPr>
        <w:t>38.8</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9025F2" w:rsidRDefault="00005749">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9025F2" w:rsidRDefault="00005749">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共有车辆</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w:t>
      </w:r>
      <w:r>
        <w:rPr>
          <w:rFonts w:ascii="仿宋_GB2312" w:eastAsia="仿宋_GB2312" w:hAnsi="黑体" w:cs="仿宋_GB2312" w:hint="eastAsia"/>
          <w:sz w:val="32"/>
          <w:szCs w:val="32"/>
        </w:rPr>
        <w:lastRenderedPageBreak/>
        <w:t>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9025F2" w:rsidRDefault="00005749">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（四）绩效目标设置情况</w:t>
      </w:r>
    </w:p>
    <w:p w:rsidR="009025F2" w:rsidRDefault="0000574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三亚市天涯区行政审批服务局单位</w:t>
      </w:r>
      <w:r>
        <w:rPr>
          <w:rFonts w:ascii="仿宋_GB2312" w:eastAsia="仿宋_GB2312" w:hAnsi="黑体" w:cs="仿宋_GB2312" w:hint="eastAsia"/>
          <w:sz w:val="32"/>
          <w:szCs w:val="32"/>
        </w:rPr>
        <w:t>14</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936.91</w:t>
      </w:r>
      <w:r>
        <w:rPr>
          <w:rFonts w:ascii="仿宋_GB2312" w:eastAsia="仿宋_GB2312" w:hAnsi="黑体" w:hint="eastAsia"/>
          <w:sz w:val="32"/>
          <w:szCs w:val="32"/>
        </w:rPr>
        <w:t>万元。</w:t>
      </w:r>
    </w:p>
    <w:p w:rsidR="009025F2" w:rsidRDefault="009025F2">
      <w:pPr>
        <w:jc w:val="center"/>
        <w:rPr>
          <w:rFonts w:ascii="黑体" w:eastAsia="黑体" w:hAnsi="黑体"/>
          <w:sz w:val="32"/>
          <w:szCs w:val="32"/>
        </w:rPr>
      </w:pPr>
    </w:p>
    <w:p w:rsidR="009025F2" w:rsidRDefault="009025F2">
      <w:pPr>
        <w:jc w:val="left"/>
        <w:rPr>
          <w:rFonts w:ascii="仿宋_GB2312" w:eastAsia="仿宋_GB2312" w:hAnsi="宋体" w:cs="宋体"/>
          <w:color w:val="000000"/>
          <w:kern w:val="0"/>
          <w:sz w:val="32"/>
          <w:szCs w:val="30"/>
        </w:rPr>
      </w:pPr>
    </w:p>
    <w:p w:rsidR="009025F2" w:rsidRDefault="00005749">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9025F2" w:rsidRDefault="009025F2">
      <w:pPr>
        <w:ind w:firstLineChars="200" w:firstLine="640"/>
        <w:jc w:val="left"/>
        <w:rPr>
          <w:rFonts w:ascii="仿宋_GB2312" w:eastAsia="仿宋_GB2312" w:hAnsi="宋体" w:cs="宋体"/>
          <w:color w:val="000000"/>
          <w:kern w:val="0"/>
          <w:sz w:val="32"/>
          <w:szCs w:val="32"/>
        </w:rPr>
      </w:pPr>
    </w:p>
    <w:p w:rsidR="009025F2" w:rsidRDefault="0000574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9025F2" w:rsidRDefault="0000574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9025F2" w:rsidRDefault="0000574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9025F2" w:rsidRDefault="0000574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w:t>
      </w:r>
      <w:r>
        <w:rPr>
          <w:rFonts w:ascii="仿宋_GB2312" w:eastAsia="仿宋_GB2312" w:cs="宋体" w:hint="eastAsia"/>
          <w:bCs/>
          <w:color w:val="000000"/>
          <w:kern w:val="0"/>
          <w:sz w:val="32"/>
          <w:szCs w:val="32"/>
          <w:lang w:val="zh-CN"/>
        </w:rPr>
        <w:t>回单位实有账户存量资金、收回国库集中支付结余资金、收回转移支付存</w:t>
      </w:r>
      <w:r>
        <w:rPr>
          <w:rFonts w:ascii="仿宋_GB2312" w:eastAsia="仿宋_GB2312" w:cs="宋体" w:hint="eastAsia"/>
          <w:bCs/>
          <w:color w:val="000000"/>
          <w:kern w:val="0"/>
          <w:sz w:val="32"/>
          <w:szCs w:val="32"/>
          <w:lang w:val="zh-CN"/>
        </w:rPr>
        <w:lastRenderedPageBreak/>
        <w:t>量资金和收回财政专户存量资金。</w:t>
      </w:r>
      <w:r>
        <w:rPr>
          <w:rFonts w:ascii="仿宋_GB2312" w:eastAsia="仿宋_GB2312" w:hAnsi="宋体" w:cs="宋体" w:hint="eastAsia"/>
          <w:color w:val="000000"/>
          <w:kern w:val="0"/>
          <w:sz w:val="32"/>
          <w:szCs w:val="32"/>
          <w:lang w:val="zh-CN"/>
        </w:rPr>
        <w:t>。</w:t>
      </w:r>
    </w:p>
    <w:p w:rsidR="009025F2" w:rsidRDefault="0000574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9025F2" w:rsidRDefault="0000574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9025F2" w:rsidRDefault="00005749">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9025F2" w:rsidRDefault="0000574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9025F2" w:rsidRDefault="00005749">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9025F2" w:rsidRDefault="00005749">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9025F2" w:rsidRDefault="00005749">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w:t>
      </w:r>
      <w:r>
        <w:rPr>
          <w:rFonts w:ascii="仿宋_GB2312" w:eastAsia="仿宋_GB2312" w:hAnsi="宋体" w:cs="宋体" w:hint="eastAsia"/>
          <w:color w:val="000000"/>
          <w:kern w:val="0"/>
          <w:sz w:val="32"/>
          <w:szCs w:val="30"/>
        </w:rPr>
        <w:t>一般公共服务（类）××事务（款）一般行政管理事务（项）：指用于××等未单独设置项级科目的项目支出。</w:t>
      </w:r>
    </w:p>
    <w:p w:rsidR="009025F2" w:rsidRDefault="0000574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w:t>
      </w:r>
      <w:r>
        <w:rPr>
          <w:rFonts w:ascii="仿宋_GB2312" w:eastAsia="仿宋_GB2312" w:hAnsi="宋体" w:cs="宋体" w:hint="eastAsia"/>
          <w:color w:val="000000"/>
          <w:kern w:val="0"/>
          <w:sz w:val="32"/>
          <w:szCs w:val="30"/>
        </w:rPr>
        <w:lastRenderedPageBreak/>
        <w:t>常运转、完成日常工作任务而发生的人员支出和公用支出。</w:t>
      </w:r>
    </w:p>
    <w:p w:rsidR="009025F2" w:rsidRDefault="0000574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9025F2" w:rsidRDefault="00005749">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9025F2" w:rsidRDefault="00005749">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w:t>
      </w:r>
      <w:r>
        <w:rPr>
          <w:rFonts w:ascii="仿宋_GB2312" w:eastAsia="仿宋_GB2312" w:hAnsi="宋体" w:cs="宋体" w:hint="eastAsia"/>
          <w:color w:val="000000"/>
          <w:kern w:val="0"/>
          <w:sz w:val="32"/>
          <w:szCs w:val="30"/>
        </w:rPr>
        <w:t>理费、公务用车运行维护费以及其他费用。</w:t>
      </w:r>
    </w:p>
    <w:p w:rsidR="009025F2" w:rsidRDefault="009025F2">
      <w:pPr>
        <w:ind w:firstLineChars="200" w:firstLine="640"/>
        <w:rPr>
          <w:rFonts w:ascii="仿宋_GB2312" w:eastAsia="仿宋_GB2312" w:hAnsi="黑体" w:cs="仿宋_GB2312"/>
          <w:sz w:val="32"/>
          <w:szCs w:val="32"/>
        </w:rPr>
      </w:pPr>
    </w:p>
    <w:p w:rsidR="009025F2" w:rsidRDefault="009025F2">
      <w:pPr>
        <w:ind w:firstLineChars="200" w:firstLine="640"/>
        <w:jc w:val="left"/>
        <w:rPr>
          <w:rFonts w:ascii="仿宋_GB2312" w:eastAsia="仿宋_GB2312" w:hAnsi="黑体" w:cs="仿宋_GB2312"/>
          <w:sz w:val="32"/>
          <w:szCs w:val="32"/>
        </w:rPr>
      </w:pPr>
    </w:p>
    <w:sectPr w:rsidR="009025F2" w:rsidSect="009025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749" w:rsidRDefault="00005749" w:rsidP="004E2E19">
      <w:r>
        <w:separator/>
      </w:r>
    </w:p>
  </w:endnote>
  <w:endnote w:type="continuationSeparator" w:id="1">
    <w:p w:rsidR="00005749" w:rsidRDefault="00005749" w:rsidP="004E2E1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moder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749" w:rsidRDefault="00005749" w:rsidP="004E2E19">
      <w:r>
        <w:separator/>
      </w:r>
    </w:p>
  </w:footnote>
  <w:footnote w:type="continuationSeparator" w:id="1">
    <w:p w:rsidR="00005749" w:rsidRDefault="00005749" w:rsidP="004E2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05749"/>
    <w:rsid w:val="000366A9"/>
    <w:rsid w:val="0012701F"/>
    <w:rsid w:val="001326C1"/>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A1C49"/>
    <w:rsid w:val="004B1A10"/>
    <w:rsid w:val="004E2E19"/>
    <w:rsid w:val="00517364"/>
    <w:rsid w:val="00522287"/>
    <w:rsid w:val="00525863"/>
    <w:rsid w:val="00537B3F"/>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025F2"/>
    <w:rsid w:val="009262C2"/>
    <w:rsid w:val="00926751"/>
    <w:rsid w:val="00932F84"/>
    <w:rsid w:val="00947538"/>
    <w:rsid w:val="009547C1"/>
    <w:rsid w:val="009616E6"/>
    <w:rsid w:val="009846A5"/>
    <w:rsid w:val="00995DA5"/>
    <w:rsid w:val="009E613D"/>
    <w:rsid w:val="009F52FB"/>
    <w:rsid w:val="00A545A0"/>
    <w:rsid w:val="00AE2FF8"/>
    <w:rsid w:val="00BE1257"/>
    <w:rsid w:val="00C91D51"/>
    <w:rsid w:val="00CA7DBE"/>
    <w:rsid w:val="00CD7757"/>
    <w:rsid w:val="00CE0C42"/>
    <w:rsid w:val="00DC65EF"/>
    <w:rsid w:val="00DD3FD8"/>
    <w:rsid w:val="00E3389C"/>
    <w:rsid w:val="00E73A4A"/>
    <w:rsid w:val="00ED50D0"/>
    <w:rsid w:val="00ED6580"/>
    <w:rsid w:val="00F442C4"/>
    <w:rsid w:val="00F91B44"/>
    <w:rsid w:val="00FB0A31"/>
    <w:rsid w:val="00FF3698"/>
    <w:rsid w:val="06C53B84"/>
    <w:rsid w:val="154B608D"/>
    <w:rsid w:val="1A022084"/>
    <w:rsid w:val="1B7F6BC9"/>
    <w:rsid w:val="202E59EE"/>
    <w:rsid w:val="23992871"/>
    <w:rsid w:val="270F4684"/>
    <w:rsid w:val="2E3E26DC"/>
    <w:rsid w:val="374550D0"/>
    <w:rsid w:val="39255072"/>
    <w:rsid w:val="3EFB14DE"/>
    <w:rsid w:val="4C1B0172"/>
    <w:rsid w:val="5A0F7CC8"/>
    <w:rsid w:val="5D647690"/>
    <w:rsid w:val="663E605D"/>
    <w:rsid w:val="674D017A"/>
    <w:rsid w:val="68141E58"/>
    <w:rsid w:val="6B8F4DAE"/>
    <w:rsid w:val="73353E3B"/>
    <w:rsid w:val="76AB5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5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25F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25F2"/>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9025F2"/>
    <w:pPr>
      <w:ind w:firstLineChars="200" w:firstLine="420"/>
    </w:pPr>
  </w:style>
  <w:style w:type="character" w:customStyle="1" w:styleId="Char0">
    <w:name w:val="页眉 Char"/>
    <w:basedOn w:val="a0"/>
    <w:link w:val="a4"/>
    <w:uiPriority w:val="99"/>
    <w:semiHidden/>
    <w:qFormat/>
    <w:rsid w:val="009025F2"/>
    <w:rPr>
      <w:sz w:val="18"/>
      <w:szCs w:val="18"/>
    </w:rPr>
  </w:style>
  <w:style w:type="character" w:customStyle="1" w:styleId="Char">
    <w:name w:val="页脚 Char"/>
    <w:basedOn w:val="a0"/>
    <w:link w:val="a3"/>
    <w:uiPriority w:val="99"/>
    <w:semiHidden/>
    <w:rsid w:val="009025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727</Words>
  <Characters>4148</Characters>
  <Application>Microsoft Office Word</Application>
  <DocSecurity>0</DocSecurity>
  <Lines>34</Lines>
  <Paragraphs>9</Paragraphs>
  <ScaleCrop>false</ScaleCrop>
  <Company>Microsoft</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AutoBVT</cp:lastModifiedBy>
  <cp:revision>23</cp:revision>
  <dcterms:created xsi:type="dcterms:W3CDTF">2017-02-03T07:31:00Z</dcterms:created>
  <dcterms:modified xsi:type="dcterms:W3CDTF">2021-03-09T08:44:00Z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