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rFonts w:hint="eastAsia" w:asciiTheme="majorEastAsia" w:hAnsiTheme="majorEastAsia" w:eastAsiaTheme="majorEastAsia" w:cstheme="majorEastAsia"/>
          <w:sz w:val="52"/>
          <w:szCs w:val="52"/>
          <w:u w:val="single"/>
        </w:rPr>
      </w:pPr>
    </w:p>
    <w:p>
      <w:pPr>
        <w:jc w:val="center"/>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202</w:t>
      </w:r>
      <w:r>
        <w:rPr>
          <w:rFonts w:hint="eastAsia" w:asciiTheme="majorEastAsia" w:hAnsiTheme="majorEastAsia" w:eastAsiaTheme="majorEastAsia" w:cstheme="majorEastAsia"/>
          <w:sz w:val="52"/>
          <w:szCs w:val="52"/>
          <w:lang w:val="en-US" w:eastAsia="zh-CN"/>
        </w:rPr>
        <w:t>1</w:t>
      </w:r>
      <w:r>
        <w:rPr>
          <w:rFonts w:hint="eastAsia" w:asciiTheme="majorEastAsia" w:hAnsiTheme="majorEastAsia" w:eastAsiaTheme="majorEastAsia" w:cstheme="majorEastAsia"/>
          <w:sz w:val="52"/>
          <w:szCs w:val="52"/>
        </w:rPr>
        <w:t>年中共三亚市天涯区委机构编制委员会办公室部门预算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both"/>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中共三亚市天涯区委机构编制委员会办公室概况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中共三亚市天涯区委机构编制委员会办公</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1</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中共三亚市天涯区委机构编制委员会办公</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1</w:t>
      </w:r>
    </w:p>
    <w:p>
      <w:pPr>
        <w:pStyle w:val="6"/>
        <w:ind w:firstLine="0" w:firstLineChars="0"/>
        <w:jc w:val="left"/>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firstLine="0" w:firstLineChars="0"/>
        <w:jc w:val="left"/>
        <w:rPr>
          <w:rFonts w:ascii="黑体" w:hAnsi="黑体" w:eastAsia="黑体"/>
          <w:sz w:val="32"/>
          <w:szCs w:val="32"/>
        </w:rPr>
      </w:pPr>
    </w:p>
    <w:p>
      <w:pPr>
        <w:pStyle w:val="6"/>
        <w:ind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中共三亚市天涯区委机构编制委员会办公室概况</w:t>
      </w:r>
    </w:p>
    <w:p>
      <w:pPr>
        <w:spacing w:line="57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我单位的职能是根据《中共三亚市天涯区委机构编制委员会办公室职能配置、内设机构和人员编制规定》（天委办</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38</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）的通知明确的。</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（一）贯彻落实党和国家、省市关于行政管理体制和机构改革及机构编制管理的方针政策、法律法规，执行市委市政府、区委区政府的决策部署和中国（海南）自由贸易试验区、中国特色自由贸易港的政策措施。</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（二）研究拟定并组织实施全区机构编制管理工作的规划和措施，研究提出中国（海南）自由贸易试验区、中国特色自由贸易港建设涉及行政管理体制改革方面的意见和建议。</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（三）统一管理全区党政机关、人大机关、监察机关，各人民团体机关和事业单位的机构编制工作。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（四）研究拟定并组织实施全区行政管理体制与机构改革的总体方案，审核区直各部门机构改革方案。</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（五）负责全区行政编制、事业编制总量管理，研究拟定全区行政编制和事业编制分配、调整方案。</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（六）协调区直各部门的职能配置和调整，协调区直各部门之间的职责分工。</w:t>
      </w:r>
    </w:p>
    <w:p>
      <w:pPr>
        <w:spacing w:line="578" w:lineRule="exact"/>
        <w:ind w:firstLine="660"/>
        <w:rPr>
          <w:rFonts w:ascii="Times New Roman" w:hAnsi="Times New Roman" w:eastAsia="仿宋_GB2312"/>
          <w:sz w:val="32"/>
          <w:szCs w:val="32"/>
        </w:rPr>
      </w:pPr>
      <w:r>
        <w:rPr>
          <w:rFonts w:hint="eastAsia" w:ascii="Times New Roman" w:hAnsi="Times New Roman" w:eastAsia="仿宋_GB2312"/>
          <w:sz w:val="32"/>
          <w:szCs w:val="32"/>
        </w:rPr>
        <w:t xml:space="preserve">（七）审核区直各部门主要职责、内设机构、人员编制和领导职数等事项。 </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（八）研究拟定并组织实施全区事业单位管理体制和机构改革总体方案；审核区直事业单位机构编制方案和机构编制调整事项。</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（九）研究拟定并组织实施全区事业单位登记管理的制度和办法，负责区属事业单位的登记管理和监督检查工作；负责管理区直机关、事业单位统一代码标识工作。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（十）监督检查全区行政管理体制和机构改革以及机构编制的执行情况。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（十一）负责全区机构编制统计工作；负责全区机构编制系统电子政务和信息化建设工作。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（十二）完成区委、区委机构编制委员会和上级部门交办的其他工作任务。</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pStyle w:val="6"/>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我编办无纳入202</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年部门预算编制范围的二级预算单位。</w:t>
      </w:r>
    </w:p>
    <w:p>
      <w:pPr>
        <w:ind w:left="800"/>
        <w:jc w:val="center"/>
        <w:rPr>
          <w:rFonts w:ascii="黑体" w:hAnsi="黑体" w:eastAsia="黑体"/>
          <w:sz w:val="32"/>
          <w:szCs w:val="32"/>
        </w:rPr>
      </w:pPr>
    </w:p>
    <w:p>
      <w:pPr>
        <w:ind w:left="800"/>
        <w:jc w:val="center"/>
        <w:rPr>
          <w:rFonts w:ascii="黑体" w:hAnsi="黑体" w:eastAsia="黑体"/>
          <w:sz w:val="32"/>
          <w:szCs w:val="32"/>
        </w:rPr>
      </w:pPr>
      <w:r>
        <w:rPr>
          <w:rFonts w:hint="eastAsia" w:ascii="黑体" w:hAnsi="黑体" w:eastAsia="黑体"/>
          <w:sz w:val="32"/>
          <w:szCs w:val="32"/>
        </w:rPr>
        <w:t>第二部分 中共三亚市天涯区委机构编制委员会办公室202</w:t>
      </w:r>
      <w:r>
        <w:rPr>
          <w:rFonts w:hint="eastAsia" w:ascii="黑体" w:hAnsi="黑体" w:eastAsia="黑体"/>
          <w:sz w:val="32"/>
          <w:szCs w:val="32"/>
          <w:lang w:val="en-US" w:eastAsia="zh-CN"/>
        </w:rPr>
        <w:t>1</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   中共三亚市天涯区委机构编制委员会办公室</w:t>
      </w:r>
      <w:r>
        <w:rPr>
          <w:rFonts w:hint="eastAsia" w:asciiTheme="majorEastAsia" w:hAnsiTheme="majorEastAsia" w:eastAsiaTheme="majorEastAsia" w:cstheme="majorEastAsia"/>
          <w:sz w:val="32"/>
          <w:szCs w:val="32"/>
        </w:rPr>
        <w:t>202</w:t>
      </w: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一、关于中共三亚市天涯区委机构编制委员会办公室</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1</w:t>
      </w:r>
      <w:r>
        <w:rPr>
          <w:rFonts w:hint="eastAsia" w:ascii="黑体" w:hAnsi="黑体" w:eastAsia="黑体"/>
          <w:sz w:val="32"/>
          <w:szCs w:val="32"/>
        </w:rPr>
        <w:t>年财政拨款收支预算情况的总体说明</w:t>
      </w:r>
    </w:p>
    <w:p>
      <w:p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中共三亚市天涯区委机构编制委员会办公室</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财政拨款收支总预算134.17万元。其中，收入总计134.17万元，包括一般公共预算本年收入134.17万元、上年结转0万元，政府性基金预算本年收入0万元、上年结转0万元；支出总计134.17万元，包括一般公共服务支出112.79万元、</w:t>
      </w:r>
      <w:r>
        <w:rPr>
          <w:rFonts w:hint="eastAsia" w:ascii="仿宋_GB2312" w:hAnsi="黑体" w:eastAsia="仿宋_GB2312"/>
          <w:sz w:val="32"/>
          <w:szCs w:val="32"/>
          <w:lang w:val="en-US" w:eastAsia="zh-CN"/>
        </w:rPr>
        <w:t>外交</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国防</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万元、社会保障和就业支出7.04万元</w:t>
      </w:r>
      <w:r>
        <w:rPr>
          <w:rFonts w:hint="eastAsia" w:ascii="仿宋_GB2312" w:hAnsi="黑体" w:eastAsia="仿宋_GB2312"/>
          <w:sz w:val="32"/>
          <w:szCs w:val="32"/>
          <w:lang w:eastAsia="zh-CN"/>
        </w:rPr>
        <w:t>、卫生健康支出8.76</w:t>
      </w:r>
      <w:r>
        <w:rPr>
          <w:rFonts w:hint="eastAsia" w:ascii="仿宋_GB2312" w:hAnsi="黑体" w:eastAsia="仿宋_GB2312"/>
          <w:sz w:val="32"/>
          <w:szCs w:val="32"/>
        </w:rPr>
        <w:t>万元</w:t>
      </w:r>
      <w:r>
        <w:rPr>
          <w:rFonts w:hint="eastAsia" w:ascii="仿宋_GB2312" w:hAnsi="黑体" w:eastAsia="仿宋_GB2312"/>
          <w:sz w:val="32"/>
          <w:szCs w:val="32"/>
          <w:lang w:eastAsia="zh-CN"/>
        </w:rPr>
        <w:t>、 住房保障支出5.58</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二、关于中共三亚市天涯区委机构编制委员会办公室</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1</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val="en-US"/>
        </w:rPr>
      </w:pPr>
      <w:r>
        <w:rPr>
          <w:rFonts w:hint="eastAsia" w:ascii="仿宋_GB2312" w:hAnsi="黑体" w:eastAsia="仿宋_GB2312"/>
          <w:sz w:val="32"/>
          <w:szCs w:val="32"/>
        </w:rPr>
        <w:t>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134.17</w:t>
      </w:r>
      <w:r>
        <w:rPr>
          <w:rFonts w:hint="eastAsia" w:ascii="仿宋_GB2312" w:hAnsi="黑体" w:eastAsia="仿宋_GB2312"/>
          <w:sz w:val="32"/>
          <w:szCs w:val="32"/>
        </w:rPr>
        <w:t>万元，比上年预算数增加</w:t>
      </w:r>
      <w:r>
        <w:rPr>
          <w:rFonts w:hint="eastAsia" w:ascii="仿宋_GB2312" w:hAnsi="黑体" w:eastAsia="仿宋_GB2312"/>
          <w:sz w:val="32"/>
          <w:szCs w:val="32"/>
          <w:lang w:val="en-US" w:eastAsia="zh-CN"/>
        </w:rPr>
        <w:t>36.22</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今年人员经费增加。</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（二）一般公共预算当年拨款结构情况</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一般公共服务（类）支出112.79万元，占8</w:t>
      </w:r>
      <w:r>
        <w:rPr>
          <w:rFonts w:hint="eastAsia" w:ascii="仿宋_GB2312" w:hAnsi="黑体" w:eastAsia="仿宋_GB2312"/>
          <w:sz w:val="32"/>
          <w:szCs w:val="32"/>
          <w:lang w:val="en-US" w:eastAsia="zh-CN"/>
        </w:rPr>
        <w:t>4.06</w:t>
      </w:r>
      <w:r>
        <w:rPr>
          <w:rFonts w:hint="eastAsia" w:ascii="仿宋_GB2312" w:hAnsi="黑体" w:eastAsia="仿宋_GB2312"/>
          <w:sz w:val="32"/>
          <w:szCs w:val="32"/>
        </w:rPr>
        <w:t>%；社会保障和就业支出</w:t>
      </w:r>
      <w:r>
        <w:rPr>
          <w:rFonts w:hint="eastAsia" w:ascii="仿宋_GB2312" w:hAnsi="黑体" w:eastAsia="仿宋_GB2312"/>
          <w:sz w:val="32"/>
          <w:szCs w:val="32"/>
          <w:lang w:val="en-US" w:eastAsia="zh-CN"/>
        </w:rPr>
        <w:t>7.04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5.25</w:t>
      </w:r>
      <w:r>
        <w:rPr>
          <w:rFonts w:hint="eastAsia" w:ascii="仿宋_GB2312" w:hAnsi="黑体" w:eastAsia="仿宋_GB2312"/>
          <w:sz w:val="32"/>
          <w:szCs w:val="32"/>
        </w:rPr>
        <w:t>%；卫生健康支出8.76万元，占</w:t>
      </w:r>
      <w:r>
        <w:rPr>
          <w:rFonts w:hint="eastAsia" w:ascii="仿宋_GB2312" w:hAnsi="黑体" w:eastAsia="仿宋_GB2312"/>
          <w:sz w:val="32"/>
          <w:szCs w:val="32"/>
          <w:lang w:val="en-US" w:eastAsia="zh-CN"/>
        </w:rPr>
        <w:t>6.53</w:t>
      </w:r>
      <w:r>
        <w:rPr>
          <w:rFonts w:hint="eastAsia" w:ascii="仿宋_GB2312" w:hAnsi="黑体" w:eastAsia="仿宋_GB2312"/>
          <w:sz w:val="32"/>
          <w:szCs w:val="32"/>
        </w:rPr>
        <w:t>%；住房保障支出5.58万元，占</w:t>
      </w:r>
      <w:r>
        <w:rPr>
          <w:rFonts w:hint="eastAsia" w:ascii="仿宋_GB2312" w:hAnsi="黑体" w:eastAsia="仿宋_GB2312"/>
          <w:sz w:val="32"/>
          <w:szCs w:val="32"/>
          <w:lang w:val="en-US" w:eastAsia="zh-CN"/>
        </w:rPr>
        <w:t>4.16</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（三）一般公共预算当年拨款具体使用情况</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1.一般公共服务（类）组织事务（款）行政运行（项）202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年预算数为62.26万元，比上年预算数增加</w:t>
      </w:r>
      <w:r>
        <w:rPr>
          <w:rFonts w:hint="eastAsia" w:ascii="仿宋_GB2312" w:hAnsi="黑体" w:eastAsia="仿宋_GB2312"/>
          <w:sz w:val="32"/>
          <w:szCs w:val="32"/>
          <w:lang w:val="en-US" w:eastAsia="zh-CN"/>
        </w:rPr>
        <w:t>26.94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人数增加。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2. 一般公共服务（类）组织事务（款）一般行政管理事务（项）202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年预算数为50.53万元，比上年预算数增加</w:t>
      </w:r>
      <w:r>
        <w:rPr>
          <w:rFonts w:hint="eastAsia" w:ascii="仿宋_GB2312" w:hAnsi="黑体" w:eastAsia="仿宋_GB2312"/>
          <w:sz w:val="32"/>
          <w:szCs w:val="32"/>
          <w:lang w:val="en-US" w:eastAsia="zh-CN"/>
        </w:rPr>
        <w:t>0.73</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人数增加。</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3.社会保障和就业（类） 行政事业单位养老支出（款） 机关事业单位基本养老保险缴费支出（项）202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7.04</w:t>
      </w:r>
      <w:r>
        <w:rPr>
          <w:rFonts w:hint="eastAsia" w:ascii="仿宋_GB2312" w:hAnsi="黑体" w:eastAsia="仿宋_GB2312"/>
          <w:sz w:val="32"/>
          <w:szCs w:val="32"/>
        </w:rPr>
        <w:t>万元，比上年预算数增加</w:t>
      </w:r>
      <w:r>
        <w:rPr>
          <w:rFonts w:hint="eastAsia" w:ascii="仿宋_GB2312" w:hAnsi="黑体" w:eastAsia="仿宋_GB2312"/>
          <w:sz w:val="32"/>
          <w:szCs w:val="32"/>
          <w:lang w:val="en-US" w:eastAsia="zh-CN"/>
        </w:rPr>
        <w:t>2.88</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人数增加。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4.卫生健康支出（类） 行政事业单位医疗（款）行政单位医疗（项）202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3.74</w:t>
      </w:r>
      <w:r>
        <w:rPr>
          <w:rFonts w:hint="eastAsia" w:ascii="仿宋_GB2312" w:hAnsi="黑体" w:eastAsia="仿宋_GB2312"/>
          <w:sz w:val="32"/>
          <w:szCs w:val="32"/>
        </w:rPr>
        <w:t>万元，比上年预算数增加</w:t>
      </w:r>
      <w:r>
        <w:rPr>
          <w:rFonts w:hint="eastAsia" w:ascii="仿宋_GB2312" w:hAnsi="黑体" w:eastAsia="仿宋_GB2312"/>
          <w:sz w:val="32"/>
          <w:szCs w:val="32"/>
          <w:lang w:val="en-US" w:eastAsia="zh-CN"/>
        </w:rPr>
        <w:t>1.53</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人数增加。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5.卫生健康支出（类） 行政事业单位医疗（款） 公务员医疗补助（项）202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5.02</w:t>
      </w:r>
      <w:r>
        <w:rPr>
          <w:rFonts w:hint="eastAsia" w:ascii="仿宋_GB2312" w:hAnsi="黑体" w:eastAsia="仿宋_GB2312"/>
          <w:sz w:val="32"/>
          <w:szCs w:val="32"/>
        </w:rPr>
        <w:t>万元，比上年预算数增加</w:t>
      </w:r>
      <w:r>
        <w:rPr>
          <w:rFonts w:hint="eastAsia" w:ascii="仿宋_GB2312" w:hAnsi="黑体" w:eastAsia="仿宋_GB2312"/>
          <w:sz w:val="32"/>
          <w:szCs w:val="32"/>
          <w:lang w:val="en-US" w:eastAsia="zh-CN"/>
        </w:rPr>
        <w:t>2.08</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人数增加。</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6.住房保障支出（类） 住房改革支出（款） 住房公积金（项）202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5.58</w:t>
      </w:r>
      <w:r>
        <w:rPr>
          <w:rFonts w:hint="eastAsia" w:ascii="仿宋_GB2312" w:hAnsi="黑体" w:eastAsia="仿宋_GB2312"/>
          <w:sz w:val="32"/>
          <w:szCs w:val="32"/>
        </w:rPr>
        <w:t>万元，比上年预算数增加</w:t>
      </w:r>
      <w:r>
        <w:rPr>
          <w:rFonts w:hint="eastAsia" w:ascii="仿宋_GB2312" w:hAnsi="黑体" w:eastAsia="仿宋_GB2312"/>
          <w:sz w:val="32"/>
          <w:szCs w:val="32"/>
          <w:lang w:val="en-US" w:eastAsia="zh-CN"/>
        </w:rPr>
        <w:t>2.05</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人数增加。</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三、关于中共三亚市天涯区委机构编制委员会办公室20</w:t>
      </w:r>
      <w:r>
        <w:rPr>
          <w:rFonts w:hint="eastAsia" w:ascii="仿宋_GB2312" w:hAnsi="黑体" w:eastAsia="仿宋_GB2312"/>
          <w:sz w:val="32"/>
          <w:szCs w:val="32"/>
          <w:lang w:val="en-US" w:eastAsia="zh-CN"/>
        </w:rPr>
        <w:t>21</w:t>
      </w:r>
      <w:r>
        <w:rPr>
          <w:rFonts w:hint="eastAsia" w:ascii="仿宋_GB2312" w:hAnsi="黑体" w:eastAsia="仿宋_GB2312"/>
          <w:sz w:val="32"/>
          <w:szCs w:val="32"/>
        </w:rPr>
        <w:t>年一般公共预算基本支出情况说明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年一般公共预算基本支出为83.64万元，其中：</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人员经费81.46万元，主要包括：基本工资、津贴补贴、奖金、社会保障缴费等;</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公用经费2.19万元，主要包括：办公费、邮电费、培训费、工会经费等。</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四、中共三亚市天涯区委机构编制委员会办公室202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年“三公”经费预算情况说明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（一）中共三亚市天涯区委机构编制委员会办公室202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年一般公共预算“三公”经费预算数为0万元，其中：</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因公出国（境）经费0万元</w:t>
      </w:r>
      <w:r>
        <w:rPr>
          <w:rFonts w:hint="eastAsia" w:ascii="仿宋_GB2312" w:hAnsi="黑体" w:eastAsia="仿宋_GB2312"/>
          <w:sz w:val="32"/>
          <w:szCs w:val="32"/>
          <w:lang w:eastAsia="zh-CN"/>
        </w:rPr>
        <w:t>，</w:t>
      </w:r>
      <w:r>
        <w:rPr>
          <w:rFonts w:hint="eastAsia" w:ascii="仿宋_GB2312" w:hAnsi="黑体" w:eastAsia="仿宋_GB2312"/>
          <w:sz w:val="32"/>
          <w:szCs w:val="32"/>
        </w:rPr>
        <w:t>与上年预算持平</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公务用车购置及运行费0万元</w:t>
      </w:r>
      <w:r>
        <w:rPr>
          <w:rFonts w:hint="eastAsia" w:ascii="仿宋_GB2312" w:hAnsi="黑体" w:eastAsia="仿宋_GB2312"/>
          <w:sz w:val="32"/>
          <w:szCs w:val="32"/>
          <w:lang w:eastAsia="zh-CN"/>
        </w:rPr>
        <w:t>，</w:t>
      </w:r>
      <w:r>
        <w:rPr>
          <w:rFonts w:hint="eastAsia" w:ascii="仿宋_GB2312" w:hAnsi="黑体" w:eastAsia="仿宋_GB2312"/>
          <w:sz w:val="32"/>
          <w:szCs w:val="32"/>
        </w:rPr>
        <w:t>与上年预算持平</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公务接待费0万元</w:t>
      </w:r>
      <w:r>
        <w:rPr>
          <w:rFonts w:hint="eastAsia" w:ascii="仿宋_GB2312" w:hAnsi="黑体" w:eastAsia="仿宋_GB2312"/>
          <w:sz w:val="32"/>
          <w:szCs w:val="32"/>
          <w:lang w:eastAsia="zh-CN"/>
        </w:rPr>
        <w:t>，</w:t>
      </w:r>
      <w:r>
        <w:rPr>
          <w:rFonts w:hint="eastAsia" w:ascii="仿宋_GB2312" w:hAnsi="黑体" w:eastAsia="仿宋_GB2312"/>
          <w:sz w:val="32"/>
          <w:szCs w:val="32"/>
        </w:rPr>
        <w:t>与上年预算持平</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（二）中共三亚市天涯区委机构编制委员会办公室202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年政府性基金预算“三公”经费预算数为0万元。</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五、关于中共三亚市天涯区委机构编制委员会办公室202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年政府性基金预算当年拨款情况说明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年无政府性基金预算安排）</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六、关于中共三亚市天涯区委机构编制委员会办公室202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年收支预算情况的总体说明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按照综合预算原则，中共三亚市天涯区委机构编制委员会办公室所有收入和支出均纳入部门预算管理。收入包括：一般公共预算收入、政府性基金收入、其他财政资金收入、事业收入、……；支出包括：一般公共服务支出、外交支出、国防支出、公共安全支出、教育支出、……。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年收支总预算134.</w:t>
      </w:r>
      <w:r>
        <w:rPr>
          <w:rFonts w:hint="eastAsia" w:ascii="仿宋_GB2312" w:hAnsi="黑体" w:eastAsia="仿宋_GB2312"/>
          <w:sz w:val="32"/>
          <w:szCs w:val="32"/>
          <w:lang w:val="en-US" w:eastAsia="zh-CN"/>
        </w:rPr>
        <w:t>67</w:t>
      </w:r>
      <w:r>
        <w:rPr>
          <w:rFonts w:hint="eastAsia" w:ascii="仿宋_GB2312" w:hAnsi="黑体" w:eastAsia="仿宋_GB2312"/>
          <w:sz w:val="32"/>
          <w:szCs w:val="32"/>
        </w:rPr>
        <w:t>万元。</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七、关于中共三亚市天涯区委机构编制委员会办公室202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年收入预算情况说明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年收入预算134.67万元，其中：上年结转0.5万元</w:t>
      </w:r>
      <w:r>
        <w:rPr>
          <w:rFonts w:hint="eastAsia" w:ascii="仿宋_GB2312" w:hAnsi="黑体" w:eastAsia="仿宋_GB2312"/>
          <w:sz w:val="32"/>
          <w:szCs w:val="32"/>
          <w:lang w:eastAsia="zh-CN"/>
        </w:rPr>
        <w:t>，</w:t>
      </w:r>
      <w:r>
        <w:rPr>
          <w:rFonts w:hint="eastAsia" w:ascii="仿宋_GB2312" w:hAnsi="黑体" w:eastAsia="仿宋_GB2312"/>
          <w:sz w:val="32"/>
          <w:szCs w:val="32"/>
        </w:rPr>
        <w:t>占比</w:t>
      </w:r>
      <w:r>
        <w:rPr>
          <w:rFonts w:hint="eastAsia" w:ascii="仿宋_GB2312" w:hAnsi="黑体" w:eastAsia="仿宋_GB2312"/>
          <w:sz w:val="32"/>
          <w:szCs w:val="32"/>
          <w:lang w:val="en-US" w:eastAsia="zh-CN"/>
        </w:rPr>
        <w:t>0.37</w:t>
      </w:r>
      <w:r>
        <w:rPr>
          <w:rFonts w:hint="eastAsia" w:ascii="仿宋_GB2312" w:hAnsi="黑体" w:eastAsia="仿宋_GB2312"/>
          <w:sz w:val="32"/>
          <w:szCs w:val="32"/>
        </w:rPr>
        <w:t>%；一般预算收入134.17万元，占比</w:t>
      </w:r>
      <w:r>
        <w:rPr>
          <w:rFonts w:hint="eastAsia" w:ascii="仿宋_GB2312" w:hAnsi="黑体" w:eastAsia="仿宋_GB2312"/>
          <w:sz w:val="32"/>
          <w:szCs w:val="32"/>
          <w:lang w:val="en-US" w:eastAsia="zh-CN"/>
        </w:rPr>
        <w:t>99.63</w:t>
      </w:r>
      <w:r>
        <w:rPr>
          <w:rFonts w:hint="eastAsia" w:ascii="仿宋_GB2312" w:hAnsi="黑体" w:eastAsia="仿宋_GB2312"/>
          <w:sz w:val="32"/>
          <w:szCs w:val="32"/>
        </w:rPr>
        <w:t>%。比上年预算数增加</w:t>
      </w:r>
      <w:r>
        <w:rPr>
          <w:rFonts w:hint="eastAsia" w:ascii="仿宋_GB2312" w:hAnsi="黑体" w:eastAsia="仿宋_GB2312"/>
          <w:sz w:val="32"/>
          <w:szCs w:val="32"/>
          <w:lang w:val="en-US" w:eastAsia="zh-CN"/>
        </w:rPr>
        <w:t>36.72</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人员经费增加和上年结转</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八、关于中共三亚市天涯区委机构编制委员会办公室202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年支出预算情况说明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中共三亚市天涯区委机构编制委员会办公室202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年支出预算134.67万元，其中：基本支出</w:t>
      </w:r>
      <w:r>
        <w:rPr>
          <w:rFonts w:hint="eastAsia" w:ascii="仿宋_GB2312" w:hAnsi="黑体" w:eastAsia="仿宋_GB2312"/>
          <w:sz w:val="32"/>
          <w:szCs w:val="32"/>
          <w:lang w:val="en-US" w:eastAsia="zh-CN"/>
        </w:rPr>
        <w:t>83.65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62.11</w:t>
      </w:r>
      <w:r>
        <w:rPr>
          <w:rFonts w:hint="eastAsia" w:ascii="仿宋_GB2312" w:hAnsi="黑体" w:eastAsia="仿宋_GB2312"/>
          <w:sz w:val="32"/>
          <w:szCs w:val="32"/>
        </w:rPr>
        <w:t>%；项目支出51.03万元，占</w:t>
      </w:r>
      <w:r>
        <w:rPr>
          <w:rFonts w:hint="eastAsia" w:ascii="仿宋_GB2312" w:hAnsi="黑体" w:eastAsia="仿宋_GB2312"/>
          <w:sz w:val="32"/>
          <w:szCs w:val="32"/>
          <w:lang w:val="en-US" w:eastAsia="zh-CN"/>
        </w:rPr>
        <w:t>37.89</w:t>
      </w:r>
      <w:r>
        <w:rPr>
          <w:rFonts w:hint="eastAsia" w:ascii="仿宋_GB2312" w:hAnsi="黑体" w:eastAsia="仿宋_GB2312"/>
          <w:sz w:val="32"/>
          <w:szCs w:val="32"/>
        </w:rPr>
        <w:t>%。比上年预算数增加</w:t>
      </w:r>
      <w:r>
        <w:rPr>
          <w:rFonts w:hint="eastAsia" w:ascii="仿宋_GB2312" w:hAnsi="黑体" w:eastAsia="仿宋_GB2312"/>
          <w:sz w:val="32"/>
          <w:szCs w:val="32"/>
          <w:lang w:val="en-US" w:eastAsia="zh-CN"/>
        </w:rPr>
        <w:t>36.72</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人员经费增加和上年结转</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九、其他重要事项的情况说明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（一）机关运行经费</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年中共三亚市天涯区委机构编制委员会办公室本级机关运行经费预</w:t>
      </w:r>
      <w:r>
        <w:rPr>
          <w:rFonts w:hint="eastAsia" w:ascii="仿宋_GB2312" w:hAnsi="黑体" w:eastAsia="仿宋_GB2312"/>
          <w:color w:val="auto"/>
          <w:sz w:val="32"/>
          <w:szCs w:val="32"/>
        </w:rPr>
        <w:t>算</w:t>
      </w:r>
      <w:r>
        <w:rPr>
          <w:rFonts w:hint="eastAsia" w:ascii="仿宋_GB2312" w:hAnsi="黑体" w:eastAsia="仿宋_GB2312"/>
          <w:color w:val="auto"/>
          <w:sz w:val="32"/>
          <w:szCs w:val="32"/>
          <w:lang w:val="en-US" w:eastAsia="zh-CN"/>
        </w:rPr>
        <w:t>12.1</w:t>
      </w:r>
      <w:r>
        <w:rPr>
          <w:rFonts w:hint="eastAsia" w:ascii="仿宋_GB2312" w:hAnsi="黑体" w:eastAsia="仿宋_GB2312"/>
          <w:sz w:val="32"/>
          <w:szCs w:val="32"/>
        </w:rPr>
        <w:t>万元。</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（二）政府采购情况</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年中共三亚市天涯区委机构编制委员会办公室（部门）本级政府采购预算总额2.15万元，其中：政府采购货物预算2.15万元，政府采购工程预算0万元，政府采购服务预算0万元。</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（三）国有资产占有使用情况</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截至20</w:t>
      </w:r>
      <w:r>
        <w:rPr>
          <w:rFonts w:hint="eastAsia" w:ascii="仿宋_GB2312" w:hAnsi="黑体" w:eastAsia="仿宋_GB2312"/>
          <w:sz w:val="32"/>
          <w:szCs w:val="32"/>
          <w:lang w:val="en-US" w:eastAsia="zh-CN"/>
        </w:rPr>
        <w:t>20</w:t>
      </w:r>
      <w:r>
        <w:rPr>
          <w:rFonts w:hint="eastAsia" w:ascii="仿宋_GB2312" w:hAnsi="黑体" w:eastAsia="仿宋_GB2312"/>
          <w:sz w:val="32"/>
          <w:szCs w:val="32"/>
        </w:rPr>
        <w:t>年12月31日，中共三亚市天涯区委机构编制委员会办公室（部门）本级及下属各预算单位共有车辆0辆，其中，领导干部用车0辆，机要通信应急用车0辆、一般执法执勤用车0辆、特种专业技术用车0辆、其他用车0辆。单位价值100万元以上设备0台（套）。</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（四）绩效目标设置情况</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年中共三亚市天涯区委机构编制委员会办公室（部门）</w:t>
      </w:r>
      <w:r>
        <w:rPr>
          <w:rFonts w:hint="eastAsia" w:ascii="仿宋_GB2312" w:hAnsi="黑体" w:eastAsia="仿宋_GB2312"/>
          <w:sz w:val="32"/>
          <w:szCs w:val="32"/>
          <w:lang w:val="en-US" w:eastAsia="zh-CN"/>
        </w:rPr>
        <w:t>13</w:t>
      </w:r>
      <w:r>
        <w:rPr>
          <w:rFonts w:hint="eastAsia" w:ascii="仿宋_GB2312" w:hAnsi="黑体" w:eastAsia="仿宋_GB2312"/>
          <w:sz w:val="32"/>
          <w:szCs w:val="32"/>
        </w:rPr>
        <w:t>个项目实行绩效目标管理，涉及一般公共预算</w:t>
      </w:r>
      <w:r>
        <w:rPr>
          <w:rFonts w:hint="eastAsia" w:ascii="仿宋_GB2312" w:hAnsi="黑体" w:eastAsia="仿宋_GB2312"/>
          <w:sz w:val="32"/>
          <w:szCs w:val="32"/>
        </w:rPr>
        <w:t>134.67</w:t>
      </w:r>
      <w:r>
        <w:rPr>
          <w:rFonts w:hint="eastAsia" w:ascii="仿宋_GB2312" w:hAnsi="黑体" w:eastAsia="仿宋_GB2312"/>
          <w:sz w:val="32"/>
          <w:szCs w:val="32"/>
        </w:rPr>
        <w:t>万元、政府性基金0万元。</w:t>
      </w:r>
    </w:p>
    <w:p>
      <w:pPr>
        <w:ind w:firstLine="640" w:firstLineChars="200"/>
        <w:rPr>
          <w:rFonts w:hint="eastAsia" w:ascii="仿宋_GB2312" w:hAnsi="黑体" w:eastAsia="仿宋_GB2312"/>
          <w:sz w:val="32"/>
          <w:szCs w:val="32"/>
        </w:rPr>
      </w:pPr>
      <w:bookmarkStart w:id="0" w:name="_GoBack"/>
      <w:bookmarkEnd w:id="0"/>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第四部分  名词解释</w:t>
      </w: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一、财政拨款收入：指本级财政当年拨付的资金。</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二、事业收入：指事业单位开展专业业务活动及辅助活动取得的收入。</w:t>
      </w:r>
    </w:p>
    <w:p>
      <w:pPr>
        <w:ind w:firstLine="640" w:firstLineChars="200"/>
        <w:rPr>
          <w:rFonts w:ascii="仿宋_GB2312" w:hAnsi="宋体" w:eastAsia="仿宋_GB2312" w:cs="宋体"/>
          <w:color w:val="000000"/>
          <w:kern w:val="0"/>
          <w:sz w:val="32"/>
          <w:szCs w:val="30"/>
        </w:rPr>
      </w:pPr>
      <w:r>
        <w:rPr>
          <w:rFonts w:hint="eastAsia" w:ascii="仿宋_GB2312" w:hAnsi="黑体" w:eastAsia="仿宋_GB2312"/>
          <w:sz w:val="32"/>
          <w:szCs w:val="32"/>
        </w:rPr>
        <w:t>三、经营收入：指事业单位在专业业务活</w:t>
      </w:r>
      <w:r>
        <w:rPr>
          <w:rFonts w:hint="eastAsia" w:ascii="仿宋_GB2312" w:hAnsi="宋体" w:eastAsia="仿宋_GB2312" w:cs="宋体"/>
          <w:color w:val="000000"/>
          <w:kern w:val="0"/>
          <w:sz w:val="32"/>
          <w:szCs w:val="30"/>
        </w:rPr>
        <w:t>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黑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theme="minorBidi"/>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theme="minorBidi"/>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1B44"/>
    <w:rsid w:val="00002A5F"/>
    <w:rsid w:val="00003088"/>
    <w:rsid w:val="0001453B"/>
    <w:rsid w:val="000366A9"/>
    <w:rsid w:val="001326C1"/>
    <w:rsid w:val="00173B57"/>
    <w:rsid w:val="00197FF8"/>
    <w:rsid w:val="001A23E1"/>
    <w:rsid w:val="001A7472"/>
    <w:rsid w:val="002530AD"/>
    <w:rsid w:val="00283E6E"/>
    <w:rsid w:val="00293316"/>
    <w:rsid w:val="002956BC"/>
    <w:rsid w:val="002A59FA"/>
    <w:rsid w:val="002E07A4"/>
    <w:rsid w:val="002E73B0"/>
    <w:rsid w:val="0030493E"/>
    <w:rsid w:val="00343757"/>
    <w:rsid w:val="00374A81"/>
    <w:rsid w:val="003847B6"/>
    <w:rsid w:val="004313AB"/>
    <w:rsid w:val="004522A5"/>
    <w:rsid w:val="00474F12"/>
    <w:rsid w:val="004A1C49"/>
    <w:rsid w:val="004B1A10"/>
    <w:rsid w:val="00517364"/>
    <w:rsid w:val="00522287"/>
    <w:rsid w:val="00525863"/>
    <w:rsid w:val="00537B3F"/>
    <w:rsid w:val="0059423F"/>
    <w:rsid w:val="005C206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B0841"/>
    <w:rsid w:val="009E613D"/>
    <w:rsid w:val="009F52FB"/>
    <w:rsid w:val="00A545A0"/>
    <w:rsid w:val="00A96E5E"/>
    <w:rsid w:val="00AE2FF8"/>
    <w:rsid w:val="00BE1257"/>
    <w:rsid w:val="00C40C98"/>
    <w:rsid w:val="00C91D51"/>
    <w:rsid w:val="00CA7DBE"/>
    <w:rsid w:val="00CD7757"/>
    <w:rsid w:val="00CE0C42"/>
    <w:rsid w:val="00DC65EF"/>
    <w:rsid w:val="00DD3FD8"/>
    <w:rsid w:val="00E3389C"/>
    <w:rsid w:val="00E73A4A"/>
    <w:rsid w:val="00ED50D0"/>
    <w:rsid w:val="00ED6580"/>
    <w:rsid w:val="00F442C4"/>
    <w:rsid w:val="00F72ED9"/>
    <w:rsid w:val="00F91B44"/>
    <w:rsid w:val="00FB0A31"/>
    <w:rsid w:val="00FF3698"/>
    <w:rsid w:val="02841F1C"/>
    <w:rsid w:val="0AF55DAA"/>
    <w:rsid w:val="3F905D43"/>
    <w:rsid w:val="43E45CDD"/>
    <w:rsid w:val="4CD33ABF"/>
    <w:rsid w:val="4DEA1089"/>
    <w:rsid w:val="542B38A0"/>
    <w:rsid w:val="5C4473E9"/>
    <w:rsid w:val="5CE5649E"/>
    <w:rsid w:val="67283BF5"/>
    <w:rsid w:val="723F1324"/>
    <w:rsid w:val="77082582"/>
    <w:rsid w:val="78CA1631"/>
    <w:rsid w:val="7C2914E4"/>
    <w:rsid w:val="7F8A5E4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663</Words>
  <Characters>3783</Characters>
  <Lines>31</Lines>
  <Paragraphs>8</Paragraphs>
  <ScaleCrop>false</ScaleCrop>
  <LinksUpToDate>false</LinksUpToDate>
  <CharactersWithSpaces>4438</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2021-03-08T02:24:01Z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