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val="en-US" w:eastAsia="zh-CN"/>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三亚市小额贷款担保中心</w:t>
      </w:r>
    </w:p>
    <w:p>
      <w:pPr>
        <w:jc w:val="center"/>
        <w:rPr>
          <w:sz w:val="52"/>
          <w:szCs w:val="52"/>
        </w:rPr>
      </w:pP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三亚市小额贷款担保中心</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bookmarkStart w:id="0" w:name="_GoBack"/>
      <w:bookmarkEnd w:id="0"/>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三亚市小额贷款担保中心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一、负责制定年度担保业务发展规划、财务计划和盈亏处置方案，协助拟定市创业小额担保贷款的业务管理和小额贷款担保基金管理办法。</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根据国家的产业政策和法律法规，积极筹措、管理和运作担保资金；受理担保申请，对担保业务进行审核；负责对被担保个人及企业的资信评估，依法开展担保业务；对担保业务履行全程跟踪服务、监督反馈，对担保对象的运营情况严格监控。</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按国家有关政策办理我市下岗失业人员创业小额贷款担保工作；负责担保业务风险的防范，收取、管理风险准备金；落实中央财政贴息政策，对微利项目的贷款贴息进行审核、申报；落实反担保措施，负责担保债务的代偿和追偿，组织实施追偿、清算与重组业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四、负责全市贷款个人和小企业信息收集，及时掌握在保个人和企业的各项信息；负责向专家评审小组提交有关担保事项。</w:t>
      </w:r>
    </w:p>
    <w:p>
      <w:pPr>
        <w:pStyle w:val="6"/>
        <w:numPr>
          <w:ilvl w:val="0"/>
          <w:numId w:val="0"/>
        </w:numPr>
        <w:ind w:leftChars="0" w:firstLine="640" w:firstLineChars="200"/>
        <w:jc w:val="left"/>
        <w:rPr>
          <w:rFonts w:ascii="黑体" w:hAnsi="黑体" w:eastAsia="黑体" w:cs="仿宋_GB2312"/>
          <w:sz w:val="32"/>
          <w:szCs w:val="32"/>
        </w:rPr>
      </w:pPr>
      <w:r>
        <w:rPr>
          <w:rFonts w:hint="eastAsia" w:ascii="仿宋_GB2312" w:hAnsi="宋体" w:eastAsia="仿宋_GB2312"/>
          <w:sz w:val="32"/>
          <w:szCs w:val="32"/>
        </w:rPr>
        <w:t>五、承办市政府及上级主管部门交办的其他事项。</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尚无</w:t>
      </w: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val="en-US" w:eastAsia="zh-CN"/>
        </w:rPr>
        <w:t>三亚市小额贷款担保中心2024</w:t>
      </w:r>
      <w:r>
        <w:rPr>
          <w:rFonts w:hint="eastAsia" w:ascii="仿宋_GB2312" w:hAnsi="黑体" w:eastAsia="仿宋_GB2312" w:cs="仿宋_GB2312"/>
          <w:sz w:val="32"/>
          <w:szCs w:val="32"/>
        </w:rPr>
        <w:t>年部门预算编制范围的二级预算单位</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三亚市小额贷款担保中心无二级预算单位，无内设科室。</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三亚市小额贷款担保中心2023年</w:t>
      </w:r>
      <w:r>
        <w:rPr>
          <w:rFonts w:hint="eastAsia" w:ascii="黑体" w:hAnsi="黑体" w:eastAsia="黑体"/>
          <w:sz w:val="32"/>
          <w:szCs w:val="32"/>
        </w:rPr>
        <w:t>单位预算表</w:t>
      </w:r>
    </w:p>
    <w:p>
      <w:pPr>
        <w:ind w:left="800"/>
        <w:jc w:val="left"/>
        <w:rPr>
          <w:rFonts w:ascii="黑体" w:hAnsi="黑体" w:eastAsia="黑体"/>
          <w:sz w:val="32"/>
          <w:szCs w:val="32"/>
        </w:rPr>
      </w:pPr>
    </w:p>
    <w:p>
      <w:pPr>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三亚市小额贷款担保中心2023年</w:t>
      </w:r>
      <w:r>
        <w:rPr>
          <w:rFonts w:hint="eastAsia" w:ascii="黑体" w:hAnsi="黑体" w:eastAsia="黑体"/>
          <w:sz w:val="32"/>
          <w:szCs w:val="32"/>
        </w:rPr>
        <w:t>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三亚市小额贷款担保中心</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万元，包括社会保障和就业支出支出</w:t>
      </w:r>
      <w:r>
        <w:rPr>
          <w:rFonts w:hint="eastAsia" w:ascii="仿宋_GB2312" w:hAnsi="黑体" w:eastAsia="仿宋_GB2312" w:cs="仿宋_GB2312"/>
          <w:sz w:val="32"/>
          <w:szCs w:val="32"/>
          <w:lang w:val="en-US" w:eastAsia="zh-CN"/>
        </w:rPr>
        <w:t>134.28</w:t>
      </w:r>
      <w:r>
        <w:rPr>
          <w:rFonts w:hint="eastAsia" w:ascii="仿宋_GB2312" w:hAnsi="黑体" w:eastAsia="仿宋_GB2312"/>
          <w:sz w:val="32"/>
          <w:szCs w:val="32"/>
        </w:rPr>
        <w:t>万元、卫生健康支出支出</w:t>
      </w:r>
      <w:r>
        <w:rPr>
          <w:rFonts w:hint="eastAsia" w:ascii="仿宋_GB2312" w:hAnsi="黑体" w:eastAsia="仿宋_GB2312" w:cs="仿宋_GB2312"/>
          <w:sz w:val="32"/>
          <w:szCs w:val="32"/>
          <w:lang w:val="en-US" w:eastAsia="zh-CN"/>
        </w:rPr>
        <w:t>11.03</w:t>
      </w:r>
      <w:r>
        <w:rPr>
          <w:rFonts w:hint="eastAsia" w:ascii="仿宋_GB2312" w:hAnsi="黑体" w:eastAsia="仿宋_GB2312"/>
          <w:sz w:val="32"/>
          <w:szCs w:val="32"/>
        </w:rPr>
        <w:t>万元、农林水支出</w:t>
      </w:r>
      <w:r>
        <w:rPr>
          <w:rFonts w:hint="eastAsia" w:ascii="仿宋_GB2312" w:hAnsi="黑体" w:eastAsia="仿宋_GB2312" w:cs="仿宋_GB2312"/>
          <w:sz w:val="32"/>
          <w:szCs w:val="32"/>
          <w:lang w:val="en-US" w:eastAsia="zh-CN"/>
        </w:rPr>
        <w:t>635.00</w:t>
      </w:r>
      <w:r>
        <w:rPr>
          <w:rFonts w:hint="eastAsia" w:ascii="仿宋_GB2312" w:hAnsi="黑体" w:eastAsia="仿宋_GB2312"/>
          <w:sz w:val="32"/>
          <w:szCs w:val="32"/>
        </w:rPr>
        <w:t>万元、住房保障支出支出</w:t>
      </w:r>
      <w:r>
        <w:rPr>
          <w:rFonts w:hint="eastAsia" w:ascii="仿宋_GB2312" w:hAnsi="黑体" w:eastAsia="仿宋_GB2312" w:cs="仿宋_GB2312"/>
          <w:sz w:val="32"/>
          <w:szCs w:val="32"/>
          <w:lang w:val="en-US" w:eastAsia="zh-CN"/>
        </w:rPr>
        <w:t>8.90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三亚市小额贷款担保中心</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color w:val="auto"/>
          <w:sz w:val="32"/>
          <w:szCs w:val="32"/>
          <w:lang w:val="en-US" w:eastAsia="zh-CN"/>
        </w:rPr>
        <w:t>591.02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lang w:val="en-US" w:eastAsia="zh-CN"/>
        </w:rPr>
        <w:t>134.28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w:t>
      </w:r>
      <w:r>
        <w:rPr>
          <w:rFonts w:hint="eastAsia" w:ascii="仿宋_GB2312" w:hAnsi="黑体" w:eastAsia="仿宋_GB2312"/>
          <w:sz w:val="32"/>
          <w:szCs w:val="32"/>
        </w:rPr>
        <w:t>%；</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11.03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1.39</w:t>
      </w:r>
      <w:r>
        <w:rPr>
          <w:rFonts w:hint="eastAsia" w:ascii="仿宋_GB2312" w:hAnsi="黑体" w:eastAsia="仿宋_GB2312"/>
          <w:sz w:val="32"/>
          <w:szCs w:val="32"/>
        </w:rPr>
        <w:t>%；</w:t>
      </w:r>
      <w:r>
        <w:rPr>
          <w:rFonts w:hint="eastAsia" w:ascii="仿宋_GB2312" w:hAnsi="黑体" w:eastAsia="仿宋_GB2312"/>
          <w:sz w:val="32"/>
          <w:szCs w:val="32"/>
          <w:lang w:val="en-US" w:eastAsia="zh-CN"/>
        </w:rPr>
        <w:t>农林水支出635万元，占80.46%；</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1.12</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社会保障和就业支出（类）人力资源和社会保障管理事务（款）就业管理事务（项）2023年预算数为85.81万元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17.37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节约经费开支；</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val="en-US" w:eastAsia="zh-CN"/>
        </w:rPr>
        <w:t>社会保障和就业支出（类）人力资源和社会保障管理事务（款）事业运行（项）2023年预算数为8万元，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工作任务增加；</w:t>
      </w:r>
    </w:p>
    <w:p>
      <w:pPr>
        <w:ind w:firstLine="64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3.社会保障和就业支出（类）行政事业单位养老支出（款）机关事业单位基本养老保险缴费支出（项）2023年预算数为10.32万元，比上年预算数增加3.84万元，主要是人员增加；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4.社会保障和就业支出（类）行政事业单位养老支出（款）机关事业单位职业年金缴费支出（项）2023年预算数为30.16万元，比上年预算数增加28.36万元，主要是缴费方式调整；</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5、卫生健康支出（类）行政事业单位医疗（款）事业单位医疗（项）2023年预算数为3.61万元，比上年增加0.17万元，主要是人员增加；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6.卫生健康支出（类）行政事业单位医疗（款）公务员医疗补助（项）2023年预算数为7.42万元，比上年增加3.2万元，主要是人员增加；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7.农林水支出（类）普惠金融发展支出（款）补充创业担保贷款基金（项）2023年预算数为635万元，比上年增加635万元，主要是工作任务增加；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8.住房保障支出（类）住房改革支出（款）住房公积金（项）2023年预算数为8.9万元，比上年增加3.84万元，主要是人员增加。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三亚市小额贷款担保中心</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146.2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138.43</w:t>
      </w:r>
      <w:r>
        <w:rPr>
          <w:rFonts w:hint="eastAsia" w:ascii="仿宋_GB2312" w:hAnsi="黑体" w:eastAsia="仿宋_GB2312"/>
          <w:sz w:val="32"/>
          <w:szCs w:val="32"/>
        </w:rPr>
        <w:t>万元，主要包括：基本工资、津贴补贴、绩效工资、机关事业单位基本养老保险缴费、职业年金缴费</w:t>
      </w:r>
      <w:r>
        <w:rPr>
          <w:rFonts w:hint="eastAsia" w:ascii="仿宋_GB2312" w:hAnsi="黑体" w:eastAsia="仿宋_GB2312"/>
          <w:sz w:val="32"/>
          <w:szCs w:val="32"/>
          <w:lang w:eastAsia="zh-CN"/>
        </w:rPr>
        <w:t>、</w:t>
      </w:r>
      <w:r>
        <w:rPr>
          <w:rFonts w:hint="eastAsia" w:ascii="仿宋_GB2312" w:hAnsi="黑体" w:eastAsia="仿宋_GB2312"/>
          <w:sz w:val="32"/>
          <w:szCs w:val="32"/>
        </w:rPr>
        <w:t>基本医疗保险缴费、公务员医疗补助缴费、其他社会保障缴费、住房公积金、医疗费</w:t>
      </w:r>
      <w:r>
        <w:rPr>
          <w:rFonts w:hint="eastAsia" w:ascii="仿宋_GB2312" w:hAnsi="黑体" w:eastAsia="仿宋_GB2312"/>
          <w:sz w:val="32"/>
          <w:szCs w:val="32"/>
          <w:lang w:eastAsia="zh-CN"/>
        </w:rPr>
        <w:t>、其他工资福利支出、办公费、</w:t>
      </w:r>
      <w:r>
        <w:rPr>
          <w:rFonts w:hint="eastAsia" w:ascii="仿宋_GB2312" w:hAnsi="黑体" w:eastAsia="仿宋_GB2312"/>
          <w:sz w:val="32"/>
          <w:szCs w:val="32"/>
        </w:rPr>
        <w:t>邮电费、培训费</w:t>
      </w:r>
      <w:r>
        <w:rPr>
          <w:rFonts w:hint="eastAsia" w:ascii="仿宋_GB2312" w:hAnsi="黑体" w:eastAsia="仿宋_GB2312"/>
          <w:sz w:val="32"/>
          <w:szCs w:val="32"/>
          <w:lang w:eastAsia="zh-CN"/>
        </w:rPr>
        <w:t>、工会经费、福利费、其他商品和服务支出、</w:t>
      </w:r>
      <w:r>
        <w:rPr>
          <w:rFonts w:hint="eastAsia" w:ascii="仿宋_GB2312" w:hAnsi="黑体" w:eastAsia="仿宋_GB2312"/>
          <w:sz w:val="32"/>
          <w:szCs w:val="32"/>
        </w:rPr>
        <w:t>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7.77</w:t>
      </w:r>
      <w:r>
        <w:rPr>
          <w:rFonts w:hint="eastAsia" w:ascii="仿宋_GB2312" w:hAnsi="黑体" w:eastAsia="仿宋_GB2312"/>
          <w:sz w:val="32"/>
          <w:szCs w:val="32"/>
        </w:rPr>
        <w:t>万元，主要包括：其他社会保障缴费</w:t>
      </w:r>
      <w:r>
        <w:rPr>
          <w:rFonts w:hint="eastAsia" w:ascii="仿宋_GB2312" w:hAnsi="黑体" w:eastAsia="仿宋_GB2312"/>
          <w:sz w:val="32"/>
          <w:szCs w:val="32"/>
          <w:lang w:eastAsia="zh-CN"/>
        </w:rPr>
        <w:t>、</w:t>
      </w:r>
      <w:r>
        <w:rPr>
          <w:rFonts w:hint="eastAsia" w:ascii="仿宋_GB2312" w:hAnsi="黑体" w:eastAsia="仿宋_GB2312"/>
          <w:sz w:val="32"/>
          <w:szCs w:val="32"/>
        </w:rPr>
        <w:t>办公费</w:t>
      </w:r>
      <w:r>
        <w:rPr>
          <w:rFonts w:hint="eastAsia" w:ascii="仿宋_GB2312" w:hAnsi="黑体" w:eastAsia="仿宋_GB2312"/>
          <w:sz w:val="32"/>
          <w:szCs w:val="32"/>
          <w:lang w:eastAsia="zh-CN"/>
        </w:rPr>
        <w:t>、</w:t>
      </w:r>
      <w:r>
        <w:rPr>
          <w:rFonts w:hint="eastAsia" w:ascii="仿宋_GB2312" w:hAnsi="黑体" w:eastAsia="仿宋_GB2312"/>
          <w:sz w:val="32"/>
          <w:szCs w:val="32"/>
        </w:rPr>
        <w:t>培训费</w:t>
      </w:r>
      <w:r>
        <w:rPr>
          <w:rFonts w:hint="eastAsia" w:ascii="仿宋_GB2312" w:hAnsi="黑体" w:eastAsia="仿宋_GB2312"/>
          <w:sz w:val="32"/>
          <w:szCs w:val="32"/>
          <w:lang w:eastAsia="zh-CN"/>
        </w:rPr>
        <w:t>、</w:t>
      </w:r>
      <w:r>
        <w:rPr>
          <w:rFonts w:hint="eastAsia" w:ascii="仿宋_GB2312" w:hAnsi="黑体" w:eastAsia="仿宋_GB2312"/>
          <w:sz w:val="32"/>
          <w:szCs w:val="32"/>
        </w:rPr>
        <w:t>工会经费</w:t>
      </w:r>
      <w:r>
        <w:rPr>
          <w:rFonts w:hint="eastAsia" w:ascii="仿宋_GB2312" w:hAnsi="黑体" w:eastAsia="仿宋_GB2312"/>
          <w:sz w:val="32"/>
          <w:szCs w:val="32"/>
          <w:lang w:eastAsia="zh-CN"/>
        </w:rPr>
        <w:t>、</w:t>
      </w:r>
      <w:r>
        <w:rPr>
          <w:rFonts w:hint="eastAsia" w:ascii="仿宋_GB2312" w:hAnsi="黑体" w:eastAsia="仿宋_GB2312"/>
          <w:sz w:val="32"/>
          <w:szCs w:val="32"/>
        </w:rPr>
        <w:t>福利费</w:t>
      </w:r>
      <w:r>
        <w:rPr>
          <w:rFonts w:hint="eastAsia" w:ascii="仿宋_GB2312" w:hAnsi="黑体" w:eastAsia="仿宋_GB2312"/>
          <w:sz w:val="32"/>
          <w:szCs w:val="32"/>
          <w:lang w:eastAsia="zh-CN"/>
        </w:rPr>
        <w:t>、</w:t>
      </w:r>
      <w:r>
        <w:rPr>
          <w:rFonts w:hint="eastAsia" w:ascii="仿宋_GB2312" w:hAnsi="黑体" w:eastAsia="仿宋_GB2312"/>
          <w:sz w:val="32"/>
          <w:szCs w:val="32"/>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三亚市小额贷款担保中心2023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val="en-US" w:eastAsia="zh-CN"/>
        </w:rPr>
        <w:t>三亚市人力资源开发局</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仿宋_GB2312" w:hAnsi="黑体" w:eastAsia="仿宋_GB2312" w:cs="仿宋_GB2312"/>
          <w:sz w:val="32"/>
          <w:szCs w:val="32"/>
          <w:lang w:eastAsia="zh-CN"/>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三亚市小额贷款担保中心2023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val="en-US" w:eastAsia="zh-CN"/>
        </w:rPr>
        <w:t>三亚市人力资源开发局</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三亚市小额贷款担保中心2023年政府性基金预算当年拨款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无政府性基金预算</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按照综合预算原则，三亚市小额贷款担保中心所有收入和支出均纳入部门预算管理。收入包括：一般公共预算收入</w:t>
      </w:r>
      <w:r>
        <w:rPr>
          <w:rFonts w:hint="eastAsia" w:ascii="仿宋_GB2312" w:hAnsi="黑体" w:eastAsia="仿宋_GB2312"/>
          <w:sz w:val="32"/>
          <w:szCs w:val="32"/>
        </w:rPr>
        <w:t>；支出包括：社会保障和就业支出</w:t>
      </w:r>
      <w:r>
        <w:rPr>
          <w:rFonts w:hint="eastAsia" w:ascii="仿宋_GB2312" w:hAnsi="黑体" w:eastAsia="仿宋_GB2312"/>
          <w:sz w:val="32"/>
          <w:szCs w:val="32"/>
          <w:lang w:eastAsia="zh-CN"/>
        </w:rPr>
        <w:t>、</w:t>
      </w:r>
      <w:r>
        <w:rPr>
          <w:rFonts w:hint="eastAsia" w:ascii="仿宋_GB2312" w:hAnsi="黑体" w:eastAsia="仿宋_GB2312"/>
          <w:sz w:val="32"/>
          <w:szCs w:val="32"/>
        </w:rPr>
        <w:t>卫生健康支出</w:t>
      </w:r>
      <w:r>
        <w:rPr>
          <w:rFonts w:hint="eastAsia" w:ascii="仿宋_GB2312" w:hAnsi="黑体" w:eastAsia="仿宋_GB2312"/>
          <w:sz w:val="32"/>
          <w:szCs w:val="32"/>
          <w:lang w:eastAsia="zh-CN"/>
        </w:rPr>
        <w:t>、</w:t>
      </w:r>
      <w:r>
        <w:rPr>
          <w:rFonts w:hint="eastAsia" w:ascii="仿宋_GB2312" w:hAnsi="黑体" w:eastAsia="仿宋_GB2312"/>
          <w:sz w:val="32"/>
          <w:szCs w:val="32"/>
        </w:rPr>
        <w:t>农林水支出</w:t>
      </w:r>
      <w:r>
        <w:rPr>
          <w:rFonts w:hint="eastAsia" w:ascii="仿宋_GB2312" w:hAnsi="黑体" w:eastAsia="仿宋_GB2312"/>
          <w:sz w:val="32"/>
          <w:szCs w:val="32"/>
          <w:lang w:eastAsia="zh-CN"/>
        </w:rPr>
        <w:t>、</w:t>
      </w:r>
      <w:r>
        <w:rPr>
          <w:rFonts w:hint="eastAsia" w:ascii="仿宋_GB2312" w:hAnsi="黑体" w:eastAsia="仿宋_GB2312"/>
          <w:sz w:val="32"/>
          <w:szCs w:val="32"/>
        </w:rPr>
        <w:t>住房保障支出</w:t>
      </w:r>
      <w:r>
        <w:rPr>
          <w:rFonts w:hint="eastAsia" w:ascii="仿宋_GB2312" w:hAnsi="黑体" w:eastAsia="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三亚市小额贷款担保中心2023年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三亚市小额贷款担保中心2023年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占0%；</w:t>
      </w:r>
      <w:r>
        <w:rPr>
          <w:rFonts w:hint="eastAsia" w:ascii="仿宋_GB2312" w:hAnsi="黑体" w:eastAsia="仿宋_GB2312"/>
          <w:sz w:val="32"/>
          <w:szCs w:val="32"/>
        </w:rPr>
        <w:t>一般公共预算789.2万元，占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比上年预算数增加591.02万元，主要是人员增加。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三亚市小额贷款担保中心2023</w:t>
      </w:r>
      <w:r>
        <w:rPr>
          <w:rFonts w:hint="eastAsia" w:ascii="黑体" w:hAnsi="黑体" w:eastAsia="黑体"/>
          <w:sz w:val="32"/>
          <w:szCs w:val="32"/>
        </w:rPr>
        <w:t>年</w:t>
      </w:r>
      <w:r>
        <w:rPr>
          <w:rFonts w:hint="eastAsia" w:ascii="黑体" w:hAnsi="黑体" w:eastAsia="黑体" w:cs="Times New Roman"/>
          <w:sz w:val="32"/>
          <w:shd w:val="clear" w:color="auto" w:fill="FFFFFF"/>
        </w:rPr>
        <w:t>支出预算情况说明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三亚市小额贷款担保中心2023年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789.2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146.2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18.52</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643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81.47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591.02</w:t>
      </w:r>
      <w:r>
        <w:rPr>
          <w:rFonts w:hint="eastAsia" w:ascii="仿宋_GB2312" w:hAnsi="黑体" w:eastAsia="仿宋_GB2312"/>
          <w:sz w:val="32"/>
          <w:szCs w:val="32"/>
        </w:rPr>
        <w:t>万元，主要是人员增加。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三亚市小额贷款担保中心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三亚市小额贷款担保中心</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default" w:ascii="仿宋_GB2312" w:hAnsi="宋体" w:eastAsia="仿宋_GB2312" w:cs="宋体"/>
          <w:color w:val="000000"/>
          <w:kern w:val="0"/>
          <w:sz w:val="32"/>
          <w:szCs w:val="30"/>
          <w:lang w:val="en-US"/>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三亚市小额贷款担保中心12</w:t>
      </w:r>
      <w:r>
        <w:rPr>
          <w:rFonts w:hint="eastAsia" w:ascii="仿宋_GB2312" w:hAnsi="黑体" w:eastAsia="仿宋_GB2312" w:cs="仿宋_GB2312"/>
          <w:sz w:val="32"/>
          <w:szCs w:val="32"/>
        </w:rPr>
        <w:t>个项目实行绩效目标管理，</w:t>
      </w:r>
      <w:r>
        <w:rPr>
          <w:rFonts w:hint="eastAsia" w:ascii="仿宋_GB2312" w:hAnsi="黑体" w:eastAsia="仿宋_GB2312" w:cs="仿宋_GB2312"/>
          <w:sz w:val="32"/>
          <w:szCs w:val="32"/>
          <w:lang w:val="en-US" w:eastAsia="zh-CN"/>
        </w:rPr>
        <w:t>涉及一般公共预算789.20万元，</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3650A2E"/>
    <w:rsid w:val="0D485E59"/>
    <w:rsid w:val="175C4887"/>
    <w:rsid w:val="19D5DA33"/>
    <w:rsid w:val="19E74597"/>
    <w:rsid w:val="1FBF8E30"/>
    <w:rsid w:val="23FC10EC"/>
    <w:rsid w:val="2BDF0DC0"/>
    <w:rsid w:val="2FF7110D"/>
    <w:rsid w:val="2FFFCED3"/>
    <w:rsid w:val="3F7FB4B5"/>
    <w:rsid w:val="3FAD4D11"/>
    <w:rsid w:val="42AC3523"/>
    <w:rsid w:val="4FB80849"/>
    <w:rsid w:val="50206183"/>
    <w:rsid w:val="5DB7E539"/>
    <w:rsid w:val="5F2F4C30"/>
    <w:rsid w:val="66DACB0B"/>
    <w:rsid w:val="68DE0E25"/>
    <w:rsid w:val="697BF56A"/>
    <w:rsid w:val="6B6CE30F"/>
    <w:rsid w:val="6C7F1319"/>
    <w:rsid w:val="6DDF74AC"/>
    <w:rsid w:val="6F8E4F97"/>
    <w:rsid w:val="6FAF0D8D"/>
    <w:rsid w:val="6FCFCADC"/>
    <w:rsid w:val="6FFA4FE6"/>
    <w:rsid w:val="7319715D"/>
    <w:rsid w:val="75B126E6"/>
    <w:rsid w:val="75FB0B04"/>
    <w:rsid w:val="79F7B683"/>
    <w:rsid w:val="7B3A42C0"/>
    <w:rsid w:val="7C4108D6"/>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3979</Words>
  <Characters>4305</Characters>
  <Lines>27</Lines>
  <Paragraphs>7</Paragraphs>
  <TotalTime>5</TotalTime>
  <ScaleCrop>false</ScaleCrop>
  <LinksUpToDate>false</LinksUpToDate>
  <CharactersWithSpaces>4328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2024-07-19T03:33:59Z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02B0C2D0BEB24D4F820881BA4C85261D_13</vt:lpwstr>
  </property>
</Properties>
</file>