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rPr>
        <w:t>2023年中共三亚中共三亚市委政策研究室</w:t>
      </w:r>
      <w:r>
        <w:rPr>
          <w:rFonts w:hint="eastAsia"/>
          <w:sz w:val="52"/>
          <w:szCs w:val="52"/>
          <w:lang w:eastAsia="zh-CN"/>
        </w:rPr>
        <w:t>单位</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中共三亚市委政策研究室</w:t>
      </w:r>
      <w:r>
        <w:rPr>
          <w:rFonts w:hint="eastAsia" w:ascii="黑体" w:hAnsi="黑体" w:eastAsia="黑体" w:cs="黑体"/>
          <w:sz w:val="32"/>
          <w:szCs w:val="32"/>
        </w:rPr>
        <w:t>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单位预算</w:t>
      </w:r>
      <w:r>
        <w:rPr>
          <w:rFonts w:hint="eastAsia" w:ascii="黑体" w:hAnsi="黑体" w:eastAsia="黑体"/>
          <w:sz w:val="32"/>
          <w:szCs w:val="32"/>
        </w:rPr>
        <w:t>单位构成</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Times New Roman" w:hAnsi="Times New Roman" w:eastAsia="黑体" w:cs="Times New Roman"/>
          <w:sz w:val="32"/>
          <w:szCs w:val="32"/>
          <w:lang w:eastAsia="zh-CN"/>
        </w:rPr>
        <w:t>中共三亚市委政策研究室</w:t>
      </w:r>
      <w:r>
        <w:rPr>
          <w:rFonts w:hint="eastAsia" w:ascii="Times New Roman" w:hAnsi="Times New Roman" w:eastAsia="黑体" w:cs="Times New Roman"/>
          <w:sz w:val="32"/>
          <w:szCs w:val="32"/>
          <w:lang w:val="en-US" w:eastAsia="zh-CN"/>
        </w:rPr>
        <w:t>2023年</w:t>
      </w:r>
      <w:r>
        <w:rPr>
          <w:rFonts w:hint="eastAsia" w:ascii="Times New Roman" w:hAnsi="Times New Roman" w:eastAsia="黑体" w:cs="Times New Roman"/>
          <w:sz w:val="32"/>
          <w:szCs w:val="32"/>
          <w:lang w:eastAsia="zh-CN"/>
        </w:rPr>
        <w:t>单位预算</w:t>
      </w:r>
      <w:r>
        <w:rPr>
          <w:rFonts w:hint="eastAsia" w:ascii="黑体" w:hAnsi="黑体" w:eastAsia="黑体"/>
          <w:sz w:val="32"/>
          <w:szCs w:val="32"/>
        </w:rPr>
        <w:t>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Times New Roman" w:hAnsi="Times New Roman" w:eastAsia="黑体" w:cs="Times New Roman"/>
          <w:sz w:val="32"/>
          <w:szCs w:val="32"/>
          <w:lang w:eastAsia="zh-CN"/>
        </w:rPr>
        <w:t>中共三亚市委政策研究室</w:t>
      </w:r>
      <w:r>
        <w:rPr>
          <w:rFonts w:hint="eastAsia" w:ascii="Times New Roman" w:hAnsi="Times New Roman" w:eastAsia="黑体" w:cs="Times New Roman"/>
          <w:sz w:val="32"/>
          <w:szCs w:val="32"/>
          <w:lang w:val="en-US" w:eastAsia="zh-CN"/>
        </w:rPr>
        <w:t>2023年</w:t>
      </w:r>
      <w:r>
        <w:rPr>
          <w:rFonts w:hint="eastAsia" w:ascii="Times New Roman" w:hAnsi="Times New Roman" w:eastAsia="黑体" w:cs="Times New Roman"/>
          <w:sz w:val="32"/>
          <w:szCs w:val="32"/>
          <w:lang w:eastAsia="zh-CN"/>
        </w:rPr>
        <w:t>单位预算</w:t>
      </w:r>
      <w:r>
        <w:rPr>
          <w:rFonts w:hint="eastAsia" w:ascii="黑体" w:hAnsi="黑体" w:eastAsia="黑体"/>
          <w:sz w:val="32"/>
          <w:szCs w:val="32"/>
        </w:rPr>
        <w:t>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Times New Roman" w:hAnsi="Times New Roman" w:eastAsia="黑体" w:cs="Times New Roman"/>
          <w:sz w:val="32"/>
          <w:szCs w:val="32"/>
          <w:lang w:eastAsia="zh-CN"/>
        </w:rPr>
        <w:t>中共三亚市委政策研究室</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widowControl/>
        <w:numPr>
          <w:ilvl w:val="0"/>
          <w:numId w:val="0"/>
        </w:numPr>
        <w:spacing w:before="100" w:beforeAutospacing="1" w:after="100" w:afterAutospacing="1"/>
        <w:ind w:firstLine="640" w:firstLineChars="200"/>
        <w:jc w:val="left"/>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一）贯彻落实党和国家、省关于政策研究、全面深化改革、建设中国特色自由贸易港工作的方针政策、法律法规，执行市委、市政府决策部署和中国特色自由贸易港政策措施，研究提出政策研究、全面深化改革和中国特色自由贸易港工作方面的意见和建议。</w:t>
      </w:r>
    </w:p>
    <w:p>
      <w:pPr>
        <w:widowControl/>
        <w:numPr>
          <w:ilvl w:val="0"/>
          <w:numId w:val="0"/>
        </w:numPr>
        <w:spacing w:before="100" w:beforeAutospacing="1" w:after="100" w:afterAutospacing="1"/>
        <w:jc w:val="left"/>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 xml:space="preserve">   （二）针对全市全面深化改革开放以及经济、政治、文化、社会、生态文明和党的建设等方面深层次问题及社会关注的热点问题进行调查研究，做好政策研究和咨询服务等工作</w:t>
      </w:r>
      <w:r>
        <w:rPr>
          <w:rFonts w:hint="eastAsia" w:ascii="Times New Roman" w:hAnsi="Times New Roman" w:eastAsia="仿宋" w:cs="Times New Roman"/>
          <w:kern w:val="0"/>
          <w:sz w:val="32"/>
          <w:szCs w:val="32"/>
          <w:lang w:val="en-US" w:eastAsia="zh-CN"/>
        </w:rPr>
        <w:t>。</w:t>
      </w:r>
    </w:p>
    <w:p>
      <w:pPr>
        <w:widowControl/>
        <w:numPr>
          <w:ilvl w:val="0"/>
          <w:numId w:val="0"/>
        </w:numPr>
        <w:spacing w:before="100" w:beforeAutospacing="1" w:after="100" w:afterAutospacing="1"/>
        <w:jc w:val="left"/>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 xml:space="preserve">    (三）负责起草、审改市委有关重要文件和市委主要领导同志日常文稿。</w:t>
      </w:r>
    </w:p>
    <w:p>
      <w:pPr>
        <w:widowControl/>
        <w:numPr>
          <w:ilvl w:val="0"/>
          <w:numId w:val="0"/>
        </w:numPr>
        <w:spacing w:before="100" w:beforeAutospacing="1" w:after="100" w:afterAutospacing="1"/>
        <w:jc w:val="left"/>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 xml:space="preserve">   （四）围绕市委重点调研课题，加强与有关部门和各类研究机构的沟通、联系、组织、协调，推动全市的调查研究工作。</w:t>
      </w:r>
    </w:p>
    <w:p>
      <w:pPr>
        <w:widowControl/>
        <w:numPr>
          <w:ilvl w:val="0"/>
          <w:numId w:val="0"/>
        </w:numPr>
        <w:spacing w:before="100" w:beforeAutospacing="1" w:after="100" w:afterAutospacing="1"/>
        <w:jc w:val="left"/>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 xml:space="preserve">   （五）围绕市委中心工作和主要领导同志关注的重点问题，收集、整理、分析国内外重要信息资讯，供市委领导参阅。</w:t>
      </w:r>
    </w:p>
    <w:p>
      <w:pPr>
        <w:widowControl/>
        <w:numPr>
          <w:ilvl w:val="0"/>
          <w:numId w:val="0"/>
        </w:numPr>
        <w:spacing w:before="100" w:beforeAutospacing="1" w:after="100" w:afterAutospacing="1"/>
        <w:jc w:val="left"/>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 xml:space="preserve">   （六）研究拟订并组织实施三亚全面深化改革和推进自由贸易港建设中长期规划、实施方案。</w:t>
      </w:r>
    </w:p>
    <w:p>
      <w:pPr>
        <w:widowControl/>
        <w:numPr>
          <w:ilvl w:val="0"/>
          <w:numId w:val="0"/>
        </w:numPr>
        <w:spacing w:before="100" w:beforeAutospacing="1" w:after="100" w:afterAutospacing="1"/>
        <w:jc w:val="left"/>
        <w:rPr>
          <w:rFonts w:hint="default" w:ascii="Times New Roman" w:hAnsi="Times New Roman" w:eastAsia="仿宋" w:cs="Times New Roman"/>
          <w:kern w:val="0"/>
          <w:sz w:val="32"/>
          <w:szCs w:val="32"/>
          <w:lang w:val="en-US" w:eastAsia="zh-CN"/>
        </w:rPr>
      </w:pPr>
      <w:r>
        <w:rPr>
          <w:rFonts w:hint="eastAsia" w:ascii="Times New Roman" w:hAnsi="Times New Roman" w:eastAsia="仿宋" w:cs="Times New Roman"/>
          <w:kern w:val="0"/>
          <w:sz w:val="32"/>
          <w:szCs w:val="32"/>
          <w:lang w:val="en-US" w:eastAsia="zh-CN"/>
        </w:rPr>
        <w:t xml:space="preserve">   </w:t>
      </w:r>
      <w:r>
        <w:rPr>
          <w:rFonts w:hint="default" w:ascii="Times New Roman" w:hAnsi="Times New Roman" w:eastAsia="仿宋" w:cs="Times New Roman"/>
          <w:kern w:val="0"/>
          <w:sz w:val="32"/>
          <w:szCs w:val="32"/>
          <w:lang w:val="en-US" w:eastAsia="zh-CN"/>
        </w:rPr>
        <w:t>（七）负责对市委深改委专项小组和市委推进自贸委专题小组（以下简称专项专题小组）和各部门开展全面深化改革以及自由贸易港建设工作的统筹、协调、督促、检查、推动。</w:t>
      </w:r>
    </w:p>
    <w:p>
      <w:pPr>
        <w:widowControl/>
        <w:numPr>
          <w:ilvl w:val="0"/>
          <w:numId w:val="6"/>
        </w:numPr>
        <w:spacing w:before="100" w:beforeAutospacing="1" w:after="100" w:afterAutospacing="1"/>
        <w:ind w:firstLine="640" w:firstLineChars="200"/>
        <w:jc w:val="left"/>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负责市委深改委和市委推进自贸委调查研究工作的部署和落实。组织开展三亚全面深化改革和自由贸易港建设重点问题的研究和咨询工作，统筹协调有关方面提出改革措施和政策建议。</w:t>
      </w:r>
    </w:p>
    <w:p>
      <w:pPr>
        <w:widowControl/>
        <w:numPr>
          <w:ilvl w:val="0"/>
          <w:numId w:val="0"/>
        </w:numPr>
        <w:spacing w:before="100" w:beforeAutospacing="1" w:after="100" w:afterAutospacing="1"/>
        <w:jc w:val="left"/>
        <w:rPr>
          <w:rFonts w:hint="default" w:ascii="Times New Roman" w:hAnsi="Times New Roman" w:eastAsia="仿宋" w:cs="Times New Roman"/>
          <w:kern w:val="0"/>
          <w:sz w:val="32"/>
          <w:szCs w:val="32"/>
          <w:lang w:val="en-US" w:eastAsia="zh-CN"/>
        </w:rPr>
      </w:pPr>
      <w:r>
        <w:rPr>
          <w:rFonts w:hint="eastAsia" w:ascii="Times New Roman" w:hAnsi="Times New Roman" w:eastAsia="仿宋" w:cs="Times New Roman"/>
          <w:kern w:val="0"/>
          <w:sz w:val="32"/>
          <w:szCs w:val="32"/>
          <w:lang w:val="en-US" w:eastAsia="zh-CN"/>
        </w:rPr>
        <w:t xml:space="preserve">    </w:t>
      </w:r>
      <w:r>
        <w:rPr>
          <w:rFonts w:hint="default" w:ascii="Times New Roman" w:hAnsi="Times New Roman" w:eastAsia="仿宋" w:cs="Times New Roman"/>
          <w:kern w:val="0"/>
          <w:sz w:val="32"/>
          <w:szCs w:val="32"/>
          <w:lang w:val="en-US" w:eastAsia="zh-CN"/>
        </w:rPr>
        <w:t>（九）总结评估三亚全面深化改革和自由贸易港建设形成的经验做法，提出可复制可推广创新成果建议。</w:t>
      </w:r>
    </w:p>
    <w:p>
      <w:pPr>
        <w:widowControl/>
        <w:numPr>
          <w:ilvl w:val="0"/>
          <w:numId w:val="7"/>
        </w:numPr>
        <w:spacing w:before="100" w:beforeAutospacing="1" w:after="100" w:afterAutospacing="1"/>
        <w:ind w:firstLine="640" w:firstLineChars="200"/>
        <w:jc w:val="left"/>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审核办理有关方面向市委深改委、市委推进自贸委呈报的发展规划、实施方案、政策措施等重要请示事项；接受各区，各部门报送的备案材料，研究评估并提出建议。</w:t>
      </w:r>
    </w:p>
    <w:p>
      <w:pPr>
        <w:widowControl/>
        <w:numPr>
          <w:ilvl w:val="0"/>
          <w:numId w:val="0"/>
        </w:numPr>
        <w:spacing w:before="100" w:beforeAutospacing="1" w:after="100" w:afterAutospacing="1"/>
        <w:jc w:val="left"/>
        <w:rPr>
          <w:rFonts w:hint="default" w:ascii="Times New Roman" w:hAnsi="Times New Roman" w:eastAsia="仿宋" w:cs="Times New Roman"/>
          <w:kern w:val="0"/>
          <w:sz w:val="32"/>
          <w:szCs w:val="32"/>
          <w:lang w:val="en-US" w:eastAsia="zh-CN"/>
        </w:rPr>
      </w:pPr>
      <w:r>
        <w:rPr>
          <w:rFonts w:hint="eastAsia" w:ascii="Times New Roman" w:hAnsi="Times New Roman" w:eastAsia="仿宋" w:cs="Times New Roman"/>
          <w:kern w:val="0"/>
          <w:sz w:val="32"/>
          <w:szCs w:val="32"/>
          <w:lang w:val="en-US" w:eastAsia="zh-CN"/>
        </w:rPr>
        <w:t xml:space="preserve">   </w:t>
      </w:r>
      <w:r>
        <w:rPr>
          <w:rFonts w:hint="default" w:ascii="Times New Roman" w:hAnsi="Times New Roman" w:eastAsia="仿宋" w:cs="Times New Roman"/>
          <w:kern w:val="0"/>
          <w:sz w:val="32"/>
          <w:szCs w:val="32"/>
          <w:lang w:val="en-US" w:eastAsia="zh-CN"/>
        </w:rPr>
        <w:t>（十一）负责与省委、省委全面深化改革委员会及其办公室的汇报和对接；综合发布市全面深化改革和自由贸易港公共信息，及时向省委深改办（自贸港工委办）报送相关信息。</w:t>
      </w:r>
    </w:p>
    <w:p>
      <w:pPr>
        <w:widowControl/>
        <w:numPr>
          <w:ilvl w:val="0"/>
          <w:numId w:val="0"/>
        </w:numPr>
        <w:spacing w:before="100" w:beforeAutospacing="1" w:after="100" w:afterAutospacing="1"/>
        <w:ind w:firstLine="640" w:firstLineChars="200"/>
        <w:jc w:val="left"/>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（十二）完成市委、市政府交办的其他工作，检查指导各区政策研究、全面深化改革、自由贸易港工作。</w:t>
      </w: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lang w:eastAsia="zh-CN"/>
        </w:rPr>
        <w:t>单位预算</w:t>
      </w:r>
      <w:r>
        <w:rPr>
          <w:rFonts w:hint="eastAsia" w:ascii="黑体" w:hAnsi="黑体" w:eastAsia="黑体" w:cs="仿宋_GB2312"/>
          <w:sz w:val="32"/>
          <w:szCs w:val="32"/>
        </w:rPr>
        <w:t>单位构成</w:t>
      </w:r>
    </w:p>
    <w:p>
      <w:pPr>
        <w:ind w:firstLine="320" w:firstLineChars="100"/>
        <w:jc w:val="left"/>
        <w:rPr>
          <w:rFonts w:ascii="??_GB2312" w:hAnsi="黑体" w:eastAsia="Times New Roman" w:cs="??_GB2312"/>
          <w:sz w:val="32"/>
          <w:szCs w:val="32"/>
        </w:rPr>
      </w:pPr>
      <w:r>
        <w:rPr>
          <w:rFonts w:ascii="??_GB2312" w:hAnsi="黑体" w:eastAsia="Times New Roman" w:cs="??_GB2312"/>
          <w:sz w:val="32"/>
          <w:szCs w:val="32"/>
        </w:rPr>
        <w:t>（一）纳入</w:t>
      </w:r>
      <w:r>
        <w:rPr>
          <w:rFonts w:hint="eastAsia" w:ascii="仿宋" w:hAnsi="仿宋" w:eastAsia="仿宋"/>
          <w:sz w:val="32"/>
          <w:szCs w:val="32"/>
        </w:rPr>
        <w:t>中共三亚市委</w:t>
      </w:r>
      <w:r>
        <w:rPr>
          <w:rFonts w:hint="eastAsia" w:ascii="仿宋" w:hAnsi="仿宋" w:eastAsia="仿宋"/>
          <w:sz w:val="32"/>
          <w:szCs w:val="32"/>
          <w:lang w:eastAsia="zh-CN"/>
        </w:rPr>
        <w:t>政策研究室</w:t>
      </w:r>
      <w:r>
        <w:rPr>
          <w:rFonts w:ascii="??_GB2312" w:hAnsi="黑体" w:eastAsia="Times New Roman" w:cs="??_GB2312"/>
          <w:sz w:val="32"/>
          <w:szCs w:val="32"/>
        </w:rPr>
        <w:t>202</w:t>
      </w:r>
      <w:r>
        <w:rPr>
          <w:rFonts w:hint="eastAsia" w:ascii="??_GB2312" w:hAnsi="黑体" w:cs="??_GB2312"/>
          <w:sz w:val="32"/>
          <w:szCs w:val="32"/>
          <w:lang w:val="en-US" w:eastAsia="zh-CN"/>
        </w:rPr>
        <w:t>3</w:t>
      </w:r>
      <w:r>
        <w:rPr>
          <w:rFonts w:ascii="??_GB2312" w:hAnsi="黑体" w:eastAsia="Times New Roman" w:cs="??_GB2312"/>
          <w:sz w:val="32"/>
          <w:szCs w:val="32"/>
        </w:rPr>
        <w:t>年职能科室包括：</w:t>
      </w:r>
    </w:p>
    <w:p>
      <w:pPr>
        <w:spacing w:line="55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秘书科（人事科）</w:t>
      </w:r>
    </w:p>
    <w:p>
      <w:pPr>
        <w:spacing w:line="554"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经济研究科</w:t>
      </w:r>
    </w:p>
    <w:p>
      <w:pPr>
        <w:spacing w:line="55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社会发展研究科</w:t>
      </w:r>
    </w:p>
    <w:p>
      <w:pPr>
        <w:spacing w:line="55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综合研究科</w:t>
      </w:r>
    </w:p>
    <w:p>
      <w:pPr>
        <w:spacing w:line="55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改革科</w:t>
      </w:r>
    </w:p>
    <w:p>
      <w:pPr>
        <w:adjustRightInd w:val="0"/>
        <w:snapToGrid w:val="0"/>
        <w:spacing w:line="554"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自贸科</w:t>
      </w:r>
    </w:p>
    <w:p>
      <w:pPr>
        <w:spacing w:line="55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政策研究服务中心</w:t>
      </w:r>
    </w:p>
    <w:p>
      <w:pPr>
        <w:ind w:firstLine="320" w:firstLineChars="100"/>
        <w:jc w:val="left"/>
        <w:rPr>
          <w:rFonts w:hint="eastAsia" w:ascii="仿宋" w:hAnsi="仿宋" w:eastAsia="仿宋" w:cs="仿宋"/>
          <w:sz w:val="32"/>
          <w:szCs w:val="32"/>
        </w:rPr>
      </w:pPr>
      <w:r>
        <w:rPr>
          <w:rFonts w:hint="eastAsia" w:ascii="仿宋" w:hAnsi="仿宋" w:eastAsia="仿宋" w:cs="仿宋"/>
          <w:sz w:val="32"/>
          <w:szCs w:val="32"/>
        </w:rPr>
        <w:t>（二）纳入中共三亚市委</w:t>
      </w:r>
      <w:r>
        <w:rPr>
          <w:rFonts w:hint="eastAsia" w:ascii="仿宋" w:hAnsi="仿宋" w:eastAsia="仿宋" w:cs="仿宋"/>
          <w:sz w:val="32"/>
          <w:szCs w:val="32"/>
          <w:lang w:eastAsia="zh-CN"/>
        </w:rPr>
        <w:t>政策研究室</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单位预算</w:t>
      </w:r>
      <w:r>
        <w:rPr>
          <w:rFonts w:hint="eastAsia" w:ascii="仿宋" w:hAnsi="仿宋" w:eastAsia="仿宋" w:cs="仿宋"/>
          <w:sz w:val="32"/>
          <w:szCs w:val="32"/>
        </w:rPr>
        <w:t>编制范围的预算单位包括：</w:t>
      </w:r>
    </w:p>
    <w:p>
      <w:pPr>
        <w:ind w:firstLine="320" w:firstLineChars="100"/>
        <w:jc w:val="left"/>
        <w:rPr>
          <w:rFonts w:hint="eastAsia" w:ascii="仿宋" w:hAnsi="仿宋" w:eastAsia="仿宋" w:cs="仿宋"/>
          <w:sz w:val="32"/>
          <w:szCs w:val="32"/>
          <w:lang w:eastAsia="zh-CN"/>
        </w:rPr>
      </w:pPr>
      <w:r>
        <w:rPr>
          <w:rFonts w:hint="eastAsia" w:ascii="仿宋" w:hAnsi="仿宋" w:eastAsia="仿宋" w:cs="仿宋"/>
          <w:sz w:val="32"/>
          <w:szCs w:val="32"/>
        </w:rPr>
        <w:t>1.中共三亚市委</w:t>
      </w:r>
      <w:r>
        <w:rPr>
          <w:rFonts w:hint="eastAsia" w:ascii="仿宋" w:hAnsi="仿宋" w:eastAsia="仿宋" w:cs="仿宋"/>
          <w:sz w:val="32"/>
          <w:szCs w:val="32"/>
          <w:lang w:eastAsia="zh-CN"/>
        </w:rPr>
        <w:t>政策研究室（本级）</w:t>
      </w:r>
    </w:p>
    <w:p>
      <w:pPr>
        <w:ind w:firstLine="320" w:firstLineChars="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2.三亚市政策研究服务中心（事业单位）</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Times New Roman" w:hAnsi="Times New Roman" w:eastAsia="黑体" w:cs="Times New Roman"/>
          <w:sz w:val="32"/>
          <w:szCs w:val="32"/>
          <w:lang w:eastAsia="zh-CN"/>
        </w:rPr>
        <w:t>中共三亚市委政策研究室</w:t>
      </w:r>
      <w:r>
        <w:rPr>
          <w:rFonts w:hint="eastAsia" w:ascii="Times New Roman" w:hAnsi="Times New Roman" w:eastAsia="黑体" w:cs="Times New Roman"/>
          <w:sz w:val="32"/>
          <w:szCs w:val="32"/>
          <w:lang w:val="en-US" w:eastAsia="zh-CN"/>
        </w:rPr>
        <w:t>2023年</w:t>
      </w:r>
      <w:r>
        <w:rPr>
          <w:rFonts w:hint="eastAsia" w:ascii="Times New Roman" w:hAnsi="Times New Roman" w:eastAsia="黑体" w:cs="Times New Roman"/>
          <w:sz w:val="32"/>
          <w:szCs w:val="32"/>
          <w:lang w:eastAsia="zh-CN"/>
        </w:rPr>
        <w:t>单位预算</w:t>
      </w:r>
      <w:r>
        <w:rPr>
          <w:rFonts w:hint="eastAsia" w:ascii="黑体" w:hAnsi="黑体" w:eastAsia="黑体"/>
          <w:sz w:val="32"/>
          <w:szCs w:val="32"/>
        </w:rPr>
        <w:t>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Times New Roman" w:hAnsi="Times New Roman" w:eastAsia="黑体" w:cs="Times New Roman"/>
          <w:sz w:val="32"/>
          <w:szCs w:val="32"/>
          <w:lang w:eastAsia="zh-CN"/>
        </w:rPr>
        <w:t>中共三亚市委政策研究室</w:t>
      </w:r>
      <w:r>
        <w:rPr>
          <w:rFonts w:hint="eastAsia" w:ascii="Times New Roman" w:hAnsi="Times New Roman" w:eastAsia="黑体" w:cs="Times New Roman"/>
          <w:sz w:val="32"/>
          <w:szCs w:val="32"/>
          <w:lang w:val="en-US" w:eastAsia="zh-CN"/>
        </w:rPr>
        <w:t>2023年</w:t>
      </w:r>
      <w:r>
        <w:rPr>
          <w:rFonts w:hint="eastAsia" w:ascii="Times New Roman" w:hAnsi="Times New Roman" w:eastAsia="黑体" w:cs="Times New Roman"/>
          <w:sz w:val="32"/>
          <w:szCs w:val="32"/>
          <w:lang w:eastAsia="zh-CN"/>
        </w:rPr>
        <w:t>单位预算</w:t>
      </w:r>
      <w:r>
        <w:rPr>
          <w:rFonts w:hint="eastAsia" w:ascii="黑体" w:hAnsi="黑体" w:eastAsia="黑体"/>
          <w:sz w:val="32"/>
          <w:szCs w:val="32"/>
        </w:rPr>
        <w:t>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Times New Roman" w:hAnsi="Times New Roman" w:eastAsia="黑体" w:cs="Times New Roman"/>
          <w:sz w:val="32"/>
          <w:szCs w:val="32"/>
          <w:lang w:eastAsia="zh-CN"/>
        </w:rPr>
        <w:t>中共三亚市委政策研究室</w:t>
      </w:r>
      <w:r>
        <w:rPr>
          <w:rFonts w:hint="eastAsia" w:ascii="Times New Roman" w:hAnsi="Times New Roman" w:eastAsia="黑体" w:cs="Times New Roman"/>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both"/>
        <w:rPr>
          <w:rFonts w:ascii="仿宋_GB2312" w:hAnsi="黑体" w:eastAsia="仿宋_GB2312"/>
          <w:sz w:val="32"/>
          <w:szCs w:val="32"/>
        </w:rPr>
      </w:pPr>
      <w:r>
        <w:rPr>
          <w:rFonts w:hint="default" w:ascii="Times New Roman" w:hAnsi="Times New Roman" w:eastAsia="仿宋_GB2312" w:cs="Times New Roman"/>
          <w:sz w:val="32"/>
          <w:szCs w:val="32"/>
          <w:lang w:eastAsia="zh-CN"/>
        </w:rPr>
        <w:t>中共三亚市委政策研究室</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年财政拨款收支总预算</w:t>
      </w:r>
      <w:r>
        <w:rPr>
          <w:rFonts w:hint="default" w:ascii="Times New Roman" w:hAnsi="Times New Roman" w:eastAsia="仿宋_GB2312" w:cs="Times New Roman"/>
          <w:sz w:val="32"/>
          <w:szCs w:val="32"/>
          <w:lang w:val="en-US" w:eastAsia="zh-CN"/>
        </w:rPr>
        <w:t>735.38</w:t>
      </w:r>
      <w:r>
        <w:rPr>
          <w:rFonts w:hint="default" w:ascii="Times New Roman" w:hAnsi="Times New Roman" w:eastAsia="仿宋_GB2312" w:cs="Times New Roman"/>
          <w:sz w:val="32"/>
          <w:szCs w:val="32"/>
        </w:rPr>
        <w:t>万元。其中，收入总计</w:t>
      </w:r>
      <w:r>
        <w:rPr>
          <w:rFonts w:hint="default" w:ascii="Times New Roman" w:hAnsi="Times New Roman" w:eastAsia="仿宋_GB2312" w:cs="Times New Roman"/>
          <w:sz w:val="32"/>
          <w:szCs w:val="32"/>
          <w:lang w:val="en-US" w:eastAsia="zh-CN"/>
        </w:rPr>
        <w:t>735.38</w:t>
      </w:r>
      <w:r>
        <w:rPr>
          <w:rFonts w:hint="default" w:ascii="Times New Roman" w:hAnsi="Times New Roman" w:eastAsia="仿宋_GB2312" w:cs="Times New Roman"/>
          <w:sz w:val="32"/>
          <w:szCs w:val="32"/>
        </w:rPr>
        <w:t>万元，包括一般公共预算本年收入</w:t>
      </w:r>
      <w:r>
        <w:rPr>
          <w:rFonts w:hint="default" w:ascii="Times New Roman" w:hAnsi="Times New Roman" w:eastAsia="仿宋_GB2312" w:cs="Times New Roman"/>
          <w:sz w:val="32"/>
          <w:szCs w:val="32"/>
          <w:lang w:val="en-US" w:eastAsia="zh-CN"/>
        </w:rPr>
        <w:t>735.38</w:t>
      </w:r>
      <w:r>
        <w:rPr>
          <w:rFonts w:hint="default" w:ascii="Times New Roman" w:hAnsi="Times New Roman" w:eastAsia="仿宋_GB2312" w:cs="Times New Roman"/>
          <w:sz w:val="32"/>
          <w:szCs w:val="32"/>
        </w:rPr>
        <w:t>万元、上年结转</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万元，政府性基金预算本年收入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万元、上年结转</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万元；支出总计</w:t>
      </w:r>
      <w:r>
        <w:rPr>
          <w:rFonts w:hint="default" w:ascii="Times New Roman" w:hAnsi="Times New Roman" w:eastAsia="仿宋_GB2312" w:cs="Times New Roman"/>
          <w:sz w:val="32"/>
          <w:szCs w:val="32"/>
          <w:lang w:val="en-US" w:eastAsia="zh-CN"/>
        </w:rPr>
        <w:t>735.38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包括一般公共服务支出567.63万元，社会保障和就业支出87.99万元，卫生健康支出45.35万元，住房保障支出34.41万元。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Times New Roman" w:hAnsi="Times New Roman" w:eastAsia="黑体" w:cs="Times New Roman"/>
          <w:sz w:val="32"/>
          <w:szCs w:val="32"/>
          <w:lang w:eastAsia="zh-CN"/>
        </w:rPr>
        <w:t>中共三亚市委政策研究室</w:t>
      </w:r>
      <w:r>
        <w:rPr>
          <w:rFonts w:hint="eastAsia" w:ascii="Times New Roman" w:hAnsi="Times New Roman" w:eastAsia="黑体" w:cs="Times New Roman"/>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中共三亚市委政策研究室</w:t>
      </w:r>
      <w:r>
        <w:rPr>
          <w:rFonts w:hint="eastAsia"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rPr>
        <w:t>一般公共预算当年拨款</w:t>
      </w:r>
      <w:r>
        <w:rPr>
          <w:rFonts w:hint="eastAsia" w:ascii="Times New Roman" w:hAnsi="Times New Roman" w:eastAsia="仿宋_GB2312" w:cs="Times New Roman"/>
          <w:sz w:val="32"/>
          <w:szCs w:val="32"/>
          <w:lang w:val="en-US" w:eastAsia="zh-CN"/>
        </w:rPr>
        <w:t>735.38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比上年预算数增加</w:t>
      </w:r>
      <w:r>
        <w:rPr>
          <w:rFonts w:hint="eastAsia" w:ascii="Times New Roman" w:hAnsi="Times New Roman" w:eastAsia="仿宋_GB2312" w:cs="Times New Roman"/>
          <w:sz w:val="32"/>
          <w:szCs w:val="32"/>
          <w:lang w:val="en-US" w:eastAsia="zh-CN"/>
        </w:rPr>
        <w:t>93.49</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，主要是2022年通过调动招录新增干部3名，因此人员经费及公用经费增加。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一般公共服务支出</w:t>
      </w:r>
      <w:r>
        <w:rPr>
          <w:rFonts w:hint="eastAsia" w:ascii="Times New Roman" w:hAnsi="Times New Roman" w:eastAsia="仿宋_GB2312" w:cs="Times New Roman"/>
          <w:sz w:val="32"/>
          <w:szCs w:val="32"/>
          <w:lang w:val="en-US" w:eastAsia="zh-CN"/>
        </w:rPr>
        <w:t>567.63</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77.19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社会保障和就业支出</w:t>
      </w:r>
      <w:r>
        <w:rPr>
          <w:rFonts w:hint="eastAsia" w:ascii="Times New Roman" w:hAnsi="Times New Roman" w:eastAsia="仿宋_GB2312" w:cs="Times New Roman"/>
          <w:sz w:val="32"/>
          <w:szCs w:val="32"/>
          <w:lang w:val="en-US" w:eastAsia="zh-CN"/>
        </w:rPr>
        <w:t>87.99</w:t>
      </w:r>
      <w:r>
        <w:rPr>
          <w:rFonts w:hint="default" w:ascii="Times New Roman" w:hAnsi="Times New Roman" w:eastAsia="仿宋_GB2312" w:cs="Times New Roman"/>
          <w:sz w:val="32"/>
          <w:szCs w:val="32"/>
          <w:lang w:val="en-US" w:eastAsia="zh-CN"/>
        </w:rPr>
        <w:t>万元，占</w:t>
      </w:r>
      <w:r>
        <w:rPr>
          <w:rFonts w:hint="eastAsia" w:ascii="Times New Roman" w:hAnsi="Times New Roman" w:eastAsia="仿宋_GB2312" w:cs="Times New Roman"/>
          <w:sz w:val="32"/>
          <w:szCs w:val="32"/>
          <w:lang w:val="en-US" w:eastAsia="zh-CN"/>
        </w:rPr>
        <w:t>11.96</w:t>
      </w:r>
      <w:r>
        <w:rPr>
          <w:rFonts w:hint="default"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val="en-US" w:eastAsia="zh-CN"/>
        </w:rPr>
        <w:t>45.35</w:t>
      </w:r>
      <w:r>
        <w:rPr>
          <w:rFonts w:hint="default" w:ascii="Times New Roman" w:hAnsi="Times New Roman" w:eastAsia="仿宋_GB2312" w:cs="Times New Roman"/>
          <w:sz w:val="32"/>
          <w:szCs w:val="32"/>
          <w:lang w:val="en-US" w:eastAsia="zh-CN"/>
        </w:rPr>
        <w:t>万元 ，占</w:t>
      </w:r>
      <w:r>
        <w:rPr>
          <w:rFonts w:hint="eastAsia" w:ascii="Times New Roman" w:hAnsi="Times New Roman" w:eastAsia="仿宋_GB2312" w:cs="Times New Roman"/>
          <w:sz w:val="32"/>
          <w:szCs w:val="32"/>
          <w:lang w:val="en-US" w:eastAsia="zh-CN"/>
        </w:rPr>
        <w:t>6.17</w:t>
      </w:r>
      <w:r>
        <w:rPr>
          <w:rFonts w:hint="default" w:ascii="Times New Roman" w:hAnsi="Times New Roman" w:eastAsia="仿宋_GB2312" w:cs="Times New Roman"/>
          <w:sz w:val="32"/>
          <w:szCs w:val="32"/>
          <w:lang w:val="en-US" w:eastAsia="zh-CN"/>
        </w:rPr>
        <w:t>%；住房保障支出</w:t>
      </w:r>
      <w:r>
        <w:rPr>
          <w:rFonts w:hint="eastAsia" w:ascii="Times New Roman" w:hAnsi="Times New Roman" w:eastAsia="仿宋_GB2312" w:cs="Times New Roman"/>
          <w:sz w:val="32"/>
          <w:szCs w:val="32"/>
          <w:lang w:val="en-US" w:eastAsia="zh-CN"/>
        </w:rPr>
        <w:t>34.41</w:t>
      </w:r>
      <w:r>
        <w:rPr>
          <w:rFonts w:hint="default" w:ascii="Times New Roman" w:hAnsi="Times New Roman" w:eastAsia="仿宋_GB2312" w:cs="Times New Roman"/>
          <w:sz w:val="32"/>
          <w:szCs w:val="32"/>
          <w:lang w:val="en-US" w:eastAsia="zh-CN"/>
        </w:rPr>
        <w:t>万元，占</w:t>
      </w:r>
      <w:r>
        <w:rPr>
          <w:rFonts w:hint="eastAsia" w:ascii="Times New Roman" w:hAnsi="Times New Roman" w:eastAsia="仿宋_GB2312" w:cs="Times New Roman"/>
          <w:sz w:val="32"/>
          <w:szCs w:val="32"/>
          <w:lang w:val="en-US" w:eastAsia="zh-CN"/>
        </w:rPr>
        <w:t>4.68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1.</w:t>
      </w:r>
      <w:r>
        <w:rPr>
          <w:rFonts w:hint="default" w:ascii="Times New Roman" w:hAnsi="Times New Roman" w:eastAsia="仿宋_GB2312" w:cs="Times New Roman"/>
          <w:sz w:val="32"/>
          <w:szCs w:val="32"/>
          <w:highlight w:val="none"/>
        </w:rPr>
        <w:t>一般公共服务（类）</w:t>
      </w:r>
      <w:r>
        <w:rPr>
          <w:rFonts w:hint="eastAsia" w:ascii="Times New Roman" w:hAnsi="Times New Roman" w:eastAsia="仿宋_GB2312" w:cs="Times New Roman"/>
          <w:sz w:val="32"/>
          <w:szCs w:val="32"/>
          <w:highlight w:val="none"/>
          <w:lang w:eastAsia="zh-CN"/>
        </w:rPr>
        <w:t>党委办公厅（室）及相关机构事务（</w:t>
      </w:r>
      <w:r>
        <w:rPr>
          <w:rFonts w:hint="default"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eastAsia="zh-CN"/>
        </w:rPr>
        <w:t>行政运行</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val="en-US" w:eastAsia="zh-CN"/>
        </w:rPr>
        <w:t>2023年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353.63</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rPr>
        <w:t>比上年预算数增加</w:t>
      </w:r>
      <w:r>
        <w:rPr>
          <w:rFonts w:hint="eastAsia" w:ascii="Times New Roman" w:hAnsi="Times New Roman" w:eastAsia="仿宋_GB2312" w:cs="Times New Roman"/>
          <w:color w:val="auto"/>
          <w:sz w:val="32"/>
          <w:szCs w:val="32"/>
          <w:lang w:val="en-US" w:eastAsia="zh-CN"/>
        </w:rPr>
        <w:t>55.4</w:t>
      </w:r>
      <w:r>
        <w:rPr>
          <w:rFonts w:hint="default" w:ascii="Times New Roman" w:hAnsi="Times New Roman" w:eastAsia="仿宋_GB2312" w:cs="Times New Roman"/>
          <w:color w:val="auto"/>
          <w:sz w:val="32"/>
          <w:szCs w:val="32"/>
        </w:rPr>
        <w:t>万元，主要是</w:t>
      </w:r>
      <w:r>
        <w:rPr>
          <w:rFonts w:hint="default" w:ascii="Times New Roman" w:hAnsi="Times New Roman" w:eastAsia="仿宋_GB2312" w:cs="Times New Roman"/>
          <w:color w:val="auto"/>
          <w:sz w:val="32"/>
          <w:szCs w:val="32"/>
          <w:lang w:eastAsia="zh-CN"/>
        </w:rPr>
        <w:t>根据</w:t>
      </w:r>
      <w:r>
        <w:rPr>
          <w:rFonts w:hint="eastAsia" w:ascii="Times New Roman" w:hAnsi="Times New Roman" w:eastAsia="仿宋_GB2312" w:cs="Times New Roman"/>
          <w:color w:val="auto"/>
          <w:sz w:val="32"/>
          <w:szCs w:val="32"/>
          <w:lang w:val="en-US" w:eastAsia="zh-CN"/>
        </w:rPr>
        <w:t>2023年</w:t>
      </w:r>
      <w:r>
        <w:rPr>
          <w:rFonts w:hint="default" w:ascii="Times New Roman" w:hAnsi="Times New Roman" w:eastAsia="仿宋_GB2312" w:cs="Times New Roman"/>
          <w:color w:val="auto"/>
          <w:sz w:val="32"/>
          <w:szCs w:val="32"/>
          <w:lang w:val="en-US" w:eastAsia="zh-CN"/>
        </w:rPr>
        <w:t>的工作安排预算相对应增加。</w:t>
      </w:r>
    </w:p>
    <w:p>
      <w:pPr>
        <w:numPr>
          <w:ilvl w:val="0"/>
          <w:numId w:val="8"/>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highlight w:val="none"/>
        </w:rPr>
        <w:t>一般公共服务（类）</w:t>
      </w:r>
      <w:r>
        <w:rPr>
          <w:rFonts w:hint="eastAsia" w:ascii="Times New Roman" w:hAnsi="Times New Roman" w:eastAsia="仿宋_GB2312" w:cs="Times New Roman"/>
          <w:sz w:val="32"/>
          <w:szCs w:val="32"/>
          <w:highlight w:val="none"/>
          <w:lang w:eastAsia="zh-CN"/>
        </w:rPr>
        <w:t>党委办公厅（室）及相关机构事务（</w:t>
      </w:r>
      <w:r>
        <w:rPr>
          <w:rFonts w:hint="default"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eastAsia="zh-CN"/>
        </w:rPr>
        <w:t>一般行政管理事务</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val="en-US" w:eastAsia="zh-CN"/>
        </w:rPr>
        <w:t>2023年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214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rPr>
        <w:t>比上年预算数</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46</w:t>
      </w:r>
      <w:r>
        <w:rPr>
          <w:rFonts w:hint="default" w:ascii="Times New Roman" w:hAnsi="Times New Roman" w:eastAsia="仿宋_GB2312" w:cs="Times New Roman"/>
          <w:color w:val="auto"/>
          <w:sz w:val="32"/>
          <w:szCs w:val="32"/>
        </w:rPr>
        <w:t>万元，主要是</w:t>
      </w:r>
      <w:r>
        <w:rPr>
          <w:rFonts w:hint="eastAsia" w:ascii="仿宋_GB2312" w:hAnsi="黑体" w:eastAsia="仿宋_GB2312"/>
          <w:sz w:val="32"/>
          <w:szCs w:val="32"/>
          <w:lang w:eastAsia="zh-CN"/>
        </w:rPr>
        <w:t>合理规划使用经费，节约成本</w:t>
      </w:r>
      <w:r>
        <w:rPr>
          <w:rFonts w:hint="default" w:ascii="Times New Roman" w:hAnsi="Times New Roman" w:eastAsia="仿宋_GB2312" w:cs="Times New Roman"/>
          <w:color w:val="auto"/>
          <w:sz w:val="32"/>
          <w:szCs w:val="32"/>
          <w:lang w:val="en-US" w:eastAsia="zh-CN"/>
        </w:rPr>
        <w:t>。</w:t>
      </w:r>
    </w:p>
    <w:p>
      <w:pPr>
        <w:numPr>
          <w:ilvl w:val="0"/>
          <w:numId w:val="8"/>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社会保障和就业支出（类）行政事业单位养老支出（款）机关事</w:t>
      </w:r>
      <w:r>
        <w:rPr>
          <w:rFonts w:hint="eastAsia" w:ascii="Times New Roman" w:hAnsi="Times New Roman" w:eastAsia="仿宋_GB2312" w:cs="Times New Roman"/>
          <w:color w:val="auto"/>
          <w:sz w:val="32"/>
          <w:szCs w:val="32"/>
          <w:lang w:eastAsia="zh-CN"/>
        </w:rPr>
        <w:t>业</w:t>
      </w:r>
      <w:r>
        <w:rPr>
          <w:rFonts w:hint="default" w:ascii="Times New Roman" w:hAnsi="Times New Roman" w:eastAsia="仿宋_GB2312" w:cs="Times New Roman"/>
          <w:color w:val="auto"/>
          <w:sz w:val="32"/>
          <w:szCs w:val="32"/>
        </w:rPr>
        <w:t>单位基本养老保险缴费支出（项）202</w:t>
      </w:r>
      <w:r>
        <w:rPr>
          <w:rFonts w:hint="eastAsia"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年预算数为</w:t>
      </w:r>
      <w:r>
        <w:rPr>
          <w:rFonts w:hint="eastAsia" w:ascii="Times New Roman" w:hAnsi="Times New Roman" w:eastAsia="仿宋_GB2312" w:cs="Times New Roman"/>
          <w:color w:val="auto"/>
          <w:sz w:val="32"/>
          <w:szCs w:val="32"/>
          <w:lang w:eastAsia="zh-CN"/>
        </w:rPr>
        <w:t>3</w:t>
      </w:r>
      <w:r>
        <w:rPr>
          <w:rFonts w:hint="eastAsia" w:ascii="Times New Roman" w:hAnsi="Times New Roman" w:eastAsia="仿宋_GB2312" w:cs="Times New Roman"/>
          <w:color w:val="auto"/>
          <w:sz w:val="32"/>
          <w:szCs w:val="32"/>
          <w:lang w:val="en-US" w:eastAsia="zh-CN"/>
        </w:rPr>
        <w:t>8.10</w:t>
      </w:r>
      <w:r>
        <w:rPr>
          <w:rFonts w:hint="default" w:ascii="Times New Roman" w:hAnsi="Times New Roman" w:eastAsia="仿宋_GB2312" w:cs="Times New Roman"/>
          <w:color w:val="auto"/>
          <w:sz w:val="32"/>
          <w:szCs w:val="32"/>
        </w:rPr>
        <w:t>万元。比上年增加</w:t>
      </w:r>
      <w:r>
        <w:rPr>
          <w:rFonts w:hint="eastAsia"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0.75</w:t>
      </w:r>
      <w:r>
        <w:rPr>
          <w:rFonts w:hint="default" w:ascii="Times New Roman" w:hAnsi="Times New Roman" w:eastAsia="仿宋_GB2312" w:cs="Times New Roman"/>
          <w:color w:val="auto"/>
          <w:sz w:val="32"/>
          <w:szCs w:val="32"/>
        </w:rPr>
        <w:t>万元，主要是我单位通过调动</w:t>
      </w:r>
      <w:r>
        <w:rPr>
          <w:rFonts w:hint="eastAsia" w:ascii="Times New Roman" w:hAnsi="Times New Roman" w:eastAsia="仿宋_GB2312" w:cs="Times New Roman"/>
          <w:color w:val="auto"/>
          <w:sz w:val="32"/>
          <w:szCs w:val="32"/>
          <w:lang w:eastAsia="zh-CN"/>
        </w:rPr>
        <w:t>招录</w:t>
      </w:r>
      <w:r>
        <w:rPr>
          <w:rFonts w:hint="default" w:ascii="Times New Roman" w:hAnsi="Times New Roman" w:eastAsia="仿宋_GB2312" w:cs="Times New Roman"/>
          <w:color w:val="auto"/>
          <w:sz w:val="32"/>
          <w:szCs w:val="32"/>
        </w:rPr>
        <w:t>新增干部</w:t>
      </w:r>
      <w:r>
        <w:rPr>
          <w:rFonts w:hint="eastAsia"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名，机关养老预算增加。</w:t>
      </w:r>
    </w:p>
    <w:p>
      <w:pPr>
        <w:numPr>
          <w:ilvl w:val="0"/>
          <w:numId w:val="8"/>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社会保障和就业支出（类）行政事业单位养老支出（款）机关事</w:t>
      </w:r>
      <w:r>
        <w:rPr>
          <w:rFonts w:hint="eastAsia" w:ascii="Times New Roman" w:hAnsi="Times New Roman" w:eastAsia="仿宋_GB2312" w:cs="Times New Roman"/>
          <w:color w:val="auto"/>
          <w:sz w:val="32"/>
          <w:szCs w:val="32"/>
          <w:lang w:eastAsia="zh-CN"/>
        </w:rPr>
        <w:t>业</w:t>
      </w:r>
      <w:r>
        <w:rPr>
          <w:rFonts w:hint="default" w:ascii="Times New Roman" w:hAnsi="Times New Roman" w:eastAsia="仿宋_GB2312" w:cs="Times New Roman"/>
          <w:color w:val="auto"/>
          <w:sz w:val="32"/>
          <w:szCs w:val="32"/>
        </w:rPr>
        <w:t>单位</w:t>
      </w:r>
      <w:r>
        <w:rPr>
          <w:rFonts w:hint="eastAsia" w:ascii="Times New Roman" w:hAnsi="Times New Roman" w:eastAsia="仿宋_GB2312" w:cs="Times New Roman"/>
          <w:color w:val="auto"/>
          <w:sz w:val="32"/>
          <w:szCs w:val="32"/>
          <w:lang w:eastAsia="zh-CN"/>
        </w:rPr>
        <w:t>职业年金</w:t>
      </w:r>
      <w:r>
        <w:rPr>
          <w:rFonts w:hint="default" w:ascii="Times New Roman" w:hAnsi="Times New Roman" w:eastAsia="仿宋_GB2312" w:cs="Times New Roman"/>
          <w:color w:val="auto"/>
          <w:sz w:val="32"/>
          <w:szCs w:val="32"/>
        </w:rPr>
        <w:t>缴费支出（项）202</w:t>
      </w:r>
      <w:r>
        <w:rPr>
          <w:rFonts w:hint="eastAsia"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年预算数为</w:t>
      </w:r>
      <w:r>
        <w:rPr>
          <w:rFonts w:hint="eastAsia" w:ascii="Times New Roman" w:hAnsi="Times New Roman" w:eastAsia="仿宋_GB2312" w:cs="Times New Roman"/>
          <w:color w:val="auto"/>
          <w:sz w:val="32"/>
          <w:szCs w:val="32"/>
          <w:lang w:val="en-US" w:eastAsia="zh-CN"/>
        </w:rPr>
        <w:t>49.89</w:t>
      </w:r>
      <w:r>
        <w:rPr>
          <w:rFonts w:hint="default" w:ascii="Times New Roman" w:hAnsi="Times New Roman" w:eastAsia="仿宋_GB2312" w:cs="Times New Roman"/>
          <w:color w:val="auto"/>
          <w:sz w:val="32"/>
          <w:szCs w:val="32"/>
        </w:rPr>
        <w:t>万元。比上年增加</w:t>
      </w:r>
      <w:r>
        <w:rPr>
          <w:rFonts w:hint="eastAsia" w:ascii="Times New Roman" w:hAnsi="Times New Roman" w:eastAsia="仿宋_GB2312" w:cs="Times New Roman"/>
          <w:color w:val="auto"/>
          <w:sz w:val="32"/>
          <w:szCs w:val="32"/>
          <w:lang w:eastAsia="zh-CN"/>
        </w:rPr>
        <w:t>4</w:t>
      </w:r>
      <w:r>
        <w:rPr>
          <w:rFonts w:hint="eastAsia" w:ascii="Times New Roman" w:hAnsi="Times New Roman" w:eastAsia="仿宋_GB2312" w:cs="Times New Roman"/>
          <w:color w:val="auto"/>
          <w:sz w:val="32"/>
          <w:szCs w:val="32"/>
          <w:lang w:val="en-US" w:eastAsia="zh-CN"/>
        </w:rPr>
        <w:t>9.89</w:t>
      </w:r>
      <w:r>
        <w:rPr>
          <w:rFonts w:hint="default"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2</w:t>
      </w:r>
      <w:r>
        <w:rPr>
          <w:rFonts w:hint="eastAsia" w:ascii="Times New Roman" w:hAnsi="Times New Roman" w:eastAsia="仿宋_GB2312" w:cs="Times New Roman"/>
          <w:color w:val="auto"/>
          <w:sz w:val="32"/>
          <w:szCs w:val="32"/>
          <w:lang w:val="en-US" w:eastAsia="zh-CN"/>
        </w:rPr>
        <w:t>022年起我市职业年金实行实账积累，新增职业年金预算</w:t>
      </w:r>
      <w:r>
        <w:rPr>
          <w:rFonts w:hint="default" w:ascii="Times New Roman" w:hAnsi="Times New Roman" w:eastAsia="仿宋_GB2312" w:cs="Times New Roman"/>
          <w:color w:val="auto"/>
          <w:sz w:val="32"/>
          <w:szCs w:val="32"/>
        </w:rPr>
        <w:t>。</w:t>
      </w:r>
    </w:p>
    <w:p>
      <w:pPr>
        <w:numPr>
          <w:ilvl w:val="0"/>
          <w:numId w:val="8"/>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卫生健康支出（类）行政事业单位医疗（款）行政单位医疗（项）202</w:t>
      </w:r>
      <w:r>
        <w:rPr>
          <w:rFonts w:hint="eastAsia"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年预算数为</w:t>
      </w:r>
      <w:r>
        <w:rPr>
          <w:rFonts w:hint="eastAsia"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6.67</w:t>
      </w:r>
      <w:r>
        <w:rPr>
          <w:rFonts w:hint="default" w:ascii="Times New Roman" w:hAnsi="Times New Roman" w:eastAsia="仿宋_GB2312" w:cs="Times New Roman"/>
          <w:color w:val="auto"/>
          <w:sz w:val="32"/>
          <w:szCs w:val="32"/>
        </w:rPr>
        <w:t>万元。比上年增加</w:t>
      </w:r>
      <w:r>
        <w:rPr>
          <w:rFonts w:hint="eastAsia" w:ascii="Times New Roman" w:hAnsi="Times New Roman" w:eastAsia="仿宋_GB2312" w:cs="Times New Roman"/>
          <w:color w:val="auto"/>
          <w:sz w:val="32"/>
          <w:szCs w:val="32"/>
          <w:lang w:eastAsia="zh-CN"/>
        </w:rPr>
        <w:t>2</w:t>
      </w: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万元，主要是我单位通过调动</w:t>
      </w:r>
      <w:r>
        <w:rPr>
          <w:rFonts w:hint="eastAsia" w:ascii="Times New Roman" w:hAnsi="Times New Roman" w:eastAsia="仿宋_GB2312" w:cs="Times New Roman"/>
          <w:color w:val="auto"/>
          <w:sz w:val="32"/>
          <w:szCs w:val="32"/>
          <w:lang w:eastAsia="zh-CN"/>
        </w:rPr>
        <w:t>招录</w:t>
      </w:r>
      <w:r>
        <w:rPr>
          <w:rFonts w:hint="default" w:ascii="Times New Roman" w:hAnsi="Times New Roman" w:eastAsia="仿宋_GB2312" w:cs="Times New Roman"/>
          <w:color w:val="auto"/>
          <w:sz w:val="32"/>
          <w:szCs w:val="32"/>
        </w:rPr>
        <w:t>新增干部</w:t>
      </w:r>
      <w:r>
        <w:rPr>
          <w:rFonts w:hint="eastAsia"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名，</w:t>
      </w:r>
      <w:r>
        <w:rPr>
          <w:rFonts w:hint="eastAsia" w:ascii="Times New Roman" w:hAnsi="Times New Roman" w:eastAsia="仿宋_GB2312" w:cs="Times New Roman"/>
          <w:color w:val="auto"/>
          <w:sz w:val="32"/>
          <w:szCs w:val="32"/>
          <w:lang w:eastAsia="zh-CN"/>
        </w:rPr>
        <w:t>医疗</w:t>
      </w:r>
      <w:r>
        <w:rPr>
          <w:rFonts w:hint="default" w:ascii="Times New Roman" w:hAnsi="Times New Roman" w:eastAsia="仿宋_GB2312" w:cs="Times New Roman"/>
          <w:color w:val="auto"/>
          <w:sz w:val="32"/>
          <w:szCs w:val="32"/>
        </w:rPr>
        <w:t>预算增加。</w:t>
      </w:r>
    </w:p>
    <w:p>
      <w:pPr>
        <w:numPr>
          <w:ilvl w:val="0"/>
          <w:numId w:val="8"/>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卫生健康支出（类）行政事业单位医疗（款）公务员医疗补助（项）202</w:t>
      </w:r>
      <w:r>
        <w:rPr>
          <w:rFonts w:hint="eastAsia"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年预算数为</w:t>
      </w:r>
      <w:r>
        <w:rPr>
          <w:rFonts w:hint="eastAsia" w:ascii="Times New Roman" w:hAnsi="Times New Roman" w:eastAsia="仿宋_GB2312" w:cs="Times New Roman"/>
          <w:color w:val="auto"/>
          <w:sz w:val="32"/>
          <w:szCs w:val="32"/>
          <w:lang w:eastAsia="zh-CN"/>
        </w:rPr>
        <w:t>2</w:t>
      </w:r>
      <w:r>
        <w:rPr>
          <w:rFonts w:hint="eastAsia" w:ascii="Times New Roman" w:hAnsi="Times New Roman" w:eastAsia="仿宋_GB2312" w:cs="Times New Roman"/>
          <w:color w:val="auto"/>
          <w:sz w:val="32"/>
          <w:szCs w:val="32"/>
          <w:lang w:val="en-US" w:eastAsia="zh-CN"/>
        </w:rPr>
        <w:t>8.68</w:t>
      </w:r>
      <w:r>
        <w:rPr>
          <w:rFonts w:hint="default" w:ascii="Times New Roman" w:hAnsi="Times New Roman" w:eastAsia="仿宋_GB2312" w:cs="Times New Roman"/>
          <w:color w:val="auto"/>
          <w:sz w:val="32"/>
          <w:szCs w:val="32"/>
        </w:rPr>
        <w:t>万元。比上年增加</w:t>
      </w:r>
      <w:r>
        <w:rPr>
          <w:rFonts w:hint="eastAsia" w:ascii="Times New Roman" w:hAnsi="Times New Roman" w:eastAsia="仿宋_GB2312" w:cs="Times New Roman"/>
          <w:color w:val="auto"/>
          <w:sz w:val="32"/>
          <w:szCs w:val="32"/>
          <w:lang w:eastAsia="zh-CN"/>
        </w:rPr>
        <w:t>9</w:t>
      </w:r>
      <w:r>
        <w:rPr>
          <w:rFonts w:hint="eastAsia" w:ascii="Times New Roman" w:hAnsi="Times New Roman" w:eastAsia="仿宋_GB2312" w:cs="Times New Roman"/>
          <w:color w:val="auto"/>
          <w:sz w:val="32"/>
          <w:szCs w:val="32"/>
          <w:lang w:val="en-US" w:eastAsia="zh-CN"/>
        </w:rPr>
        <w:t>.69</w:t>
      </w:r>
      <w:r>
        <w:rPr>
          <w:rFonts w:hint="default" w:ascii="Times New Roman" w:hAnsi="Times New Roman" w:eastAsia="仿宋_GB2312" w:cs="Times New Roman"/>
          <w:color w:val="auto"/>
          <w:sz w:val="32"/>
          <w:szCs w:val="32"/>
        </w:rPr>
        <w:t>万元，主要是2022年单位有新增加人员。</w:t>
      </w:r>
    </w:p>
    <w:p>
      <w:pPr>
        <w:numPr>
          <w:ilvl w:val="0"/>
          <w:numId w:val="8"/>
        </w:numPr>
        <w:ind w:firstLine="640" w:firstLineChars="200"/>
        <w:rPr>
          <w:rFonts w:ascii="仿宋_GB2312" w:hAnsi="黑体" w:eastAsia="仿宋_GB2312"/>
          <w:sz w:val="32"/>
          <w:szCs w:val="32"/>
        </w:rPr>
      </w:pPr>
      <w:r>
        <w:rPr>
          <w:rFonts w:hint="eastAsia" w:ascii="Times New Roman" w:hAnsi="Times New Roman" w:eastAsia="仿宋_GB2312" w:cs="Times New Roman"/>
          <w:color w:val="auto"/>
          <w:sz w:val="32"/>
          <w:szCs w:val="32"/>
        </w:rPr>
        <w:t>住房保障支出（类）住房改革支出（款）住房公积金（项）202</w:t>
      </w:r>
      <w:r>
        <w:rPr>
          <w:rFonts w:hint="eastAsia" w:ascii="Times New Roman" w:hAnsi="Times New Roman" w:eastAsia="仿宋_GB2312" w:cs="Times New Roman"/>
          <w:color w:val="auto"/>
          <w:sz w:val="32"/>
          <w:szCs w:val="32"/>
          <w:lang w:eastAsia="zh-CN"/>
        </w:rPr>
        <w:t>3</w:t>
      </w:r>
      <w:r>
        <w:rPr>
          <w:rFonts w:hint="eastAsia" w:ascii="Times New Roman" w:hAnsi="Times New Roman" w:eastAsia="仿宋_GB2312" w:cs="Times New Roman"/>
          <w:color w:val="auto"/>
          <w:sz w:val="32"/>
          <w:szCs w:val="32"/>
        </w:rPr>
        <w:t>年预算数为</w:t>
      </w:r>
      <w:r>
        <w:rPr>
          <w:rFonts w:hint="eastAsia" w:ascii="Times New Roman" w:hAnsi="Times New Roman" w:eastAsia="仿宋_GB2312" w:cs="Times New Roman"/>
          <w:color w:val="auto"/>
          <w:sz w:val="32"/>
          <w:szCs w:val="32"/>
          <w:lang w:eastAsia="zh-CN"/>
        </w:rPr>
        <w:t>3</w:t>
      </w:r>
      <w:r>
        <w:rPr>
          <w:rFonts w:hint="eastAsia" w:ascii="Times New Roman" w:hAnsi="Times New Roman" w:eastAsia="仿宋_GB2312" w:cs="Times New Roman"/>
          <w:color w:val="auto"/>
          <w:sz w:val="32"/>
          <w:szCs w:val="32"/>
          <w:lang w:val="en-US" w:eastAsia="zh-CN"/>
        </w:rPr>
        <w:t>4.41</w:t>
      </w:r>
      <w:r>
        <w:rPr>
          <w:rFonts w:hint="eastAsia" w:ascii="Times New Roman" w:hAnsi="Times New Roman" w:eastAsia="仿宋_GB2312" w:cs="Times New Roman"/>
          <w:color w:val="auto"/>
          <w:sz w:val="32"/>
          <w:szCs w:val="32"/>
        </w:rPr>
        <w:t>万元。比较上年增加</w:t>
      </w:r>
      <w:r>
        <w:rPr>
          <w:rFonts w:hint="eastAsia"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1.62</w:t>
      </w:r>
      <w:r>
        <w:rPr>
          <w:rFonts w:hint="eastAsia" w:ascii="Times New Roman" w:hAnsi="Times New Roman" w:eastAsia="仿宋_GB2312" w:cs="Times New Roman"/>
          <w:color w:val="auto"/>
          <w:sz w:val="32"/>
          <w:szCs w:val="32"/>
        </w:rPr>
        <w:t>万元，主要是因为我单位在编在职人员比去年增加</w:t>
      </w:r>
      <w:r>
        <w:rPr>
          <w:rFonts w:hint="eastAsia" w:ascii="Times New Roman" w:hAnsi="Times New Roman" w:eastAsia="仿宋_GB2312" w:cs="Times New Roman"/>
          <w:color w:val="auto"/>
          <w:sz w:val="32"/>
          <w:szCs w:val="32"/>
          <w:lang w:val="en-US" w:eastAsia="zh-CN"/>
        </w:rPr>
        <w:t>。</w:t>
      </w:r>
    </w:p>
    <w:p>
      <w:pPr>
        <w:ind w:firstLine="640"/>
        <w:rPr>
          <w:rFonts w:ascii="黑体" w:hAnsi="黑体" w:eastAsia="黑体"/>
          <w:sz w:val="32"/>
          <w:szCs w:val="32"/>
        </w:rPr>
      </w:pPr>
      <w:r>
        <w:rPr>
          <w:rFonts w:hint="eastAsia" w:ascii="黑体" w:hAnsi="黑体" w:eastAsia="黑体"/>
          <w:sz w:val="32"/>
          <w:szCs w:val="32"/>
        </w:rPr>
        <w:t>三、关于</w:t>
      </w:r>
      <w:r>
        <w:rPr>
          <w:rFonts w:hint="eastAsia" w:ascii="Times New Roman" w:hAnsi="Times New Roman" w:eastAsia="黑体" w:cs="Times New Roman"/>
          <w:sz w:val="32"/>
          <w:szCs w:val="32"/>
          <w:lang w:eastAsia="zh-CN"/>
        </w:rPr>
        <w:t>中共三亚市委政策研究室</w:t>
      </w:r>
      <w:r>
        <w:rPr>
          <w:rFonts w:hint="eastAsia" w:ascii="Times New Roman" w:hAnsi="Times New Roman" w:eastAsia="黑体" w:cs="Times New Roman"/>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中共三亚市委政策研究室202</w:t>
      </w: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年一般公共预算基本支出为</w:t>
      </w:r>
      <w:r>
        <w:rPr>
          <w:rFonts w:hint="default" w:ascii="Times New Roman" w:hAnsi="Times New Roman" w:eastAsia="仿宋_GB2312" w:cs="Times New Roman"/>
          <w:sz w:val="32"/>
          <w:szCs w:val="32"/>
          <w:lang w:val="en-US" w:eastAsia="zh-CN"/>
        </w:rPr>
        <w:t>499.69</w:t>
      </w:r>
      <w:r>
        <w:rPr>
          <w:rFonts w:hint="default" w:ascii="Times New Roman" w:hAnsi="Times New Roman" w:eastAsia="仿宋_GB2312" w:cs="Times New Roman"/>
          <w:sz w:val="32"/>
          <w:szCs w:val="32"/>
        </w:rPr>
        <w:t>万元，其中：</w:t>
      </w:r>
    </w:p>
    <w:p>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val="en-US" w:eastAsia="zh-CN"/>
        </w:rPr>
        <w:t>464.01</w:t>
      </w:r>
      <w:r>
        <w:rPr>
          <w:rFonts w:hint="default" w:ascii="Times New Roman" w:hAnsi="Times New Roman" w:eastAsia="仿宋_GB2312" w:cs="Times New Roman"/>
          <w:sz w:val="32"/>
          <w:szCs w:val="32"/>
        </w:rPr>
        <w:t>万元，主要包括：基本工资、津贴补贴、奖金、绩效工资、机关事业单位基本养老保险缴费、</w:t>
      </w:r>
      <w:r>
        <w:rPr>
          <w:rFonts w:hint="eastAsia" w:ascii="Times New Roman" w:hAnsi="Times New Roman" w:eastAsia="仿宋_GB2312" w:cs="Times New Roman"/>
          <w:sz w:val="32"/>
          <w:szCs w:val="32"/>
          <w:lang w:eastAsia="zh-CN"/>
        </w:rPr>
        <w:t>职业年金缴费、</w:t>
      </w:r>
      <w:r>
        <w:rPr>
          <w:rFonts w:hint="default" w:ascii="Times New Roman" w:hAnsi="Times New Roman" w:eastAsia="仿宋_GB2312" w:cs="Times New Roman"/>
          <w:sz w:val="32"/>
          <w:szCs w:val="32"/>
        </w:rPr>
        <w:t>职工基本医疗保险缴费、公务员医疗补助缴费、其他社会保障缴费、住房公积金、</w:t>
      </w:r>
      <w:r>
        <w:rPr>
          <w:rFonts w:hint="eastAsia" w:ascii="Times New Roman" w:hAnsi="Times New Roman" w:eastAsia="仿宋_GB2312" w:cs="Times New Roman"/>
          <w:sz w:val="32"/>
          <w:szCs w:val="32"/>
          <w:lang w:eastAsia="zh-CN"/>
        </w:rPr>
        <w:t>医疗费、</w:t>
      </w:r>
      <w:r>
        <w:rPr>
          <w:rFonts w:hint="default" w:ascii="Times New Roman" w:hAnsi="Times New Roman" w:eastAsia="仿宋_GB2312" w:cs="Times New Roman"/>
          <w:sz w:val="32"/>
          <w:szCs w:val="32"/>
        </w:rPr>
        <w:t>其他工资福利支出</w:t>
      </w:r>
      <w:r>
        <w:rPr>
          <w:rFonts w:hint="default" w:ascii="Times New Roman" w:hAnsi="Times New Roman" w:eastAsia="仿宋_GB2312" w:cs="Times New Roman"/>
          <w:sz w:val="32"/>
          <w:szCs w:val="32"/>
          <w:lang w:eastAsia="zh-CN"/>
        </w:rPr>
        <w:t>、邮电费、其他交通费用、奖励金</w:t>
      </w:r>
      <w:r>
        <w:rPr>
          <w:rFonts w:hint="eastAsia" w:ascii="Times New Roman" w:hAnsi="Times New Roman" w:eastAsia="仿宋_GB2312" w:cs="Times New Roman"/>
          <w:sz w:val="32"/>
          <w:szCs w:val="32"/>
          <w:lang w:eastAsia="zh-CN"/>
        </w:rPr>
        <w:t>。</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lang w:val="en-US" w:eastAsia="zh-CN"/>
        </w:rPr>
        <w:t>35.68</w:t>
      </w:r>
      <w:r>
        <w:rPr>
          <w:rFonts w:hint="default" w:ascii="Times New Roman" w:hAnsi="Times New Roman" w:eastAsia="仿宋_GB2312" w:cs="Times New Roman"/>
          <w:sz w:val="32"/>
          <w:szCs w:val="32"/>
        </w:rPr>
        <w:t>万元，主要包括：</w:t>
      </w:r>
      <w:r>
        <w:rPr>
          <w:rFonts w:hint="default" w:ascii="Times New Roman" w:hAnsi="Times New Roman" w:eastAsia="仿宋_GB2312" w:cs="Times New Roman"/>
          <w:sz w:val="32"/>
          <w:szCs w:val="32"/>
          <w:lang w:eastAsia="zh-CN"/>
        </w:rPr>
        <w:t>其他社会保障缴费、办公费、会议费、培训费、工会经费、福利费、</w:t>
      </w:r>
      <w:r>
        <w:rPr>
          <w:rFonts w:hint="eastAsia" w:ascii="Times New Roman" w:hAnsi="Times New Roman" w:eastAsia="仿宋_GB2312" w:cs="Times New Roman"/>
          <w:sz w:val="32"/>
          <w:szCs w:val="32"/>
          <w:lang w:eastAsia="zh-CN"/>
        </w:rPr>
        <w:t>公务用车运行维护费、</w:t>
      </w:r>
      <w:r>
        <w:rPr>
          <w:rFonts w:hint="default" w:ascii="Times New Roman" w:hAnsi="Times New Roman" w:eastAsia="仿宋_GB2312" w:cs="Times New Roman"/>
          <w:sz w:val="32"/>
          <w:szCs w:val="32"/>
          <w:lang w:eastAsia="zh-CN"/>
        </w:rPr>
        <w:t>其他商品和服务支出</w:t>
      </w:r>
      <w:r>
        <w:rPr>
          <w:rFonts w:hint="eastAsia" w:ascii="Times New Roman" w:hAnsi="Times New Roman" w:eastAsia="仿宋_GB2312" w:cs="Times New Roman"/>
          <w:sz w:val="32"/>
          <w:szCs w:val="32"/>
          <w:lang w:eastAsia="zh-CN"/>
        </w:rPr>
        <w:t>、生活补助、其他对个人和家庭的补助</w:t>
      </w:r>
      <w:r>
        <w:rPr>
          <w:rFonts w:hint="default" w:ascii="Times New Roman" w:hAnsi="Times New Roman" w:eastAsia="仿宋_GB2312" w:cs="Times New Roman"/>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Times New Roman" w:hAnsi="Times New Roman" w:eastAsia="黑体" w:cs="Times New Roman"/>
          <w:sz w:val="32"/>
          <w:szCs w:val="32"/>
          <w:lang w:eastAsia="zh-CN"/>
        </w:rPr>
        <w:t>中共三亚市委政策研究室</w:t>
      </w:r>
      <w:r>
        <w:rPr>
          <w:rFonts w:hint="eastAsia" w:ascii="Times New Roman" w:hAnsi="Times New Roman" w:eastAsia="黑体" w:cs="Times New Roman"/>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（一）中共三亚市委政策研究室20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年一般公共预算“三公”经费预算数为</w:t>
      </w:r>
      <w:r>
        <w:rPr>
          <w:rFonts w:hint="default" w:ascii="Times New Roman" w:hAnsi="Times New Roman" w:eastAsia="仿宋_GB2312" w:cs="Times New Roman"/>
          <w:sz w:val="32"/>
          <w:szCs w:val="32"/>
          <w:lang w:val="en-US" w:eastAsia="zh-CN"/>
        </w:rPr>
        <w:t>6.7</w:t>
      </w:r>
      <w:r>
        <w:rPr>
          <w:rFonts w:hint="default" w:ascii="Times New Roman" w:hAnsi="Times New Roman" w:eastAsia="仿宋_GB2312" w:cs="Times New Roman"/>
          <w:sz w:val="32"/>
          <w:szCs w:val="32"/>
        </w:rPr>
        <w:t>万元，其中：</w:t>
      </w:r>
    </w:p>
    <w:p>
      <w:pPr>
        <w:ind w:firstLine="630"/>
        <w:rPr>
          <w:rFonts w:hint="eastAsia" w:ascii="Times New Roman" w:hAnsi="Times New Roman" w:eastAsia="仿宋_GB2312" w:cs="Times New Roman"/>
          <w:sz w:val="32"/>
          <w:highlight w:val="none"/>
          <w:shd w:val="clear" w:color="auto" w:fill="FFFFFF"/>
          <w:lang w:eastAsia="zh-CN"/>
        </w:rPr>
      </w:pPr>
      <w:r>
        <w:rPr>
          <w:rFonts w:ascii="Times New Roman" w:hAnsi="Times New Roman" w:eastAsia="仿宋_GB2312" w:cs="Times New Roman"/>
          <w:sz w:val="32"/>
          <w:highlight w:val="none"/>
          <w:shd w:val="clear" w:color="auto" w:fill="FFFFFF"/>
        </w:rPr>
        <w:t>因公出国（境）经费</w:t>
      </w:r>
      <w:r>
        <w:rPr>
          <w:rFonts w:hint="default" w:ascii="Times New Roman" w:hAnsi="Times New Roman" w:eastAsia="仿宋_GB2312" w:cs="Times New Roman"/>
          <w:sz w:val="32"/>
          <w:szCs w:val="32"/>
          <w:highlight w:val="none"/>
          <w:lang w:val="en-US" w:eastAsia="zh-CN"/>
        </w:rPr>
        <w:t>3.69</w:t>
      </w:r>
      <w:r>
        <w:rPr>
          <w:rFonts w:hint="default" w:ascii="Times New Roman" w:hAnsi="Times New Roman" w:eastAsia="仿宋_GB2312" w:cs="Times New Roman"/>
          <w:sz w:val="32"/>
          <w:szCs w:val="32"/>
          <w:highlight w:val="none"/>
        </w:rPr>
        <w:t>万元</w:t>
      </w:r>
      <w:r>
        <w:rPr>
          <w:rFonts w:ascii="Times New Roman" w:hAnsi="Times New Roman" w:eastAsia="仿宋_GB2312" w:cs="Times New Roman"/>
          <w:sz w:val="32"/>
          <w:highlight w:val="none"/>
          <w:shd w:val="clear" w:color="auto" w:fill="FFFFFF"/>
        </w:rPr>
        <w:t>，较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年预算下降</w:t>
      </w:r>
      <w:r>
        <w:rPr>
          <w:rFonts w:hint="default" w:ascii="Times New Roman" w:hAnsi="Times New Roman" w:eastAsia="仿宋_GB2312" w:cs="Times New Roman"/>
          <w:sz w:val="32"/>
          <w:szCs w:val="32"/>
          <w:highlight w:val="none"/>
          <w:lang w:val="en-US" w:eastAsia="zh-CN"/>
        </w:rPr>
        <w:t>7.75</w:t>
      </w:r>
      <w:r>
        <w:rPr>
          <w:rFonts w:ascii="Times New Roman" w:hAnsi="Times New Roman" w:eastAsia="仿宋_GB2312" w:cs="Times New Roman"/>
          <w:sz w:val="32"/>
          <w:highlight w:val="none"/>
          <w:shd w:val="clear" w:color="auto" w:fill="FFFFFF"/>
        </w:rPr>
        <w:t>%</w:t>
      </w:r>
      <w:r>
        <w:rPr>
          <w:rFonts w:hint="eastAsia" w:ascii="Times New Roman" w:hAnsi="Times New Roman" w:eastAsia="仿宋_GB2312" w:cs="Times New Roman"/>
          <w:sz w:val="32"/>
          <w:highlight w:val="none"/>
          <w:shd w:val="clear" w:color="auto" w:fill="FFFFFF"/>
          <w:lang w:val="en-US" w:eastAsia="zh-CN"/>
        </w:rPr>
        <w:t>.</w:t>
      </w:r>
      <w:r>
        <w:rPr>
          <w:rFonts w:ascii="Times New Roman" w:hAnsi="Times New Roman" w:eastAsia="仿宋_GB2312" w:cs="Times New Roman"/>
          <w:sz w:val="32"/>
          <w:highlight w:val="none"/>
        </w:rPr>
        <w:t>下降的</w:t>
      </w:r>
      <w:r>
        <w:rPr>
          <w:rFonts w:ascii="Times New Roman" w:hAnsi="Times New Roman" w:eastAsia="仿宋_GB2312" w:cs="Times New Roman"/>
          <w:sz w:val="32"/>
          <w:highlight w:val="none"/>
          <w:shd w:val="clear" w:color="auto" w:fill="FFFFFF"/>
        </w:rPr>
        <w:t>主要原因包括：</w:t>
      </w:r>
      <w:r>
        <w:rPr>
          <w:rFonts w:hint="default" w:ascii="Times New Roman" w:hAnsi="Times New Roman" w:eastAsia="仿宋_GB2312" w:cs="Times New Roman"/>
          <w:sz w:val="32"/>
          <w:szCs w:val="32"/>
          <w:highlight w:val="none"/>
          <w:lang w:eastAsia="zh-CN"/>
        </w:rPr>
        <w:t>合理规划使用</w:t>
      </w:r>
      <w:r>
        <w:rPr>
          <w:rFonts w:hint="eastAsia" w:ascii="Times New Roman" w:hAnsi="Times New Roman" w:eastAsia="仿宋_GB2312" w:cs="Times New Roman"/>
          <w:sz w:val="32"/>
          <w:szCs w:val="32"/>
          <w:highlight w:val="none"/>
          <w:lang w:eastAsia="zh-CN"/>
        </w:rPr>
        <w:t>三公</w:t>
      </w:r>
      <w:r>
        <w:rPr>
          <w:rFonts w:hint="default" w:ascii="Times New Roman" w:hAnsi="Times New Roman" w:eastAsia="仿宋_GB2312" w:cs="Times New Roman"/>
          <w:sz w:val="32"/>
          <w:szCs w:val="32"/>
          <w:highlight w:val="none"/>
          <w:lang w:eastAsia="zh-CN"/>
        </w:rPr>
        <w:t>经费，节约成本</w:t>
      </w:r>
      <w:r>
        <w:rPr>
          <w:rFonts w:hint="eastAsia" w:ascii="Times New Roman" w:hAnsi="Times New Roman" w:eastAsia="仿宋_GB2312" w:cs="Times New Roman"/>
          <w:sz w:val="32"/>
          <w:highlight w:val="none"/>
          <w:shd w:val="clear" w:color="auto" w:fill="FFFFFF"/>
        </w:rPr>
        <w:t>。</w:t>
      </w:r>
      <w:r>
        <w:rPr>
          <w:rFonts w:hint="eastAsia" w:ascii="Times New Roman" w:hAnsi="Times New Roman" w:eastAsia="仿宋_GB2312" w:cs="Times New Roman"/>
          <w:sz w:val="32"/>
          <w:highlight w:val="none"/>
          <w:shd w:val="clear" w:color="auto" w:fill="FFFFFF"/>
          <w:lang w:eastAsia="zh-CN"/>
        </w:rPr>
        <w:t>根据安排的</w:t>
      </w:r>
      <w:r>
        <w:rPr>
          <w:rFonts w:hint="eastAsia" w:ascii="Times New Roman" w:hAnsi="Times New Roman" w:eastAsia="仿宋_GB2312" w:cs="Times New Roman"/>
          <w:sz w:val="32"/>
          <w:highlight w:val="none"/>
          <w:shd w:val="clear" w:color="auto" w:fill="FFFFFF"/>
          <w:lang w:val="en-US" w:eastAsia="zh-CN"/>
        </w:rPr>
        <w:t>2023</w:t>
      </w:r>
      <w:r>
        <w:rPr>
          <w:rFonts w:hint="eastAsia" w:ascii="Times New Roman" w:hAnsi="Times New Roman" w:eastAsia="仿宋_GB2312" w:cs="Times New Roman"/>
          <w:sz w:val="32"/>
          <w:highlight w:val="none"/>
          <w:shd w:val="clear" w:color="auto" w:fill="FFFFFF"/>
          <w:lang w:eastAsia="zh-CN"/>
        </w:rPr>
        <w:t>年出国计划，拟安排出国（境）组</w:t>
      </w:r>
      <w:r>
        <w:rPr>
          <w:rFonts w:hint="eastAsia" w:ascii="Times New Roman" w:hAnsi="Times New Roman" w:eastAsia="仿宋_GB2312" w:cs="Times New Roman"/>
          <w:sz w:val="32"/>
          <w:highlight w:val="none"/>
          <w:shd w:val="clear" w:color="auto" w:fill="FFFFFF"/>
          <w:lang w:val="en-US" w:eastAsia="zh-CN"/>
        </w:rPr>
        <w:t>1</w:t>
      </w:r>
      <w:r>
        <w:rPr>
          <w:rFonts w:hint="eastAsia" w:ascii="Times New Roman" w:hAnsi="Times New Roman" w:eastAsia="仿宋_GB2312" w:cs="Times New Roman"/>
          <w:sz w:val="32"/>
          <w:highlight w:val="none"/>
          <w:shd w:val="clear" w:color="auto" w:fill="FFFFFF"/>
          <w:lang w:eastAsia="zh-CN"/>
        </w:rPr>
        <w:t>次，出国（境）</w:t>
      </w:r>
      <w:r>
        <w:rPr>
          <w:rFonts w:hint="eastAsia" w:ascii="Times New Roman" w:hAnsi="Times New Roman" w:eastAsia="仿宋_GB2312" w:cs="Times New Roman"/>
          <w:sz w:val="32"/>
          <w:highlight w:val="none"/>
          <w:shd w:val="clear" w:color="auto" w:fill="FFFFFF"/>
          <w:lang w:val="en-US" w:eastAsia="zh-CN"/>
        </w:rPr>
        <w:t>1</w:t>
      </w:r>
      <w:r>
        <w:rPr>
          <w:rFonts w:hint="eastAsia" w:ascii="Times New Roman" w:hAnsi="Times New Roman" w:eastAsia="仿宋_GB2312" w:cs="Times New Roman"/>
          <w:sz w:val="32"/>
          <w:highlight w:val="none"/>
          <w:shd w:val="clear" w:color="auto" w:fill="FFFFFF"/>
          <w:lang w:eastAsia="zh-CN"/>
        </w:rPr>
        <w:t>人。出国（境）团组主要包括：1.因公跟团组：目的地为新加坡，人数为</w:t>
      </w:r>
      <w:r>
        <w:rPr>
          <w:rFonts w:hint="eastAsia" w:ascii="Times New Roman" w:hAnsi="Times New Roman" w:eastAsia="仿宋_GB2312" w:cs="Times New Roman"/>
          <w:sz w:val="32"/>
          <w:highlight w:val="none"/>
          <w:shd w:val="clear" w:color="auto" w:fill="FFFFFF"/>
          <w:lang w:val="en-US" w:eastAsia="zh-CN"/>
        </w:rPr>
        <w:t>1</w:t>
      </w:r>
      <w:r>
        <w:rPr>
          <w:rFonts w:hint="eastAsia" w:ascii="Times New Roman" w:hAnsi="Times New Roman" w:eastAsia="仿宋_GB2312" w:cs="Times New Roman"/>
          <w:sz w:val="32"/>
          <w:highlight w:val="none"/>
          <w:shd w:val="clear" w:color="auto" w:fill="FFFFFF"/>
          <w:lang w:eastAsia="zh-CN"/>
        </w:rPr>
        <w:t>人，天数为</w:t>
      </w:r>
      <w:r>
        <w:rPr>
          <w:rFonts w:hint="eastAsia" w:ascii="Times New Roman" w:hAnsi="Times New Roman" w:eastAsia="仿宋_GB2312" w:cs="Times New Roman"/>
          <w:sz w:val="32"/>
          <w:highlight w:val="none"/>
          <w:shd w:val="clear" w:color="auto" w:fill="FFFFFF"/>
          <w:lang w:val="en-US" w:eastAsia="zh-CN"/>
        </w:rPr>
        <w:t>7</w:t>
      </w:r>
      <w:r>
        <w:rPr>
          <w:rFonts w:hint="eastAsia" w:ascii="Times New Roman" w:hAnsi="Times New Roman" w:eastAsia="仿宋_GB2312" w:cs="Times New Roman"/>
          <w:sz w:val="32"/>
          <w:highlight w:val="none"/>
          <w:shd w:val="clear" w:color="auto" w:fill="FFFFFF"/>
          <w:lang w:eastAsia="zh-CN"/>
        </w:rPr>
        <w:t>天，主要任务为交流自贸港工作经验。</w:t>
      </w:r>
      <w:r>
        <w:rPr>
          <w:rFonts w:ascii="Times New Roman" w:hAnsi="Times New Roman" w:eastAsia="仿宋_GB2312" w:cs="Times New Roman"/>
          <w:sz w:val="32"/>
          <w:highlight w:val="none"/>
          <w:shd w:val="clear" w:color="auto" w:fill="FFFFFF"/>
        </w:rPr>
        <w:t>公务用车购置及运行费</w:t>
      </w:r>
      <w:r>
        <w:rPr>
          <w:rFonts w:hint="default" w:ascii="Times New Roman" w:hAnsi="Times New Roman" w:eastAsia="仿宋_GB2312" w:cs="Times New Roman"/>
          <w:sz w:val="32"/>
          <w:szCs w:val="32"/>
          <w:highlight w:val="none"/>
          <w:lang w:val="en-US" w:eastAsia="zh-CN"/>
        </w:rPr>
        <w:t>1.81</w:t>
      </w:r>
      <w:r>
        <w:rPr>
          <w:rFonts w:hint="default" w:ascii="Times New Roman" w:hAnsi="Times New Roman" w:eastAsia="仿宋_GB2312" w:cs="Times New Roman"/>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w:t>
      </w:r>
      <w:r>
        <w:rPr>
          <w:rFonts w:hint="eastAsia" w:ascii="Times New Roman" w:hAnsi="Times New Roman" w:eastAsia="仿宋_GB2312" w:cs="Times New Roman"/>
          <w:sz w:val="32"/>
          <w:highlight w:val="none"/>
          <w:shd w:val="clear" w:color="auto" w:fill="FFFFFF"/>
          <w:lang w:eastAsia="zh-CN"/>
        </w:rPr>
        <w:t>维护</w:t>
      </w:r>
      <w:r>
        <w:rPr>
          <w:rFonts w:ascii="Times New Roman" w:hAnsi="Times New Roman" w:eastAsia="仿宋_GB2312" w:cs="Times New Roman"/>
          <w:sz w:val="32"/>
          <w:highlight w:val="none"/>
          <w:shd w:val="clear" w:color="auto" w:fill="FFFFFF"/>
        </w:rPr>
        <w:t>费</w:t>
      </w:r>
      <w:r>
        <w:rPr>
          <w:rFonts w:hint="default" w:ascii="Times New Roman" w:hAnsi="Times New Roman" w:eastAsia="仿宋_GB2312" w:cs="Times New Roman"/>
          <w:sz w:val="32"/>
          <w:szCs w:val="32"/>
          <w:highlight w:val="none"/>
          <w:lang w:val="en-US" w:eastAsia="zh-CN"/>
        </w:rPr>
        <w:t>1.81</w:t>
      </w:r>
      <w:r>
        <w:rPr>
          <w:rFonts w:hint="default" w:ascii="Times New Roman" w:hAnsi="Times New Roman" w:eastAsia="仿宋_GB2312" w:cs="Times New Roman"/>
          <w:sz w:val="32"/>
          <w:szCs w:val="32"/>
          <w:highlight w:val="none"/>
        </w:rPr>
        <w:t>万元）</w:t>
      </w:r>
      <w:r>
        <w:rPr>
          <w:rFonts w:ascii="Times New Roman" w:hAnsi="Times New Roman" w:eastAsia="仿宋_GB2312" w:cs="Times New Roman"/>
          <w:sz w:val="32"/>
          <w:highlight w:val="none"/>
          <w:shd w:val="clear" w:color="auto" w:fill="FFFFFF"/>
        </w:rPr>
        <w:t>，较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年预算增长</w:t>
      </w:r>
      <w:r>
        <w:rPr>
          <w:rFonts w:hint="default" w:ascii="Times New Roman" w:hAnsi="Times New Roman" w:eastAsia="仿宋_GB2312" w:cs="Times New Roman"/>
          <w:sz w:val="32"/>
          <w:szCs w:val="32"/>
          <w:highlight w:val="none"/>
          <w:lang w:val="en-US" w:eastAsia="zh-CN"/>
        </w:rPr>
        <w:t>17.13</w:t>
      </w:r>
      <w:r>
        <w:rPr>
          <w:rFonts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rPr>
        <w:t>增长的</w:t>
      </w:r>
      <w:r>
        <w:rPr>
          <w:rFonts w:ascii="Times New Roman" w:hAnsi="Times New Roman" w:eastAsia="仿宋_GB2312" w:cs="Times New Roman"/>
          <w:sz w:val="32"/>
          <w:highlight w:val="none"/>
          <w:shd w:val="clear" w:color="auto" w:fill="FFFFFF"/>
        </w:rPr>
        <w:t>主要原因包括：</w:t>
      </w:r>
      <w:r>
        <w:rPr>
          <w:rFonts w:hint="eastAsia" w:ascii="Times New Roman" w:hAnsi="Times New Roman" w:eastAsia="仿宋_GB2312" w:cs="Times New Roman"/>
          <w:sz w:val="32"/>
          <w:highlight w:val="none"/>
          <w:shd w:val="clear" w:color="auto" w:fill="FFFFFF"/>
          <w:lang w:eastAsia="zh-CN"/>
        </w:rPr>
        <w:t>公务用车使用年限较长，车辆维修成本增加</w:t>
      </w:r>
      <w:r>
        <w:rPr>
          <w:rFonts w:hint="eastAsia" w:ascii="Times New Roman" w:hAnsi="Times New Roman" w:eastAsia="仿宋_GB2312" w:cs="Times New Roman"/>
          <w:sz w:val="32"/>
          <w:highlight w:val="none"/>
          <w:shd w:val="clear" w:color="auto" w:fill="FFFFFF"/>
        </w:rPr>
        <w:t>。公务车保有量</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辆，计划购置</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r>
        <w:rPr>
          <w:rFonts w:hint="eastAsia"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szCs w:val="32"/>
          <w:highlight w:val="none"/>
        </w:rPr>
        <w:t>公务接待费</w:t>
      </w:r>
      <w:r>
        <w:rPr>
          <w:rFonts w:hint="default" w:ascii="Times New Roman" w:hAnsi="Times New Roman" w:eastAsia="仿宋_GB2312" w:cs="Times New Roman"/>
          <w:sz w:val="32"/>
          <w:szCs w:val="32"/>
          <w:highlight w:val="none"/>
          <w:lang w:val="en-US" w:eastAsia="zh-CN"/>
        </w:rPr>
        <w:t>1.2</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w:t>
      </w:r>
      <w:r>
        <w:rPr>
          <w:rFonts w:hint="eastAsia" w:ascii="Times New Roman" w:hAnsi="Times New Roman" w:eastAsia="仿宋_GB2312" w:cs="Times New Roman"/>
          <w:sz w:val="32"/>
          <w:highlight w:val="none"/>
          <w:shd w:val="clear" w:color="auto" w:fill="FFFFFF"/>
          <w:lang w:eastAsia="zh-CN"/>
        </w:rPr>
        <w:t>计划接待</w:t>
      </w:r>
      <w:r>
        <w:rPr>
          <w:rFonts w:hint="eastAsia" w:ascii="Times New Roman" w:hAnsi="Times New Roman" w:eastAsia="仿宋_GB2312" w:cs="Times New Roman"/>
          <w:sz w:val="32"/>
          <w:highlight w:val="none"/>
          <w:shd w:val="clear" w:color="auto" w:fill="FFFFFF"/>
          <w:lang w:val="en-US" w:eastAsia="zh-CN"/>
        </w:rPr>
        <w:t>12</w:t>
      </w:r>
      <w:r>
        <w:rPr>
          <w:rFonts w:hint="eastAsia" w:ascii="Times New Roman" w:hAnsi="Times New Roman" w:eastAsia="仿宋_GB2312" w:cs="Times New Roman"/>
          <w:sz w:val="32"/>
          <w:highlight w:val="none"/>
          <w:shd w:val="clear" w:color="auto" w:fill="FFFFFF"/>
          <w:lang w:eastAsia="zh-CN"/>
        </w:rPr>
        <w:t>批</w:t>
      </w:r>
      <w:r>
        <w:rPr>
          <w:rFonts w:hint="eastAsia" w:ascii="Times New Roman" w:hAnsi="Times New Roman" w:eastAsia="仿宋_GB2312" w:cs="Times New Roman"/>
          <w:sz w:val="32"/>
          <w:highlight w:val="none"/>
          <w:shd w:val="clear" w:color="auto" w:fill="FFFFFF"/>
          <w:lang w:val="en-US" w:eastAsia="zh-CN"/>
        </w:rPr>
        <w:t>92</w:t>
      </w:r>
      <w:r>
        <w:rPr>
          <w:rFonts w:hint="eastAsia" w:ascii="Times New Roman" w:hAnsi="Times New Roman" w:eastAsia="仿宋_GB2312" w:cs="Times New Roman"/>
          <w:sz w:val="32"/>
          <w:highlight w:val="none"/>
          <w:shd w:val="clear" w:color="auto" w:fill="FFFFFF"/>
          <w:lang w:eastAsia="zh-CN"/>
        </w:rPr>
        <w:t>人，主要用于调研接待。</w:t>
      </w:r>
    </w:p>
    <w:p>
      <w:pPr>
        <w:spacing w:beforeLines="0" w:afterLines="0"/>
        <w:ind w:firstLine="640" w:firstLineChars="200"/>
        <w:rPr>
          <w:rFonts w:ascii="Times New Roman" w:hAnsi="Times New Roman" w:eastAsia="仿宋_GB2312" w:cs="Times New Roman"/>
          <w:sz w:val="32"/>
          <w:highlight w:val="none"/>
          <w:shd w:val="clear" w:color="auto" w:fill="FFFFFF"/>
        </w:rPr>
      </w:pPr>
      <w:r>
        <w:rPr>
          <w:rFonts w:hint="default" w:ascii="Times New Roman" w:hAnsi="Times New Roman" w:eastAsia="仿宋_GB2312" w:cs="Times New Roman"/>
          <w:sz w:val="32"/>
          <w:szCs w:val="32"/>
          <w:highlight w:val="none"/>
        </w:rPr>
        <w:t>（二）中共三亚市委政策研究室20</w:t>
      </w:r>
      <w:r>
        <w:rPr>
          <w:rFonts w:hint="default" w:ascii="Times New Roman" w:hAnsi="Times New Roman"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rPr>
        <w:t>年政府性基金预算“三公”经费预算数为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w:t>
      </w:r>
      <w:r>
        <w:rPr>
          <w:rFonts w:hint="eastAsia" w:ascii="Times New Roman" w:hAnsi="Times New Roman" w:eastAsia="黑体" w:cs="Times New Roman"/>
          <w:sz w:val="32"/>
          <w:szCs w:val="32"/>
          <w:lang w:eastAsia="zh-CN"/>
        </w:rPr>
        <w:t>中共三亚市委政策研究室</w:t>
      </w:r>
      <w:r>
        <w:rPr>
          <w:rFonts w:hint="eastAsia" w:ascii="Times New Roman" w:hAnsi="Times New Roman" w:eastAsia="黑体" w:cs="Times New Roman"/>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中共三亚市委政策研究室20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年政府性基金预算当年拨款</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上年预算数持平。</w:t>
      </w:r>
    </w:p>
    <w:p>
      <w:pPr>
        <w:ind w:firstLine="640"/>
        <w:jc w:val="left"/>
        <w:rPr>
          <w:rFonts w:ascii="Times New Roman" w:hAnsi="Times New Roman" w:eastAsia="楷体" w:cs="Times New Roman"/>
          <w:sz w:val="32"/>
          <w:szCs w:val="32"/>
        </w:rPr>
      </w:pPr>
      <w:r>
        <w:rPr>
          <w:rFonts w:hint="default" w:ascii="Times New Roman" w:hAnsi="Times New Roman" w:eastAsia="楷体" w:cs="Times New Roman"/>
          <w:sz w:val="32"/>
          <w:szCs w:val="32"/>
        </w:rPr>
        <w:t>（二）政府性基金预算当年拨款结构情况</w:t>
      </w:r>
    </w:p>
    <w:p>
      <w:pPr>
        <w:ind w:firstLine="800" w:firstLineChars="25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科学技术支出（类）支出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%；文化体育与传媒支出（类）支出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%；社会保障和就业支出（类）支出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%；节能环保（类）支出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 科学技术支出（类）核电站乏燃料处理处置基金支出（款）乏燃料运输（项）</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上年预算数持平。</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 科学技术支出（类）核电站乏燃料处理处置基金支出（款）乏燃料离堆贮存（项）</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上年预算数持平。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Times New Roman" w:hAnsi="Times New Roman" w:eastAsia="黑体" w:cs="Times New Roman"/>
          <w:sz w:val="32"/>
          <w:szCs w:val="32"/>
          <w:lang w:eastAsia="zh-CN"/>
        </w:rPr>
        <w:t>中共三亚市委政策研究室</w:t>
      </w:r>
      <w:r>
        <w:rPr>
          <w:rFonts w:hint="eastAsia" w:ascii="Times New Roman" w:hAnsi="Times New Roman" w:eastAsia="黑体" w:cs="Times New Roman"/>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按照综合预算原则，中共三亚市委政策研究室所有收入和支出均纳入</w:t>
      </w:r>
      <w:r>
        <w:rPr>
          <w:rFonts w:hint="eastAsia" w:ascii="Times New Roman" w:hAnsi="Times New Roman" w:eastAsia="仿宋_GB2312" w:cs="Times New Roman"/>
          <w:sz w:val="32"/>
          <w:szCs w:val="32"/>
          <w:lang w:eastAsia="zh-CN"/>
        </w:rPr>
        <w:t>单位预算</w:t>
      </w:r>
      <w:r>
        <w:rPr>
          <w:rFonts w:hint="default" w:ascii="Times New Roman" w:hAnsi="Times New Roman" w:eastAsia="仿宋_GB2312" w:cs="Times New Roman"/>
          <w:sz w:val="32"/>
          <w:szCs w:val="32"/>
        </w:rPr>
        <w:t>管理。收入包括：一般公共预算收入；支出包括：一般公共服务支出、</w:t>
      </w:r>
      <w:r>
        <w:rPr>
          <w:rFonts w:hint="default" w:ascii="Times New Roman" w:hAnsi="Times New Roman" w:eastAsia="仿宋_GB2312" w:cs="Times New Roman"/>
          <w:sz w:val="32"/>
          <w:szCs w:val="32"/>
          <w:lang w:eastAsia="zh-CN"/>
        </w:rPr>
        <w:t>社会和保障就业支出</w:t>
      </w:r>
      <w:r>
        <w:rPr>
          <w:rFonts w:hint="default" w:ascii="Times New Roman" w:hAnsi="Times New Roman" w:eastAsia="仿宋_GB2312" w:cs="Times New Roman"/>
          <w:sz w:val="32"/>
          <w:szCs w:val="32"/>
        </w:rPr>
        <w:t>、卫生健康支出、住房保障支出。中共三亚市委政策研究室</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年收支总预算</w:t>
      </w:r>
      <w:r>
        <w:rPr>
          <w:rFonts w:hint="default" w:ascii="Times New Roman" w:hAnsi="Times New Roman" w:eastAsia="仿宋_GB2312" w:cs="Times New Roman"/>
          <w:sz w:val="32"/>
          <w:szCs w:val="32"/>
          <w:lang w:val="en-US" w:eastAsia="zh-CN"/>
        </w:rPr>
        <w:t>735.38</w:t>
      </w:r>
      <w:r>
        <w:rPr>
          <w:rFonts w:hint="default" w:ascii="Times New Roman" w:hAnsi="Times New Roman" w:eastAsia="仿宋_GB2312" w:cs="Times New Roman"/>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Times New Roman" w:hAnsi="Times New Roman" w:eastAsia="黑体" w:cs="Times New Roman"/>
          <w:sz w:val="32"/>
          <w:szCs w:val="32"/>
          <w:lang w:eastAsia="zh-CN"/>
        </w:rPr>
        <w:t>中共三亚市委政策研究室</w:t>
      </w:r>
      <w:r>
        <w:rPr>
          <w:rFonts w:hint="eastAsia" w:ascii="Times New Roman" w:hAnsi="Times New Roman" w:eastAsia="黑体" w:cs="Times New Roman"/>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outlineLvl w:val="9"/>
        <w:rPr>
          <w:rFonts w:ascii="仿宋_GB2312" w:hAnsi="黑体" w:eastAsia="仿宋_GB2312"/>
          <w:sz w:val="32"/>
          <w:szCs w:val="32"/>
        </w:rPr>
      </w:pPr>
      <w:r>
        <w:rPr>
          <w:rFonts w:hint="eastAsia" w:ascii="仿宋_GB2312" w:hAnsi="黑体" w:eastAsia="仿宋_GB2312"/>
          <w:sz w:val="32"/>
          <w:szCs w:val="32"/>
        </w:rPr>
        <w:t>中共三亚市</w:t>
      </w:r>
      <w:r>
        <w:rPr>
          <w:rFonts w:hint="default" w:ascii="Times New Roman" w:hAnsi="Times New Roman" w:eastAsia="仿宋_GB2312" w:cs="Times New Roman"/>
          <w:sz w:val="32"/>
          <w:szCs w:val="32"/>
        </w:rPr>
        <w:t>委政策研究室20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年收入预算</w:t>
      </w:r>
      <w:r>
        <w:rPr>
          <w:rFonts w:hint="default" w:ascii="Times New Roman" w:hAnsi="Times New Roman" w:eastAsia="仿宋_GB2312" w:cs="Times New Roman"/>
          <w:sz w:val="32"/>
          <w:szCs w:val="32"/>
          <w:lang w:val="en-US" w:eastAsia="zh-CN"/>
        </w:rPr>
        <w:t>735.38</w:t>
      </w:r>
      <w:r>
        <w:rPr>
          <w:rFonts w:hint="default" w:ascii="Times New Roman" w:hAnsi="Times New Roman" w:eastAsia="仿宋_GB2312" w:cs="Times New Roman"/>
          <w:sz w:val="32"/>
          <w:szCs w:val="32"/>
        </w:rPr>
        <w:t>万元，其中：上年结转</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%；经费拨款收入</w:t>
      </w:r>
      <w:r>
        <w:rPr>
          <w:rFonts w:hint="default" w:ascii="Times New Roman" w:hAnsi="Times New Roman" w:eastAsia="仿宋_GB2312" w:cs="Times New Roman"/>
          <w:sz w:val="32"/>
          <w:szCs w:val="32"/>
          <w:lang w:val="en-US" w:eastAsia="zh-CN"/>
        </w:rPr>
        <w:t>735.38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%；政府性基金收入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%；专项收入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%。比上年预算数增加</w:t>
      </w:r>
      <w:r>
        <w:rPr>
          <w:rFonts w:hint="default" w:ascii="Times New Roman" w:hAnsi="Times New Roman" w:eastAsia="仿宋_GB2312" w:cs="Times New Roman"/>
          <w:sz w:val="32"/>
          <w:szCs w:val="32"/>
          <w:lang w:val="en-US" w:eastAsia="zh-CN"/>
        </w:rPr>
        <w:t>93.49</w:t>
      </w:r>
      <w:r>
        <w:rPr>
          <w:rFonts w:hint="default"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2022年通过调动招录新增干部3名，因此人员经费及公用经费增加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Times New Roman" w:hAnsi="Times New Roman" w:eastAsia="黑体" w:cs="Times New Roman"/>
          <w:sz w:val="32"/>
          <w:szCs w:val="32"/>
          <w:lang w:eastAsia="zh-CN"/>
        </w:rPr>
        <w:t>中共三亚市委政策研究室</w:t>
      </w:r>
      <w:r>
        <w:rPr>
          <w:rFonts w:hint="eastAsia" w:ascii="Times New Roman" w:hAnsi="Times New Roman" w:eastAsia="黑体" w:cs="Times New Roman"/>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中共三亚市委政策研究室20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年支出预算</w:t>
      </w:r>
      <w:r>
        <w:rPr>
          <w:rFonts w:hint="default" w:ascii="Times New Roman" w:hAnsi="Times New Roman" w:eastAsia="仿宋_GB2312" w:cs="Times New Roman"/>
          <w:sz w:val="32"/>
          <w:szCs w:val="32"/>
          <w:lang w:val="en-US" w:eastAsia="zh-CN"/>
        </w:rPr>
        <w:t>735.38</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499.69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67.95</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235.69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32.05</w:t>
      </w:r>
      <w:r>
        <w:rPr>
          <w:rFonts w:hint="default" w:ascii="Times New Roman" w:hAnsi="Times New Roman" w:eastAsia="仿宋_GB2312" w:cs="Times New Roman"/>
          <w:sz w:val="32"/>
          <w:szCs w:val="32"/>
        </w:rPr>
        <w:t>%。比上年预算数增加</w:t>
      </w:r>
      <w:r>
        <w:rPr>
          <w:rFonts w:hint="default" w:ascii="Times New Roman" w:hAnsi="Times New Roman" w:eastAsia="仿宋_GB2312" w:cs="Times New Roman"/>
          <w:sz w:val="32"/>
          <w:szCs w:val="32"/>
          <w:lang w:val="en-US" w:eastAsia="zh-CN"/>
        </w:rPr>
        <w:t>93.49</w:t>
      </w:r>
      <w:r>
        <w:rPr>
          <w:rFonts w:hint="default" w:ascii="Times New Roman" w:hAnsi="Times New Roman" w:eastAsia="仿宋_GB2312" w:cs="Times New Roman"/>
          <w:sz w:val="32"/>
          <w:szCs w:val="32"/>
        </w:rPr>
        <w:t>万元，主要是主要</w:t>
      </w:r>
      <w:r>
        <w:rPr>
          <w:rFonts w:hint="default" w:ascii="Times New Roman" w:hAnsi="Times New Roman" w:eastAsia="仿宋_GB2312" w:cs="Times New Roman"/>
          <w:sz w:val="32"/>
          <w:szCs w:val="32"/>
          <w:lang w:eastAsia="zh-CN"/>
        </w:rPr>
        <w:t>是工作项目增加</w:t>
      </w:r>
      <w:r>
        <w:rPr>
          <w:rFonts w:hint="eastAsia" w:ascii="Times New Roman" w:hAnsi="Times New Roman" w:eastAsia="仿宋_GB2312" w:cs="Times New Roman"/>
          <w:sz w:val="32"/>
          <w:szCs w:val="32"/>
          <w:lang w:eastAsia="zh-CN"/>
        </w:rPr>
        <w:t>，调动招录新增干部，人员经费、公用支出经费增加</w:t>
      </w:r>
      <w:r>
        <w:rPr>
          <w:rFonts w:hint="default" w:ascii="Times New Roman" w:hAnsi="Times New Roman" w:eastAsia="仿宋_GB2312" w:cs="Times New Roman"/>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中共三亚市委政策研究室</w:t>
      </w:r>
      <w:r>
        <w:rPr>
          <w:rFonts w:hint="default" w:ascii="Times New Roman" w:hAnsi="Times New Roman" w:eastAsia="仿宋_GB2312" w:cs="Times New Roman"/>
          <w:sz w:val="32"/>
          <w:szCs w:val="32"/>
        </w:rPr>
        <w:t>的机关运行经费预算</w:t>
      </w:r>
      <w:bookmarkStart w:id="0" w:name="_GoBack"/>
      <w:bookmarkEnd w:id="0"/>
      <w:r>
        <w:rPr>
          <w:rFonts w:hint="default" w:ascii="Times New Roman" w:hAnsi="Times New Roman" w:eastAsia="仿宋_GB2312" w:cs="Times New Roman"/>
          <w:sz w:val="32"/>
          <w:szCs w:val="32"/>
          <w:lang w:val="en-US" w:eastAsia="zh-CN"/>
        </w:rPr>
        <w:t>44.95</w:t>
      </w:r>
      <w:r>
        <w:rPr>
          <w:rFonts w:hint="default" w:ascii="Times New Roman" w:hAnsi="Times New Roman" w:eastAsia="仿宋_GB2312" w:cs="Times New Roman"/>
          <w:sz w:val="32"/>
          <w:szCs w:val="32"/>
        </w:rPr>
        <w:t>万元。</w:t>
      </w:r>
    </w:p>
    <w:p>
      <w:pPr>
        <w:ind w:firstLine="640" w:firstLineChars="200"/>
        <w:rPr>
          <w:rFonts w:ascii="Times New Roman" w:hAnsi="Times New Roman" w:eastAsia="楷体" w:cs="Times New Roman"/>
          <w:sz w:val="32"/>
          <w:szCs w:val="32"/>
        </w:rPr>
      </w:pPr>
      <w:r>
        <w:rPr>
          <w:rFonts w:hint="default" w:ascii="Times New Roman" w:hAnsi="Times New Roman" w:eastAsia="楷体" w:cs="Times New Roman"/>
          <w:sz w:val="32"/>
          <w:szCs w:val="32"/>
        </w:rPr>
        <w:t>（二）政府采购情况</w:t>
      </w:r>
    </w:p>
    <w:p>
      <w:pPr>
        <w:ind w:firstLine="64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中共三亚市委政策研究室</w:t>
      </w:r>
      <w:r>
        <w:rPr>
          <w:rFonts w:hint="default" w:ascii="Times New Roman" w:hAnsi="Times New Roman" w:eastAsia="仿宋_GB2312" w:cs="Times New Roman"/>
          <w:sz w:val="32"/>
          <w:szCs w:val="32"/>
        </w:rPr>
        <w:t>政府采购预算总额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ind w:firstLine="640" w:firstLineChars="200"/>
        <w:rPr>
          <w:rFonts w:ascii="Times New Roman" w:hAnsi="Times New Roman" w:eastAsia="楷体" w:cs="Times New Roman"/>
          <w:sz w:val="32"/>
          <w:szCs w:val="32"/>
        </w:rPr>
      </w:pPr>
      <w:r>
        <w:rPr>
          <w:rFonts w:hint="default" w:ascii="Times New Roman" w:hAnsi="Times New Roman" w:eastAsia="楷体" w:cs="Times New Roman"/>
          <w:sz w:val="32"/>
          <w:szCs w:val="32"/>
        </w:rPr>
        <w:t>（三）国有资产占有使用情况</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截至</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年12月31日，</w:t>
      </w:r>
      <w:r>
        <w:rPr>
          <w:rFonts w:hint="default" w:ascii="Times New Roman" w:hAnsi="Times New Roman" w:eastAsia="仿宋_GB2312" w:cs="Times New Roman"/>
          <w:sz w:val="32"/>
          <w:szCs w:val="32"/>
          <w:lang w:eastAsia="zh-CN"/>
        </w:rPr>
        <w:t>中共三亚市委政策研究室</w:t>
      </w:r>
      <w:r>
        <w:rPr>
          <w:rFonts w:hint="default" w:ascii="Times New Roman" w:hAnsi="Times New Roman" w:eastAsia="仿宋_GB2312" w:cs="Times New Roman"/>
          <w:sz w:val="32"/>
          <w:szCs w:val="32"/>
        </w:rPr>
        <w:t>本级及下属各预算单位共有车辆</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辆，其中，领导干部用车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辆，机要通信应急用车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辆、一般执法执勤用车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辆、特种专业技术用车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辆。单位价值100万元以上设备</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中共三亚市委政策研究室</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个项目实行绩效目标管理，涉及一般公共预算</w:t>
      </w:r>
      <w:r>
        <w:rPr>
          <w:rFonts w:hint="default" w:ascii="Times New Roman" w:hAnsi="Times New Roman" w:eastAsia="仿宋_GB2312" w:cs="Times New Roman"/>
          <w:sz w:val="32"/>
          <w:szCs w:val="32"/>
          <w:lang w:val="en-US" w:eastAsia="zh-CN"/>
        </w:rPr>
        <w:t>735.38</w:t>
      </w:r>
      <w:r>
        <w:rPr>
          <w:rFonts w:hint="default" w:ascii="Times New Roman" w:hAnsi="Times New Roman" w:eastAsia="仿宋_GB2312" w:cs="Times New Roman"/>
          <w:sz w:val="32"/>
          <w:szCs w:val="32"/>
        </w:rPr>
        <w:t>万元、政府性基金</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200742C"/>
    <w:multiLevelType w:val="singleLevel"/>
    <w:tmpl w:val="6200742C"/>
    <w:lvl w:ilvl="0" w:tentative="0">
      <w:start w:val="8"/>
      <w:numFmt w:val="chineseCounting"/>
      <w:suff w:val="nothing"/>
      <w:lvlText w:val="（%1）"/>
      <w:lvlJc w:val="left"/>
    </w:lvl>
  </w:abstractNum>
  <w:abstractNum w:abstractNumId="5">
    <w:nsid w:val="62007491"/>
    <w:multiLevelType w:val="singleLevel"/>
    <w:tmpl w:val="62007491"/>
    <w:lvl w:ilvl="0" w:tentative="0">
      <w:start w:val="10"/>
      <w:numFmt w:val="chineseCounting"/>
      <w:suff w:val="nothing"/>
      <w:lvlText w:val="（%1）"/>
      <w:lvlJc w:val="left"/>
    </w:lvl>
  </w:abstractNum>
  <w:abstractNum w:abstractNumId="6">
    <w:nsid w:val="63E600EB"/>
    <w:multiLevelType w:val="singleLevel"/>
    <w:tmpl w:val="63E600EB"/>
    <w:lvl w:ilvl="0" w:tentative="0">
      <w:start w:val="2"/>
      <w:numFmt w:val="decimal"/>
      <w:suff w:val="space"/>
      <w:lvlText w:val="%1."/>
      <w:lvlJc w:val="left"/>
    </w:lvl>
  </w:abstractNum>
  <w:abstractNum w:abstractNumId="7">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7"/>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10524"/>
    <w:rsid w:val="05362517"/>
    <w:rsid w:val="07BA68B2"/>
    <w:rsid w:val="0C836840"/>
    <w:rsid w:val="0D0A626C"/>
    <w:rsid w:val="0F7F22AE"/>
    <w:rsid w:val="103A43FF"/>
    <w:rsid w:val="106B2CD7"/>
    <w:rsid w:val="1323108B"/>
    <w:rsid w:val="151119EE"/>
    <w:rsid w:val="16EB75A8"/>
    <w:rsid w:val="17D92C08"/>
    <w:rsid w:val="191371BA"/>
    <w:rsid w:val="19D5DA33"/>
    <w:rsid w:val="1BD6757B"/>
    <w:rsid w:val="1C454937"/>
    <w:rsid w:val="1C51211B"/>
    <w:rsid w:val="1C8633F5"/>
    <w:rsid w:val="1FBF8E30"/>
    <w:rsid w:val="28641790"/>
    <w:rsid w:val="2BDF0DC0"/>
    <w:rsid w:val="2CD05801"/>
    <w:rsid w:val="2F3C39E6"/>
    <w:rsid w:val="2F9702C6"/>
    <w:rsid w:val="2FF7110D"/>
    <w:rsid w:val="2FFFCED3"/>
    <w:rsid w:val="30F55443"/>
    <w:rsid w:val="319034FD"/>
    <w:rsid w:val="326A7B08"/>
    <w:rsid w:val="331E0FA5"/>
    <w:rsid w:val="33A30E71"/>
    <w:rsid w:val="34B17D0A"/>
    <w:rsid w:val="37370BA3"/>
    <w:rsid w:val="3A4B6ED3"/>
    <w:rsid w:val="3AAD55FD"/>
    <w:rsid w:val="3C6D0608"/>
    <w:rsid w:val="3F7B2D4A"/>
    <w:rsid w:val="3F7FB4B5"/>
    <w:rsid w:val="3FAD4D11"/>
    <w:rsid w:val="40C81635"/>
    <w:rsid w:val="43A5588E"/>
    <w:rsid w:val="442D4BA0"/>
    <w:rsid w:val="44FC69D1"/>
    <w:rsid w:val="457D4BA4"/>
    <w:rsid w:val="46665161"/>
    <w:rsid w:val="4914641F"/>
    <w:rsid w:val="494C3702"/>
    <w:rsid w:val="49735923"/>
    <w:rsid w:val="4B896345"/>
    <w:rsid w:val="4BDA4073"/>
    <w:rsid w:val="4FB80849"/>
    <w:rsid w:val="51396F94"/>
    <w:rsid w:val="51773578"/>
    <w:rsid w:val="58306B5A"/>
    <w:rsid w:val="58F27F17"/>
    <w:rsid w:val="5B5B3186"/>
    <w:rsid w:val="5BFE3017"/>
    <w:rsid w:val="5D984F2E"/>
    <w:rsid w:val="5DB7E539"/>
    <w:rsid w:val="5DE061BC"/>
    <w:rsid w:val="5E2275CC"/>
    <w:rsid w:val="5EDD0E7E"/>
    <w:rsid w:val="5FD62C29"/>
    <w:rsid w:val="622439C6"/>
    <w:rsid w:val="63410CF8"/>
    <w:rsid w:val="65EE2F7A"/>
    <w:rsid w:val="66307C7C"/>
    <w:rsid w:val="66DACB0B"/>
    <w:rsid w:val="66DD01AC"/>
    <w:rsid w:val="66DE441F"/>
    <w:rsid w:val="697BF56A"/>
    <w:rsid w:val="6B5737CD"/>
    <w:rsid w:val="6B6CE30F"/>
    <w:rsid w:val="6C7F1319"/>
    <w:rsid w:val="6DB86D0C"/>
    <w:rsid w:val="6DDF74AC"/>
    <w:rsid w:val="6E562AD4"/>
    <w:rsid w:val="6FAF0D8D"/>
    <w:rsid w:val="6FCFCADC"/>
    <w:rsid w:val="6FFA4FE6"/>
    <w:rsid w:val="745B376F"/>
    <w:rsid w:val="75FB0B04"/>
    <w:rsid w:val="780D45EE"/>
    <w:rsid w:val="79F7B683"/>
    <w:rsid w:val="7D73BCCE"/>
    <w:rsid w:val="7D7600EA"/>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uiPriority w:val="0"/>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1</cp:lastModifiedBy>
  <cp:lastPrinted>2023-02-13T03:57:00Z</cp:lastPrinted>
  <dcterms:modified xsi:type="dcterms:W3CDTF">2024-07-19T03:12:59Z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