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48"/>
          <w:szCs w:val="48"/>
        </w:rPr>
      </w:pPr>
      <w:r>
        <w:rPr>
          <w:rFonts w:hint="eastAsia"/>
          <w:sz w:val="48"/>
          <w:szCs w:val="48"/>
          <w:lang w:val="en-US" w:eastAsia="zh-CN"/>
        </w:rPr>
        <w:t>2023</w:t>
      </w:r>
      <w:r>
        <w:rPr>
          <w:rFonts w:hint="eastAsia"/>
          <w:sz w:val="48"/>
          <w:szCs w:val="48"/>
        </w:rPr>
        <w:t>年</w:t>
      </w:r>
      <w:r>
        <w:rPr>
          <w:rFonts w:hint="eastAsia"/>
          <w:sz w:val="48"/>
          <w:szCs w:val="48"/>
          <w:lang w:eastAsia="zh-CN"/>
        </w:rPr>
        <w:t>中共三亚市委办公室</w:t>
      </w:r>
      <w:r>
        <w:rPr>
          <w:rFonts w:hint="eastAsia"/>
          <w:sz w:val="48"/>
          <w:szCs w:val="48"/>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中共三亚市委办公室</w:t>
      </w:r>
      <w:r>
        <w:rPr>
          <w:rFonts w:hint="eastAsia" w:ascii="黑体" w:hAnsi="黑体" w:eastAsia="黑体"/>
          <w:sz w:val="32"/>
          <w:szCs w:val="32"/>
          <w:lang w:eastAsia="zh-CN"/>
        </w:rPr>
        <w:t>部门</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中共三亚市办公室</w:t>
      </w:r>
      <w:r>
        <w:rPr>
          <w:rFonts w:hint="eastAsia" w:ascii="黑体" w:hAnsi="黑体" w:eastAsia="黑体" w:cs="黑体"/>
          <w:sz w:val="32"/>
          <w:szCs w:val="32"/>
          <w:lang w:val="en-US" w:eastAsia="zh-CN"/>
        </w:rPr>
        <w:t>2023</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中共三亚市委办公室</w:t>
      </w:r>
      <w:r>
        <w:rPr>
          <w:rFonts w:hint="eastAsia" w:ascii="黑体" w:hAnsi="黑体" w:eastAsia="黑体"/>
          <w:sz w:val="32"/>
          <w:szCs w:val="32"/>
          <w:lang w:val="en-US" w:eastAsia="zh-CN"/>
        </w:rPr>
        <w:t>2023</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中共三亚市委办公室部门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0"/>
        <w:numPr>
          <w:ilvl w:val="0"/>
          <w:numId w:val="6"/>
        </w:numPr>
        <w:ind w:firstLineChars="0"/>
        <w:jc w:val="left"/>
        <w:rPr>
          <w:rFonts w:hint="eastAsia" w:ascii="仿宋" w:hAnsi="仿宋" w:eastAsia="仿宋" w:cs="仿宋"/>
          <w:sz w:val="32"/>
          <w:szCs w:val="32"/>
        </w:rPr>
      </w:pPr>
      <w:r>
        <w:rPr>
          <w:rFonts w:hint="eastAsia" w:ascii="仿宋" w:hAnsi="仿宋" w:eastAsia="仿宋" w:cs="仿宋"/>
          <w:sz w:val="32"/>
          <w:szCs w:val="32"/>
        </w:rPr>
        <w:t>部门主要职能</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1.贯彻落实党的路线方针政策，执行市委决策部署和中国（海南）自由贸易试验区、中国特色自由贸易港政策措施。</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2.负责做好领导决策落实、重大会议活动、重大接待联络、市直各部门等综合协调工作。</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3.负责做好市党代会、市委全会、市委常委会会议、市委书记专题会、市委书记办公会及市委领导召开会议的会务工作；负责市委领导参加重要活动的组织安排；协助市委领导组织会议决定事项的实施。</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4.负责督促检查中央、省委和市委重大方针政策、重要工作部署、领导同志重要指示批示及中国（海南）自由贸易试验区、中国特色自由贸易港政策贯彻落实情况。</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5.负责向省委和市委报送社会经济发展及改革开放等方面重大信息，做好信息的整体开发和综合利用。</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6.负责市委</w:t>
      </w:r>
      <w:r>
        <w:rPr>
          <w:rFonts w:hint="eastAsia" w:ascii="仿宋" w:hAnsi="仿宋" w:eastAsia="仿宋" w:cs="仿宋"/>
          <w:sz w:val="32"/>
          <w:szCs w:val="32"/>
          <w:lang w:eastAsia="zh-CN"/>
        </w:rPr>
        <w:t>党内法规和</w:t>
      </w:r>
      <w:r>
        <w:rPr>
          <w:rFonts w:hint="eastAsia" w:ascii="仿宋" w:hAnsi="仿宋" w:eastAsia="仿宋" w:cs="仿宋"/>
          <w:sz w:val="32"/>
          <w:szCs w:val="32"/>
        </w:rPr>
        <w:t>规范性文件的起草、审核、解释、清理及备案审查工作，承担市委领导地方立法的服务工作。</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7.负责市委的公文处理、印鉴管理、值班管理等日常工作。</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8.负责市委财经工作有关文稿起草、综合协调、调查研究和督促检查等工作。</w:t>
      </w:r>
    </w:p>
    <w:p>
      <w:pPr>
        <w:spacing w:line="55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9.贯彻执行国家和地方有关修志工作的方针政策和法律法规规章，组织开展指导、督促和检查地方志工作。</w:t>
      </w:r>
    </w:p>
    <w:p>
      <w:pPr>
        <w:spacing w:line="554"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10.</w:t>
      </w:r>
      <w:r>
        <w:rPr>
          <w:rFonts w:hint="eastAsia" w:ascii="仿宋" w:hAnsi="仿宋" w:eastAsia="仿宋" w:cs="仿宋"/>
          <w:color w:val="000000"/>
          <w:sz w:val="32"/>
          <w:szCs w:val="32"/>
        </w:rPr>
        <w:t>管理市委保密和机要局（市委保密委员会办公室、市国家保密局、市国家密码管理局）。</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11.完成市委和上级部门交办的其他任务。</w:t>
      </w:r>
    </w:p>
    <w:p>
      <w:pPr>
        <w:pStyle w:val="10"/>
        <w:numPr>
          <w:ilvl w:val="0"/>
          <w:numId w:val="6"/>
        </w:numPr>
        <w:ind w:firstLineChars="0"/>
        <w:jc w:val="left"/>
        <w:rPr>
          <w:rFonts w:hint="eastAsia" w:ascii="仿宋" w:hAnsi="仿宋" w:eastAsia="仿宋" w:cs="仿宋"/>
          <w:sz w:val="32"/>
          <w:szCs w:val="32"/>
        </w:rPr>
      </w:pPr>
      <w:r>
        <w:rPr>
          <w:rFonts w:hint="eastAsia" w:ascii="仿宋" w:hAnsi="仿宋" w:eastAsia="仿宋" w:cs="仿宋"/>
          <w:sz w:val="32"/>
          <w:szCs w:val="32"/>
        </w:rPr>
        <w:t>机构设置情况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中共三亚市委办公室是协助市委处理日常工作的综合部门和办事机构，设置11个科级职能机构。</w:t>
      </w:r>
    </w:p>
    <w:p>
      <w:pPr>
        <w:spacing w:line="580" w:lineRule="exact"/>
        <w:ind w:firstLine="640" w:firstLineChars="200"/>
        <w:rPr>
          <w:rFonts w:hint="eastAsia" w:ascii="仿宋" w:hAnsi="仿宋" w:eastAsia="仿宋" w:cs="仿宋"/>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纳入中共三亚市委办公室202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年部门预算编制范围的预算单位包括：</w:t>
      </w:r>
    </w:p>
    <w:p>
      <w:pPr>
        <w:ind w:firstLine="320" w:firstLineChars="100"/>
        <w:jc w:val="left"/>
        <w:rPr>
          <w:rFonts w:hint="eastAsia" w:ascii="仿宋" w:hAnsi="仿宋" w:eastAsia="仿宋" w:cs="仿宋"/>
          <w:sz w:val="32"/>
          <w:szCs w:val="32"/>
        </w:rPr>
      </w:pPr>
      <w:r>
        <w:rPr>
          <w:rFonts w:hint="eastAsia" w:ascii="仿宋" w:hAnsi="仿宋" w:eastAsia="仿宋" w:cs="仿宋"/>
          <w:sz w:val="32"/>
          <w:szCs w:val="32"/>
        </w:rPr>
        <w:t>1.中共三亚市委办公室</w:t>
      </w:r>
    </w:p>
    <w:p>
      <w:pPr>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2.三亚市机关事务管理服务中心</w:t>
      </w:r>
    </w:p>
    <w:p>
      <w:pPr>
        <w:ind w:firstLine="320" w:firstLineChars="100"/>
        <w:jc w:val="left"/>
        <w:rPr>
          <w:rFonts w:hint="eastAsia" w:ascii="仿宋" w:hAnsi="仿宋" w:eastAsia="仿宋" w:cs="仿宋"/>
          <w:sz w:val="32"/>
          <w:szCs w:val="32"/>
          <w:lang w:val="en-US" w:eastAsia="zh-CN"/>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jc w:val="left"/>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中共三亚市办公室</w:t>
      </w:r>
      <w:r>
        <w:rPr>
          <w:rFonts w:hint="eastAsia" w:ascii="黑体" w:hAnsi="黑体" w:eastAsia="黑体" w:cs="黑体"/>
          <w:sz w:val="32"/>
          <w:szCs w:val="32"/>
          <w:lang w:val="en-US" w:eastAsia="zh-CN"/>
        </w:rPr>
        <w:t>2023</w:t>
      </w:r>
      <w:r>
        <w:rPr>
          <w:rFonts w:hint="eastAsia" w:ascii="黑体" w:hAnsi="黑体" w:eastAsia="黑体"/>
          <w:sz w:val="32"/>
          <w:szCs w:val="32"/>
        </w:rPr>
        <w:t>年部门预算情况说明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4105.72</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495.94</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258.02</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cs="仿宋_GB2312"/>
          <w:sz w:val="32"/>
          <w:szCs w:val="32"/>
          <w:lang w:val="en-US" w:eastAsia="zh-CN"/>
        </w:rPr>
        <w:t>151.93</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中共三亚市办公室部门</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中共三亚市办公室部门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1447.23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项目经费及人员的增加。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4105.72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81.92</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495.94万元，占9.91%；卫生健康支出258.02万元，占5.14%；住房保障支出151.93万元，占3.03%</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eastAsia="zh-CN"/>
        </w:rPr>
        <w:t>党委办公厅（室）及相关机构事务</w:t>
      </w:r>
      <w:r>
        <w:rPr>
          <w:rFonts w:hint="eastAsia" w:ascii="仿宋_GB2312" w:hAnsi="仿宋_GB2312" w:eastAsia="仿宋_GB2312" w:cs="仿宋_GB2312"/>
          <w:sz w:val="32"/>
          <w:szCs w:val="32"/>
        </w:rPr>
        <w:t>（款）行政运行（项）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1910.48</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386.59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项目经费及人员经费的增加。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eastAsia="zh-CN"/>
        </w:rPr>
        <w:t>党委办公厅（室）及相关机构事务</w:t>
      </w:r>
      <w:r>
        <w:rPr>
          <w:rFonts w:hint="eastAsia" w:ascii="仿宋_GB2312" w:hAnsi="仿宋_GB2312" w:eastAsia="仿宋_GB2312" w:cs="仿宋_GB2312"/>
          <w:sz w:val="32"/>
          <w:szCs w:val="32"/>
        </w:rPr>
        <w:t>（款）一般行政管理事务（项）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1106</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318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市委大院物业服务外包费用、市委机关食堂内部外立面改造、消防改造及维修费用的增加。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1089.25</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270.53</w:t>
      </w:r>
      <w:r>
        <w:rPr>
          <w:rFonts w:hint="eastAsia" w:ascii="仿宋_GB2312" w:hAnsi="仿宋_GB2312" w:eastAsia="仿宋_GB2312" w:cs="仿宋_GB2312"/>
          <w:sz w:val="32"/>
          <w:szCs w:val="32"/>
        </w:rPr>
        <w:t>万元，主要是</w:t>
      </w:r>
      <w:r>
        <w:rPr>
          <w:rFonts w:hint="eastAsia" w:ascii="仿宋_GB2312" w:hAnsi="仿宋_GB2312" w:eastAsia="仿宋_GB2312" w:cs="仿宋_GB2312"/>
          <w:color w:val="000000"/>
          <w:sz w:val="32"/>
          <w:szCs w:val="32"/>
          <w:lang w:val="zh-CN"/>
        </w:rPr>
        <w:t>新增同心家园29期处级干部周转房食堂、物业等相关管理经费；新增选派来琼挂职干部用餐补助；新增对市258家党政机关办公用房实地核查及测绘费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sz w:val="32"/>
          <w:szCs w:val="32"/>
          <w:lang w:eastAsia="zh-CN"/>
        </w:rPr>
        <w:t>养老支出</w:t>
      </w:r>
      <w:r>
        <w:rPr>
          <w:rFonts w:hint="eastAsia" w:ascii="仿宋_GB2312" w:hAnsi="仿宋_GB2312" w:eastAsia="仿宋_GB2312" w:cs="仿宋_GB2312"/>
          <w:sz w:val="32"/>
          <w:szCs w:val="32"/>
        </w:rPr>
        <w:t>（款）机关事业单位基本养老保险缴费支出（项）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164.82</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50.81</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人员调动</w:t>
      </w:r>
      <w:r>
        <w:rPr>
          <w:rFonts w:hint="eastAsia" w:ascii="仿宋_GB2312" w:hAnsi="仿宋_GB2312" w:eastAsia="仿宋_GB2312" w:cs="仿宋_GB2312"/>
          <w:sz w:val="32"/>
          <w:szCs w:val="32"/>
        </w:rPr>
        <w:t>社保费用调整。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sz w:val="32"/>
          <w:szCs w:val="32"/>
          <w:lang w:eastAsia="zh-CN"/>
        </w:rPr>
        <w:t>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rPr>
        <w:t>（项）202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307.41万元，</w:t>
      </w:r>
      <w:r>
        <w:rPr>
          <w:rFonts w:hint="eastAsia" w:ascii="仿宋_GB2312" w:hAnsi="仿宋_GB2312" w:eastAsia="仿宋_GB2312" w:cs="仿宋_GB2312"/>
          <w:sz w:val="32"/>
          <w:szCs w:val="32"/>
        </w:rPr>
        <w:t>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292.41万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2014年10月至2022年12月单位部分纪实纳入2023年预算。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highlight w:val="none"/>
          <w:lang w:val="en-US" w:eastAsia="zh-CN" w:bidi="ar-SA"/>
        </w:rPr>
        <w:t>6.</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其他抚优支出</w:t>
      </w:r>
      <w:r>
        <w:rPr>
          <w:rFonts w:hint="eastAsia" w:ascii="仿宋_GB2312" w:hAnsi="仿宋_GB2312" w:eastAsia="仿宋_GB2312" w:cs="仿宋_GB2312"/>
          <w:sz w:val="32"/>
          <w:szCs w:val="32"/>
        </w:rPr>
        <w:t>（项）202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23.71万元，</w:t>
      </w:r>
      <w:r>
        <w:rPr>
          <w:rFonts w:hint="eastAsia" w:ascii="仿宋_GB2312" w:hAnsi="仿宋_GB2312" w:eastAsia="仿宋_GB2312" w:cs="仿宋_GB2312"/>
          <w:sz w:val="32"/>
          <w:szCs w:val="32"/>
        </w:rPr>
        <w:t>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9.58万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，主要原因是相关费用调整，人员增减变动。</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卫生健康支出（类）行政事业单位医疗（款）行政单位医疗（项）202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60.67</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8.48</w:t>
      </w:r>
      <w:r>
        <w:rPr>
          <w:rFonts w:hint="eastAsia" w:ascii="仿宋_GB2312" w:hAnsi="仿宋_GB2312" w:eastAsia="仿宋_GB2312" w:cs="仿宋_GB2312"/>
          <w:sz w:val="32"/>
          <w:szCs w:val="32"/>
        </w:rPr>
        <w:t>万元。主要原因是医疗保险费用调整。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w:t>
      </w:r>
      <w:r>
        <w:rPr>
          <w:rFonts w:hint="eastAsia" w:ascii="仿宋_GB2312" w:hAnsi="仿宋_GB2312" w:eastAsia="仿宋_GB2312" w:cs="仿宋_GB2312"/>
          <w:sz w:val="32"/>
          <w:szCs w:val="32"/>
          <w:lang w:eastAsia="zh-CN"/>
        </w:rPr>
        <w:t>事业单位医疗</w:t>
      </w:r>
      <w:r>
        <w:rPr>
          <w:rFonts w:hint="eastAsia" w:ascii="仿宋_GB2312" w:hAnsi="仿宋_GB2312" w:eastAsia="仿宋_GB2312" w:cs="仿宋_GB2312"/>
          <w:sz w:val="32"/>
          <w:szCs w:val="32"/>
        </w:rPr>
        <w:t>（项）202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10.75</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2.37</w:t>
      </w:r>
      <w:r>
        <w:rPr>
          <w:rFonts w:hint="eastAsia" w:ascii="仿宋_GB2312" w:hAnsi="仿宋_GB2312" w:eastAsia="仿宋_GB2312" w:cs="仿宋_GB2312"/>
          <w:sz w:val="32"/>
          <w:szCs w:val="32"/>
        </w:rPr>
        <w:t>万元。主要原因是医疗保险费用调整。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卫生健康支出（类）行政事业单位医疗（款）公务员医疗补助（项）202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186.61</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52.03</w:t>
      </w:r>
      <w:r>
        <w:rPr>
          <w:rFonts w:hint="eastAsia" w:ascii="仿宋_GB2312" w:hAnsi="仿宋_GB2312" w:eastAsia="仿宋_GB2312" w:cs="仿宋_GB2312"/>
          <w:sz w:val="32"/>
          <w:szCs w:val="32"/>
        </w:rPr>
        <w:t>万元。主要原因是医疗保险费用调整</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住房保障支出（类）住房改革支出（款）住房公积金（项）</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151.93</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中共三亚市委办公室部门</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中共三亚市办公室部门</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2387.86</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2236.36</w:t>
      </w:r>
      <w:r>
        <w:rPr>
          <w:rFonts w:hint="eastAsia" w:ascii="仿宋_GB2312" w:hAnsi="黑体" w:eastAsia="仿宋_GB2312"/>
          <w:sz w:val="32"/>
          <w:szCs w:val="32"/>
        </w:rPr>
        <w:t>万元，主要包括：</w:t>
      </w:r>
      <w:r>
        <w:rPr>
          <w:rFonts w:hint="eastAsia" w:ascii="仿宋_GB2312" w:hAnsi="黑体" w:eastAsia="仿宋_GB2312"/>
          <w:sz w:val="32"/>
          <w:szCs w:val="32"/>
          <w:highlight w:val="none"/>
        </w:rPr>
        <w:t>基本工资、津贴补贴、奖金、</w:t>
      </w:r>
      <w:r>
        <w:rPr>
          <w:rFonts w:hint="eastAsia" w:ascii="仿宋_GB2312" w:hAnsi="黑体" w:eastAsia="仿宋_GB2312"/>
          <w:sz w:val="32"/>
          <w:szCs w:val="32"/>
          <w:highlight w:val="none"/>
          <w:lang w:eastAsia="zh-CN"/>
        </w:rPr>
        <w:t>绩效工资、机关事业单位基本养老保险缴费、职业年金缴费、职工基本医疗保险缴费、公务员医疗补助缴费、其他社会保障缴费、住房公积金、医疗费、其他工资福利支出</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商品服务支出、邮电费、其他交通费、对个人和家庭的补助、生活补助、奖励金</w:t>
      </w:r>
      <w:r>
        <w:rPr>
          <w:rFonts w:hint="eastAsia" w:ascii="仿宋_GB2312" w:hAnsi="黑体" w:eastAsia="仿宋_GB2312"/>
          <w:sz w:val="32"/>
          <w:szCs w:val="32"/>
          <w:highlight w:val="none"/>
        </w:rPr>
        <w:t>;</w:t>
      </w:r>
    </w:p>
    <w:p>
      <w:pPr>
        <w:ind w:firstLine="640" w:firstLineChars="200"/>
        <w:rPr>
          <w:rFonts w:hint="eastAsia" w:ascii="黑体" w:hAnsi="黑体" w:eastAsia="黑体" w:cs="Times New Roman"/>
          <w:sz w:val="32"/>
          <w:shd w:val="clear" w:color="auto" w:fill="FFFFFF"/>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151.5</w:t>
      </w:r>
      <w:r>
        <w:rPr>
          <w:rFonts w:hint="eastAsia" w:ascii="仿宋_GB2312" w:hAnsi="黑体" w:eastAsia="仿宋_GB2312"/>
          <w:sz w:val="32"/>
          <w:szCs w:val="32"/>
        </w:rPr>
        <w:t>万元，主要包括：</w:t>
      </w:r>
      <w:r>
        <w:rPr>
          <w:rFonts w:hint="eastAsia" w:ascii="仿宋_GB2312" w:hAnsi="黑体" w:eastAsia="仿宋_GB2312"/>
          <w:sz w:val="32"/>
          <w:szCs w:val="32"/>
          <w:highlight w:val="none"/>
          <w:lang w:eastAsia="zh-CN"/>
        </w:rPr>
        <w:t>其他社会保障缴费、商品和服务支出、办公费、会议费、培训费、工会经费、福利费、公务用车运行维护费、其他商品和服务支出</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hd w:val="clear" w:color="auto" w:fill="FFFFFF"/>
        </w:rPr>
        <w:t>、</w:t>
      </w:r>
      <w:r>
        <w:rPr>
          <w:rFonts w:hint="eastAsia" w:ascii="黑体" w:hAnsi="黑体" w:eastAsia="黑体"/>
          <w:sz w:val="32"/>
          <w:szCs w:val="32"/>
          <w:lang w:eastAsia="zh-CN"/>
        </w:rPr>
        <w:t>中共三亚市委办公室部门</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中共三亚市委办公室部门</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年一般公共预算“三公”经费预算数为</w:t>
      </w:r>
      <w:r>
        <w:rPr>
          <w:rFonts w:hint="eastAsia" w:ascii="仿宋_GB2312" w:hAnsi="仿宋_GB2312" w:eastAsia="仿宋_GB2312" w:cs="仿宋_GB2312"/>
          <w:sz w:val="32"/>
          <w:szCs w:val="32"/>
          <w:lang w:val="en-US" w:eastAsia="zh-CN"/>
        </w:rPr>
        <w:t>59.57</w:t>
      </w:r>
      <w:r>
        <w:rPr>
          <w:rFonts w:hint="eastAsia" w:ascii="仿宋_GB2312" w:hAnsi="仿宋_GB2312" w:eastAsia="仿宋_GB2312" w:cs="仿宋_GB2312"/>
          <w:sz w:val="32"/>
          <w:szCs w:val="32"/>
        </w:rPr>
        <w:t>万元，其中：</w:t>
      </w:r>
    </w:p>
    <w:p>
      <w:pPr>
        <w:ind w:firstLine="630"/>
        <w:rPr>
          <w:rFonts w:hint="eastAsia"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因公出国（境）经费</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hd w:val="clear" w:color="auto" w:fill="FFFFFF"/>
        </w:rPr>
        <w:t>，与上年预算持平。根据如外事部门等安排的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hd w:val="clear" w:color="auto" w:fill="FFFFFF"/>
        </w:rPr>
        <w:t>年出国计划，拟安排出国（境）团（组）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hd w:val="clear" w:color="auto" w:fill="FFFFFF"/>
        </w:rPr>
        <w:t>次，出国（境）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hd w:val="clear" w:color="auto" w:fill="FFFFFF"/>
        </w:rPr>
        <w:t>人。出国（境）团组主要包括：1.出国（境）团组：目的地为</w:t>
      </w:r>
      <w:r>
        <w:rPr>
          <w:rFonts w:hint="eastAsia" w:ascii="仿宋_GB2312" w:hAnsi="仿宋_GB2312" w:eastAsia="仿宋_GB2312" w:cs="仿宋_GB2312"/>
          <w:sz w:val="32"/>
          <w:shd w:val="clear" w:color="auto" w:fill="FFFFFF"/>
          <w:lang w:eastAsia="zh-CN"/>
        </w:rPr>
        <w:t>美国</w:t>
      </w:r>
      <w:r>
        <w:rPr>
          <w:rFonts w:hint="eastAsia" w:ascii="仿宋_GB2312" w:hAnsi="仿宋_GB2312" w:eastAsia="仿宋_GB2312" w:cs="仿宋_GB2312"/>
          <w:sz w:val="32"/>
          <w:shd w:val="clear" w:color="auto" w:fill="FFFFFF"/>
        </w:rPr>
        <w:t>，人数为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hd w:val="clear" w:color="auto" w:fill="FFFFFF"/>
        </w:rPr>
        <w:t>人，天数为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hd w:val="clear" w:color="auto" w:fill="FFFFFF"/>
        </w:rPr>
        <w:t>天，主要任务为为</w:t>
      </w:r>
      <w:r>
        <w:rPr>
          <w:rFonts w:hint="eastAsia" w:ascii="仿宋_GB2312" w:hAnsi="仿宋_GB2312" w:eastAsia="仿宋_GB2312" w:cs="仿宋_GB2312"/>
          <w:sz w:val="32"/>
          <w:shd w:val="clear" w:color="auto" w:fill="FFFFFF"/>
          <w:lang w:eastAsia="zh-CN"/>
        </w:rPr>
        <w:t>项目考察、调研、交流等</w:t>
      </w:r>
      <w:r>
        <w:rPr>
          <w:rFonts w:hint="eastAsia" w:ascii="仿宋_GB2312" w:hAnsi="仿宋_GB2312" w:eastAsia="仿宋_GB2312" w:cs="仿宋_GB2312"/>
          <w:sz w:val="32"/>
          <w:shd w:val="clear" w:color="auto" w:fill="FFFFFF"/>
        </w:rPr>
        <w:t>；公务用车购置及运行费</w:t>
      </w:r>
      <w:r>
        <w:rPr>
          <w:rFonts w:hint="eastAsia" w:ascii="仿宋_GB2312" w:hAnsi="仿宋_GB2312" w:eastAsia="仿宋_GB2312" w:cs="仿宋_GB2312"/>
          <w:sz w:val="32"/>
          <w:szCs w:val="32"/>
          <w:lang w:val="en-US" w:eastAsia="zh-CN"/>
        </w:rPr>
        <w:t>40.77</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hd w:val="clear" w:color="auto" w:fill="FFFFFF"/>
        </w:rPr>
        <w:t>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hd w:val="clear" w:color="auto" w:fill="FFFFFF"/>
        </w:rPr>
        <w:t>，公务用车运行</w:t>
      </w:r>
      <w:r>
        <w:rPr>
          <w:rFonts w:hint="eastAsia" w:ascii="仿宋_GB2312" w:hAnsi="仿宋_GB2312" w:eastAsia="仿宋_GB2312" w:cs="仿宋_GB2312"/>
          <w:sz w:val="32"/>
          <w:shd w:val="clear" w:color="auto" w:fill="FFFFFF"/>
          <w:lang w:eastAsia="zh-CN"/>
        </w:rPr>
        <w:t>维护</w:t>
      </w:r>
      <w:r>
        <w:rPr>
          <w:rFonts w:hint="eastAsia" w:ascii="仿宋_GB2312" w:hAnsi="仿宋_GB2312" w:eastAsia="仿宋_GB2312" w:cs="仿宋_GB2312"/>
          <w:sz w:val="32"/>
          <w:shd w:val="clear" w:color="auto" w:fill="FFFFFF"/>
        </w:rPr>
        <w:t>费</w:t>
      </w:r>
      <w:r>
        <w:rPr>
          <w:rFonts w:hint="eastAsia" w:ascii="仿宋_GB2312" w:hAnsi="仿宋_GB2312" w:eastAsia="仿宋_GB2312" w:cs="仿宋_GB2312"/>
          <w:sz w:val="32"/>
          <w:szCs w:val="32"/>
          <w:lang w:val="en-US" w:eastAsia="zh-CN"/>
        </w:rPr>
        <w:t>40.77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hd w:val="clear" w:color="auto" w:fill="FFFFFF"/>
        </w:rPr>
        <w:t>，与上年预算持平。</w:t>
      </w:r>
      <w:r>
        <w:rPr>
          <w:rFonts w:hint="eastAsia" w:ascii="仿宋_GB2312" w:hAnsi="仿宋_GB2312" w:eastAsia="仿宋_GB2312" w:cs="仿宋_GB2312"/>
          <w:sz w:val="32"/>
          <w:shd w:val="clear" w:color="auto" w:fill="FFFFFF"/>
          <w:lang w:val="en-US" w:eastAsia="zh-CN"/>
        </w:rPr>
        <w:tab/>
      </w:r>
      <w:bookmarkStart w:id="0" w:name="_GoBack"/>
      <w:bookmarkEnd w:id="0"/>
      <w:r>
        <w:rPr>
          <w:rFonts w:hint="eastAsia" w:ascii="仿宋_GB2312" w:hAnsi="仿宋_GB2312" w:eastAsia="仿宋_GB2312" w:cs="仿宋_GB2312"/>
          <w:sz w:val="32"/>
          <w:shd w:val="clear" w:color="auto" w:fill="FFFFFF"/>
        </w:rPr>
        <w:t>公务车保有量</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辆，计划购置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hd w:val="clear" w:color="auto" w:fill="FFFFFF"/>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hd w:val="clear" w:color="auto" w:fill="FFFFFF"/>
        </w:rPr>
        <w:t>万元，与上年预算持平，计划接待</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hd w:val="clear" w:color="auto" w:fill="FFFFFF"/>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中共三亚市委办公室部门</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年政府性基金预算“三公”经费预算数为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ind w:firstLine="640" w:firstLineChars="200"/>
        <w:rPr>
          <w:rFonts w:hint="eastAsia"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hd w:val="clear" w:color="auto" w:fill="FFFFFF"/>
        </w:rPr>
        <w:t>，与上年预算持平。根据</w:t>
      </w:r>
      <w:r>
        <w:rPr>
          <w:rFonts w:hint="eastAsia" w:ascii="仿宋_GB2312" w:hAnsi="仿宋_GB2312" w:eastAsia="仿宋_GB2312" w:cs="仿宋_GB2312"/>
          <w:sz w:val="32"/>
          <w:shd w:val="clear" w:color="auto" w:fill="FFFFFF"/>
          <w:lang w:eastAsia="zh-CN"/>
        </w:rPr>
        <w:t>外事部门</w:t>
      </w:r>
      <w:r>
        <w:rPr>
          <w:rFonts w:hint="eastAsia" w:ascii="仿宋_GB2312" w:hAnsi="仿宋_GB2312" w:eastAsia="仿宋_GB2312" w:cs="仿宋_GB2312"/>
          <w:sz w:val="32"/>
          <w:shd w:val="clear" w:color="auto" w:fill="FFFFFF"/>
        </w:rPr>
        <w:t>安排的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hd w:val="clear" w:color="auto" w:fill="FFFFFF"/>
        </w:rPr>
        <w:t>年出国计划，拟安排出国（境）组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hd w:val="clear" w:color="auto" w:fill="FFFFFF"/>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hd w:val="clear" w:color="auto" w:fill="FFFFFF"/>
        </w:rPr>
        <w:t>人。公务用车购置及运行费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hd w:val="clear" w:color="auto" w:fill="FFFFFF"/>
        </w:rPr>
        <w:t>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hd w:val="clear" w:color="auto" w:fill="FFFFFF"/>
        </w:rPr>
        <w:t>，公务用车运行费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hd w:val="clear" w:color="auto" w:fill="FFFFFF"/>
        </w:rPr>
        <w:t>，与上年预算持平</w:t>
      </w:r>
      <w:r>
        <w:rPr>
          <w:rFonts w:hint="eastAsia" w:ascii="仿宋_GB2312" w:hAnsi="仿宋_GB2312" w:eastAsia="仿宋_GB2312" w:cs="仿宋_GB2312"/>
          <w:sz w:val="32"/>
          <w:shd w:val="clear" w:color="auto" w:fill="FFFFFF"/>
          <w:lang w:eastAsia="zh-CN"/>
        </w:rPr>
        <w:t>。</w:t>
      </w:r>
      <w:r>
        <w:rPr>
          <w:rFonts w:hint="eastAsia" w:ascii="仿宋_GB2312" w:hAnsi="仿宋_GB2312" w:eastAsia="仿宋_GB2312" w:cs="仿宋_GB2312"/>
          <w:sz w:val="32"/>
          <w:shd w:val="clear" w:color="auto" w:fill="FFFFFF"/>
        </w:rPr>
        <w:t>公务车保有量</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辆，计划购置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hd w:val="clear" w:color="auto" w:fill="FFFFFF"/>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hd w:val="clear" w:color="auto" w:fill="FFFFFF"/>
        </w:rPr>
        <w:t>万元，与上年预算持平</w:t>
      </w:r>
      <w:r>
        <w:rPr>
          <w:rFonts w:hint="eastAsia" w:ascii="仿宋_GB2312" w:hAnsi="仿宋_GB2312" w:eastAsia="仿宋_GB2312" w:cs="仿宋_GB2312"/>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中共三亚市委办公室部门</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中共三亚市委办公室部门</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中共三亚市委办公室部门</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highlight w:val="none"/>
        </w:rPr>
        <w:t>一般公共服务支出、</w:t>
      </w:r>
      <w:r>
        <w:rPr>
          <w:rFonts w:hint="eastAsia" w:ascii="仿宋_GB2312" w:hAnsi="黑体" w:eastAsia="仿宋_GB2312"/>
          <w:sz w:val="32"/>
          <w:szCs w:val="32"/>
          <w:highlight w:val="none"/>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中共三亚市委办公室部门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中共三亚市委办公室部门</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中共三亚市委办公室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中共三亚市委办公室部门</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5011.62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2387.86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47.64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2623.76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52.35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1447.23万元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市委机关食堂内部外立面改造、市委大院物业服务以及人员调动等费用的增加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中共三亚市委办公室部门</w:t>
      </w:r>
      <w:r>
        <w:rPr>
          <w:rFonts w:hint="eastAsia" w:ascii="仿宋_GB2312" w:hAnsi="仿宋_GB2312" w:eastAsia="仿宋_GB2312" w:cs="仿宋_GB2312"/>
          <w:sz w:val="32"/>
          <w:szCs w:val="32"/>
        </w:rPr>
        <w:t>的机关运行经费预算</w:t>
      </w:r>
      <w:r>
        <w:rPr>
          <w:rFonts w:hint="eastAsia" w:ascii="仿宋_GB2312" w:hAnsi="仿宋_GB2312" w:eastAsia="仿宋_GB2312" w:cs="仿宋_GB2312"/>
          <w:sz w:val="32"/>
          <w:szCs w:val="32"/>
          <w:lang w:val="en-US" w:eastAsia="zh-CN"/>
        </w:rPr>
        <w:t>1308.72</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中共三亚市委办公室部门</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105.16</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105.16</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（三）国有资产占有使用情况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中共三亚市委办公室</w:t>
      </w:r>
      <w:r>
        <w:rPr>
          <w:rFonts w:hint="eastAsia" w:ascii="仿宋_GB2312" w:hAnsi="仿宋_GB2312" w:eastAsia="仿宋_GB2312" w:cs="仿宋_GB2312"/>
          <w:sz w:val="32"/>
          <w:szCs w:val="32"/>
        </w:rPr>
        <w:t>本级及下属各预算单位共有车辆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辆，机要通信应急用车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（四）绩效目标设置情况</w:t>
      </w:r>
    </w:p>
    <w:p>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中共三亚市委办公室</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个项目实行绩效目标管理，涉及一般公共预算</w:t>
      </w:r>
      <w:r>
        <w:rPr>
          <w:rFonts w:hint="eastAsia" w:ascii="仿宋_GB2312" w:hAnsi="仿宋_GB2312" w:eastAsia="仿宋_GB2312" w:cs="仿宋_GB2312"/>
          <w:sz w:val="32"/>
          <w:szCs w:val="32"/>
          <w:lang w:val="en-US" w:eastAsia="zh-CN"/>
        </w:rPr>
        <w:t>5011.62</w:t>
      </w:r>
      <w:r>
        <w:rPr>
          <w:rFonts w:hint="eastAsia" w:ascii="仿宋_GB2312" w:hAnsi="仿宋_GB2312" w:eastAsia="仿宋_GB2312" w:cs="仿宋_GB2312"/>
          <w:sz w:val="32"/>
          <w:szCs w:val="32"/>
        </w:rPr>
        <w:t>万元、政府性基金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E7710A"/>
    <w:rsid w:val="07F30D8A"/>
    <w:rsid w:val="0B952566"/>
    <w:rsid w:val="106469CA"/>
    <w:rsid w:val="10647AED"/>
    <w:rsid w:val="106B7692"/>
    <w:rsid w:val="18D57576"/>
    <w:rsid w:val="19D5DA33"/>
    <w:rsid w:val="1C712C26"/>
    <w:rsid w:val="1FBF8E30"/>
    <w:rsid w:val="24CE6F0E"/>
    <w:rsid w:val="27B34E8A"/>
    <w:rsid w:val="2AF309C1"/>
    <w:rsid w:val="2B667503"/>
    <w:rsid w:val="2BDF0DC0"/>
    <w:rsid w:val="2FF7110D"/>
    <w:rsid w:val="2FFFCED3"/>
    <w:rsid w:val="3B61195C"/>
    <w:rsid w:val="3BFB65FA"/>
    <w:rsid w:val="3CF7597C"/>
    <w:rsid w:val="3D9D3D6E"/>
    <w:rsid w:val="3F7FB4B5"/>
    <w:rsid w:val="3FAD4D11"/>
    <w:rsid w:val="42B8168D"/>
    <w:rsid w:val="475104F0"/>
    <w:rsid w:val="4E321D94"/>
    <w:rsid w:val="4ECD1444"/>
    <w:rsid w:val="4FB80849"/>
    <w:rsid w:val="525F192A"/>
    <w:rsid w:val="52D5415D"/>
    <w:rsid w:val="54F45933"/>
    <w:rsid w:val="560B774B"/>
    <w:rsid w:val="56B0719D"/>
    <w:rsid w:val="57054C8C"/>
    <w:rsid w:val="5C7062AD"/>
    <w:rsid w:val="5CB42AB3"/>
    <w:rsid w:val="5CC734B6"/>
    <w:rsid w:val="5DB7E539"/>
    <w:rsid w:val="5E146E23"/>
    <w:rsid w:val="5F8E6326"/>
    <w:rsid w:val="60217828"/>
    <w:rsid w:val="60BE35B0"/>
    <w:rsid w:val="617E2F95"/>
    <w:rsid w:val="63CA6AA8"/>
    <w:rsid w:val="645275D0"/>
    <w:rsid w:val="664F2AAA"/>
    <w:rsid w:val="66DACB0B"/>
    <w:rsid w:val="67D6137A"/>
    <w:rsid w:val="69194EBB"/>
    <w:rsid w:val="697BF56A"/>
    <w:rsid w:val="6B6CE30F"/>
    <w:rsid w:val="6C285E30"/>
    <w:rsid w:val="6C7F1319"/>
    <w:rsid w:val="6DDF74AC"/>
    <w:rsid w:val="6FAF0D8D"/>
    <w:rsid w:val="6FCFCADC"/>
    <w:rsid w:val="6FF75877"/>
    <w:rsid w:val="6FFA4FE6"/>
    <w:rsid w:val="75CA3549"/>
    <w:rsid w:val="75FB0B04"/>
    <w:rsid w:val="77722C02"/>
    <w:rsid w:val="79F7B683"/>
    <w:rsid w:val="7B6473CE"/>
    <w:rsid w:val="7D73BCCE"/>
    <w:rsid w:val="7D973713"/>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杨婧</cp:lastModifiedBy>
  <dcterms:modified xsi:type="dcterms:W3CDTF">2023-02-13T09:37:19Z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