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2023年三亚市公安局吉阳分局预算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rPr>
        <w:t>三亚市公安局吉阳分局概况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lang w:eastAsia="zh-CN"/>
        </w:rPr>
        <w:t>单位机构设置</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三亚市公安局吉阳分局2023年预算表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三亚市公安局吉阳分局2023年预算情况说明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三亚市公安局吉阳分局概况</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widowControl/>
        <w:numPr>
          <w:ilvl w:val="0"/>
          <w:numId w:val="6"/>
        </w:numPr>
        <w:spacing w:line="560" w:lineRule="exact"/>
        <w:ind w:firstLine="640" w:firstLineChars="200"/>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rPr>
        <w:t>贯彻执行党和国家及省、市有关公安工作的方针、政策、法律、法规和规章；</w:t>
      </w:r>
    </w:p>
    <w:p>
      <w:pPr>
        <w:widowControl/>
        <w:numPr>
          <w:ilvl w:val="0"/>
          <w:numId w:val="6"/>
        </w:numPr>
        <w:spacing w:line="560" w:lineRule="exact"/>
        <w:ind w:firstLine="640" w:firstLineChars="200"/>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rPr>
        <w:t>依法拟定本区公安工作的政策、法规和规章及中长期发展规划、年度计划并组织实施；</w:t>
      </w:r>
    </w:p>
    <w:p>
      <w:pPr>
        <w:widowControl/>
        <w:numPr>
          <w:ilvl w:val="0"/>
          <w:numId w:val="6"/>
        </w:numPr>
        <w:spacing w:line="560" w:lineRule="exact"/>
        <w:ind w:firstLine="640" w:firstLineChars="200"/>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rPr>
        <w:t>综合管理全区社会治安工作，组织指挥全区性社会治安专项斗争和专项治理；</w:t>
      </w:r>
    </w:p>
    <w:p>
      <w:pPr>
        <w:widowControl/>
        <w:numPr>
          <w:ilvl w:val="0"/>
          <w:numId w:val="6"/>
        </w:numPr>
        <w:spacing w:line="560" w:lineRule="exact"/>
        <w:ind w:firstLine="640" w:firstLineChars="200"/>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rPr>
        <w:t>协调处置辖区内重大骚乱、重大治安事故和突发事件；</w:t>
      </w:r>
    </w:p>
    <w:p>
      <w:pPr>
        <w:widowControl/>
        <w:numPr>
          <w:ilvl w:val="0"/>
          <w:numId w:val="6"/>
        </w:numPr>
        <w:spacing w:line="560" w:lineRule="exact"/>
        <w:ind w:firstLine="640" w:firstLineChars="200"/>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rPr>
        <w:t>负责全区治安行政管理，依法查处危害社会治安秩序行为；</w:t>
      </w:r>
    </w:p>
    <w:p>
      <w:pPr>
        <w:widowControl/>
        <w:numPr>
          <w:ilvl w:val="0"/>
          <w:numId w:val="6"/>
        </w:numPr>
        <w:spacing w:line="560" w:lineRule="exact"/>
        <w:ind w:firstLine="640" w:firstLineChars="200"/>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rPr>
        <w:t>负责监督管理辖区内各种集会、游行、示威活动；</w:t>
      </w:r>
    </w:p>
    <w:p>
      <w:pPr>
        <w:widowControl/>
        <w:numPr>
          <w:ilvl w:val="0"/>
          <w:numId w:val="6"/>
        </w:numPr>
        <w:spacing w:line="560" w:lineRule="exact"/>
        <w:ind w:firstLine="640" w:firstLineChars="200"/>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rPr>
        <w:t>负责辖区危害社会治安秩序的刑事案件的侦查、预审和移送起诉工作；</w:t>
      </w:r>
    </w:p>
    <w:p>
      <w:pPr>
        <w:widowControl/>
        <w:numPr>
          <w:ilvl w:val="0"/>
          <w:numId w:val="6"/>
        </w:numPr>
        <w:spacing w:line="560" w:lineRule="exact"/>
        <w:ind w:firstLine="640" w:firstLineChars="200"/>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rPr>
        <w:t>负责指导检查辖区各级党政机关、企事业单位及其他重点保卫单位的治安保卫工作；</w:t>
      </w:r>
    </w:p>
    <w:p>
      <w:pPr>
        <w:widowControl/>
        <w:numPr>
          <w:ilvl w:val="0"/>
          <w:numId w:val="6"/>
        </w:numPr>
        <w:spacing w:line="560" w:lineRule="exact"/>
        <w:ind w:firstLine="640" w:firstLineChars="200"/>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rPr>
        <w:t>负责制定分局公安队伍监督管理工作规章制度以及组织落实分局人员培训、公安教育、公安宣传和警务督察工作；</w:t>
      </w:r>
    </w:p>
    <w:p>
      <w:pPr>
        <w:widowControl/>
        <w:numPr>
          <w:ilvl w:val="0"/>
          <w:numId w:val="6"/>
        </w:numPr>
        <w:spacing w:line="560" w:lineRule="exact"/>
        <w:ind w:firstLine="640" w:firstLineChars="200"/>
        <w:rPr>
          <w:rFonts w:ascii="黑体" w:hAnsi="黑体" w:eastAsia="黑体"/>
          <w:sz w:val="32"/>
          <w:szCs w:val="32"/>
        </w:rPr>
      </w:pPr>
      <w:r>
        <w:rPr>
          <w:rFonts w:hint="eastAsia" w:ascii="仿宋_GB2312" w:hAnsi="宋体" w:eastAsia="仿宋_GB2312" w:cs="宋体"/>
          <w:color w:val="0C0C0C"/>
          <w:sz w:val="32"/>
          <w:szCs w:val="32"/>
        </w:rPr>
        <w:t>承办地方党委政府及上级部门交办的其他工作。</w:t>
      </w:r>
    </w:p>
    <w:p>
      <w:pPr>
        <w:pStyle w:val="6"/>
        <w:numPr>
          <w:ilvl w:val="0"/>
          <w:numId w:val="5"/>
        </w:numPr>
        <w:ind w:firstLineChars="0"/>
        <w:jc w:val="left"/>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单位机构设置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lang w:val="en-US" w:eastAsia="zh-CN"/>
        </w:rPr>
      </w:pPr>
      <w:r>
        <w:rPr>
          <w:rFonts w:hint="eastAsia" w:ascii="仿宋_GB2312" w:hAnsi="ˎ̥" w:eastAsia="仿宋_GB2312"/>
          <w:color w:val="000000"/>
          <w:sz w:val="32"/>
          <w:szCs w:val="32"/>
          <w:highlight w:val="none"/>
        </w:rPr>
        <w:t>纳入</w:t>
      </w:r>
      <w:r>
        <w:rPr>
          <w:rFonts w:hint="eastAsia" w:ascii="仿宋_GB2312" w:hAnsi="ˎ̥" w:eastAsia="仿宋_GB2312"/>
          <w:color w:val="000000"/>
          <w:sz w:val="32"/>
          <w:szCs w:val="32"/>
          <w:highlight w:val="none"/>
          <w:lang w:val="en-US" w:eastAsia="zh-CN"/>
        </w:rPr>
        <w:t>三亚市公安局吉阳分局</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lang w:eastAsia="zh-CN"/>
        </w:rPr>
        <w:t>年度</w:t>
      </w:r>
      <w:r>
        <w:rPr>
          <w:rFonts w:hint="eastAsia" w:ascii="仿宋_GB2312" w:hAnsi="ˎ̥" w:eastAsia="仿宋_GB2312"/>
          <w:color w:val="000000"/>
          <w:sz w:val="32"/>
          <w:szCs w:val="32"/>
          <w:highlight w:val="none"/>
          <w:lang w:val="en-US" w:eastAsia="zh-CN"/>
        </w:rPr>
        <w:t>预</w:t>
      </w:r>
      <w:r>
        <w:rPr>
          <w:rFonts w:hint="eastAsia" w:ascii="仿宋_GB2312" w:hAnsi="ˎ̥" w:eastAsia="仿宋_GB2312"/>
          <w:color w:val="000000"/>
          <w:sz w:val="32"/>
          <w:szCs w:val="32"/>
          <w:highlight w:val="none"/>
        </w:rPr>
        <w:t>算编制范围的</w:t>
      </w:r>
      <w:r>
        <w:rPr>
          <w:rFonts w:hint="eastAsia" w:ascii="仿宋_GB2312" w:hAnsi="ˎ̥" w:eastAsia="仿宋_GB2312"/>
          <w:color w:val="000000"/>
          <w:sz w:val="32"/>
          <w:szCs w:val="32"/>
          <w:highlight w:val="none"/>
          <w:lang w:val="en-US" w:eastAsia="zh-CN"/>
        </w:rPr>
        <w:t>内设机构共16个，</w:t>
      </w:r>
      <w:r>
        <w:rPr>
          <w:rFonts w:hint="eastAsia" w:ascii="仿宋_GB2312" w:hAnsi="ˎ̥" w:eastAsia="仿宋_GB2312"/>
          <w:color w:val="000000"/>
          <w:sz w:val="32"/>
          <w:szCs w:val="32"/>
          <w:highlight w:val="none"/>
        </w:rPr>
        <w:t>包括：政治处、纪检监察室、指挥室、刑警大队、治安大队、国保大队、法制大队、禁毒大队、经侦大队，下辖河东派出所、月川派出所、大东海派出所、鹿回头派出所、荔枝沟派出所</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lang w:val="en-US" w:eastAsia="zh-CN"/>
        </w:rPr>
        <w:t>与南新派出所合并</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rPr>
        <w:t>、吉阳派出所、亚龙湾派出所7个行政所</w:t>
      </w:r>
      <w:r>
        <w:rPr>
          <w:rFonts w:hint="eastAsia" w:ascii="仿宋_GB2312" w:hAnsi="ˎ̥" w:eastAsia="仿宋_GB2312"/>
          <w:color w:val="000000"/>
          <w:sz w:val="32"/>
          <w:szCs w:val="32"/>
          <w:highlight w:val="none"/>
          <w:lang w:val="en-US" w:eastAsia="zh-CN"/>
        </w:rPr>
        <w:t>。</w:t>
      </w:r>
    </w:p>
    <w:p>
      <w:pPr>
        <w:widowControl/>
        <w:numPr>
          <w:ilvl w:val="0"/>
          <w:numId w:val="0"/>
        </w:numPr>
        <w:spacing w:line="560" w:lineRule="exact"/>
        <w:rPr>
          <w:rFonts w:ascii="黑体" w:hAnsi="黑体" w:eastAsia="黑体"/>
          <w:sz w:val="32"/>
          <w:szCs w:val="32"/>
        </w:rPr>
      </w:pPr>
    </w:p>
    <w:p>
      <w:pPr>
        <w:numPr>
          <w:ilvl w:val="0"/>
          <w:numId w:val="7"/>
        </w:numPr>
        <w:ind w:firstLine="640" w:firstLineChars="200"/>
        <w:rPr>
          <w:rFonts w:ascii="黑体" w:hAnsi="黑体" w:eastAsia="黑体"/>
          <w:sz w:val="32"/>
          <w:szCs w:val="32"/>
        </w:rPr>
      </w:pPr>
      <w:r>
        <w:rPr>
          <w:rFonts w:hint="eastAsia" w:ascii="仿宋_GB2312" w:hAnsi="黑体" w:eastAsia="仿宋_GB2312" w:cs="仿宋_GB2312"/>
          <w:sz w:val="32"/>
          <w:szCs w:val="32"/>
        </w:rPr>
        <w:t xml:space="preserve"> </w:t>
      </w:r>
      <w:r>
        <w:rPr>
          <w:rFonts w:hint="eastAsia" w:ascii="黑体" w:hAnsi="黑体" w:eastAsia="黑体"/>
          <w:sz w:val="32"/>
          <w:szCs w:val="32"/>
        </w:rPr>
        <w:t>三亚市公安局吉阳分局</w:t>
      </w:r>
      <w:r>
        <w:rPr>
          <w:rFonts w:hint="eastAsia" w:ascii="仿宋_GB2312" w:hAnsi="黑体" w:eastAsia="仿宋_GB2312" w:cs="仿宋_GB2312"/>
          <w:sz w:val="32"/>
          <w:szCs w:val="32"/>
        </w:rPr>
        <w:t>2023</w:t>
      </w:r>
      <w:r>
        <w:rPr>
          <w:rFonts w:hint="eastAsia" w:ascii="黑体" w:hAnsi="黑体" w:eastAsia="黑体"/>
          <w:sz w:val="32"/>
          <w:szCs w:val="32"/>
        </w:rPr>
        <w:t>年预算表</w:t>
      </w:r>
    </w:p>
    <w:p>
      <w:pPr>
        <w:ind w:left="800"/>
        <w:jc w:val="center"/>
        <w:rPr>
          <w:rFonts w:ascii="仿宋_GB2312" w:hAnsi="黑体" w:eastAsia="仿宋_GB2312"/>
          <w:b/>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ind w:left="800"/>
        <w:jc w:val="center"/>
        <w:rPr>
          <w:rFonts w:ascii="仿宋_GB2312" w:hAnsi="黑体" w:eastAsia="仿宋_GB2312"/>
          <w:b/>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 第三部分   三亚市公安局吉阳分局2023年预算情况说明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一、关于三亚市公安局吉阳分局2023年财政拨款收支预算情况的总体说明</w:t>
      </w:r>
    </w:p>
    <w:p>
      <w:pPr>
        <w:ind w:firstLine="640" w:firstLineChars="200"/>
        <w:jc w:val="left"/>
        <w:rPr>
          <w:rFonts w:ascii="黑体" w:hAnsi="黑体" w:eastAsia="黑体"/>
          <w:sz w:val="32"/>
          <w:szCs w:val="32"/>
        </w:rPr>
      </w:pPr>
      <w:r>
        <w:rPr>
          <w:rFonts w:hint="eastAsia" w:ascii="仿宋_GB2312" w:hAnsi="仿宋_GB2312" w:eastAsia="仿宋_GB2312" w:cs="仿宋_GB2312"/>
          <w:sz w:val="32"/>
          <w:szCs w:val="32"/>
        </w:rPr>
        <w:t>三亚市公安局吉阳分局2023年财政拨款收支总预算6,638.16万元。其中，收入总计6,638.16万元，包括一般公共预算本年收入6,532.13万元、上年结转106.03万元；支出总计6,638.16万元，包括公共安全支出4,536.41万元、社会保障和就业支出922.42万元、卫生健康支出841.25万元、住房保障支出338.08万元。</w:t>
      </w:r>
    </w:p>
    <w:p>
      <w:pPr>
        <w:ind w:firstLine="640"/>
        <w:jc w:val="left"/>
        <w:rPr>
          <w:rFonts w:ascii="黑体" w:hAnsi="黑体" w:eastAsia="黑体"/>
          <w:sz w:val="32"/>
          <w:szCs w:val="32"/>
        </w:rPr>
      </w:pPr>
      <w:r>
        <w:rPr>
          <w:rFonts w:hint="eastAsia" w:ascii="黑体" w:hAnsi="黑体" w:eastAsia="黑体"/>
          <w:sz w:val="32"/>
          <w:szCs w:val="32"/>
        </w:rPr>
        <w:t>二、关于三亚市公安局吉阳分局2023年一般公共预算当年拨款情况说明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三亚市公安局吉阳分局2023年一般公共预算当年拨款6，638.16万元，比上年预算数减少318.11万元，主要是因为增加社会保障和就业支出预算。</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公共公共安全支出4,536.41</w:t>
      </w:r>
      <w:r>
        <w:rPr>
          <w:rFonts w:hint="eastAsia" w:ascii="仿宋_GB2312" w:hAnsi="黑体" w:eastAsia="仿宋_GB2312"/>
          <w:sz w:val="32"/>
          <w:szCs w:val="32"/>
        </w:rPr>
        <w:t>万元，占</w:t>
      </w:r>
      <w:r>
        <w:rPr>
          <w:rFonts w:hint="eastAsia" w:ascii="仿宋_GB2312" w:hAnsi="黑体" w:eastAsia="仿宋_GB2312" w:cs="仿宋_GB2312"/>
          <w:sz w:val="32"/>
          <w:szCs w:val="32"/>
        </w:rPr>
        <w:t>68.34</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922.42</w:t>
      </w:r>
      <w:r>
        <w:rPr>
          <w:rFonts w:hint="eastAsia" w:ascii="仿宋_GB2312" w:hAnsi="黑体" w:eastAsia="仿宋_GB2312"/>
          <w:sz w:val="32"/>
          <w:szCs w:val="32"/>
        </w:rPr>
        <w:t>万元，占</w:t>
      </w:r>
      <w:r>
        <w:rPr>
          <w:rFonts w:hint="eastAsia" w:ascii="仿宋_GB2312" w:hAnsi="黑体" w:eastAsia="仿宋_GB2312" w:cs="仿宋_GB2312"/>
          <w:sz w:val="32"/>
          <w:szCs w:val="32"/>
        </w:rPr>
        <w:t>13.90</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841.25</w:t>
      </w:r>
      <w:r>
        <w:rPr>
          <w:rFonts w:hint="eastAsia" w:ascii="仿宋_GB2312" w:hAnsi="黑体" w:eastAsia="仿宋_GB2312"/>
          <w:sz w:val="32"/>
          <w:szCs w:val="32"/>
        </w:rPr>
        <w:t>万元，占</w:t>
      </w:r>
      <w:r>
        <w:rPr>
          <w:rFonts w:hint="eastAsia" w:ascii="仿宋_GB2312" w:hAnsi="黑体" w:eastAsia="仿宋_GB2312" w:cs="仿宋_GB2312"/>
          <w:sz w:val="32"/>
          <w:szCs w:val="32"/>
        </w:rPr>
        <w:t>12.67</w:t>
      </w:r>
      <w:r>
        <w:rPr>
          <w:rFonts w:hint="eastAsia" w:ascii="仿宋_GB2312" w:hAnsi="黑体" w:eastAsia="仿宋_GB2312"/>
          <w:sz w:val="32"/>
          <w:szCs w:val="32"/>
        </w:rPr>
        <w:t>%；住房保障支出338.08万元，占</w:t>
      </w:r>
      <w:r>
        <w:rPr>
          <w:rFonts w:hint="eastAsia" w:ascii="仿宋_GB2312" w:hAnsi="黑体" w:eastAsia="仿宋_GB2312" w:cs="仿宋_GB2312"/>
          <w:sz w:val="32"/>
          <w:szCs w:val="32"/>
        </w:rPr>
        <w:t>5.09</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1.公共安全支出（类）公安（款）行政运行（项）2023年预算数为3,680.38万元，比上年预算数增加747.76万元，主要是基层运行成本增加。</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公共安全支出（类）公安（款）一般行政管理事务（项）2023年预算数为75万元，比上年预算数减少7万元，主要是减少一般性支出。</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3.公共安全支出（类）公安（款）执法办案（项）2023年预算数为629.71万元，比上年预算数减少41.67万元，主要是减少一般性支出</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4.</w:t>
      </w:r>
      <w:r>
        <w:rPr>
          <w:rFonts w:hint="eastAsia" w:ascii="仿宋_GB2312" w:hAnsi="黑体" w:eastAsia="仿宋_GB2312" w:cs="仿宋_GB2312"/>
          <w:sz w:val="32"/>
          <w:szCs w:val="32"/>
        </w:rPr>
        <w:t>公共安全支出（类）公安（款）其他公安支出（项）2023年预算数为151.32万元，比上年预算数增加121.45万元，主要是因为预算项目整合。</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5.社会保障和就业支出（类）行政事业单位养老支出（款）机关事业单位基本养老保险缴费支出（项）2023年预算数为348.28万元，比上年预算数增加89.18万元，主要是补缴公务员医疗补助。</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6.社会保障和就业支出（类）行政事业单位养老支出（款）机关事业单位职业年金缴费支出（项）2023年预算数为574.14万元，比上年预算数增加544.14万元，主要是补缴职业年金。</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7.卫生健康支出（类）行政事业单位医疗（款）行政单位医疗（项）2023年预算数为159.52万元，比上年预算数增加21.87万元，主要是人员增资，导致行政单位医疗经费增加。</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8.卫生健康支出（类）行政事业单位医疗（款）公务员医疗补助（项）2023年预算数为681.73万元，比上年预算数增加200.36万元，主要</w:t>
      </w:r>
      <w:bookmarkStart w:id="0" w:name="_GoBack"/>
      <w:bookmarkEnd w:id="0"/>
      <w:r>
        <w:rPr>
          <w:rFonts w:hint="eastAsia" w:ascii="仿宋_GB2312" w:hAnsi="黑体" w:eastAsia="仿宋_GB2312" w:cs="仿宋_GB2312"/>
          <w:sz w:val="32"/>
          <w:szCs w:val="32"/>
        </w:rPr>
        <w:t>是人员增加。</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9.住房保障支出（类）住房改革支出（款）住房公积金（项）2023年预算数为338.08万元，比上年预算数增加120.43万元，主要是补缴住房公积金。</w:t>
      </w:r>
    </w:p>
    <w:p>
      <w:pPr>
        <w:ind w:firstLine="640"/>
        <w:rPr>
          <w:rFonts w:ascii="黑体" w:hAnsi="黑体" w:eastAsia="黑体"/>
          <w:sz w:val="32"/>
          <w:szCs w:val="32"/>
        </w:rPr>
      </w:pPr>
      <w:r>
        <w:rPr>
          <w:rFonts w:hint="eastAsia" w:ascii="黑体" w:hAnsi="黑体" w:eastAsia="黑体"/>
          <w:sz w:val="32"/>
          <w:szCs w:val="32"/>
        </w:rPr>
        <w:t>三、关于三亚市公安局吉阳分局</w:t>
      </w:r>
      <w:r>
        <w:rPr>
          <w:rFonts w:hint="eastAsia" w:ascii="仿宋_GB2312" w:hAnsi="黑体" w:eastAsia="仿宋_GB2312"/>
          <w:sz w:val="32"/>
          <w:szCs w:val="32"/>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三亚市公安局吉阳分局</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年一般公共预算基本支出为5</w:t>
      </w:r>
      <w:r>
        <w:rPr>
          <w:rFonts w:hint="eastAsia" w:ascii="仿宋_GB2312" w:hAnsi="黑体" w:eastAsia="仿宋_GB2312" w:cs="仿宋_GB2312"/>
          <w:sz w:val="32"/>
          <w:szCs w:val="32"/>
        </w:rPr>
        <w:t>,782.13</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人员经费5</w:t>
      </w:r>
      <w:r>
        <w:rPr>
          <w:rFonts w:hint="eastAsia" w:ascii="仿宋_GB2312" w:hAnsi="黑体" w:eastAsia="仿宋_GB2312" w:cs="仿宋_GB2312"/>
          <w:sz w:val="32"/>
          <w:szCs w:val="32"/>
        </w:rPr>
        <w:t>,485.94</w:t>
      </w:r>
      <w:r>
        <w:rPr>
          <w:rFonts w:hint="eastAsia" w:ascii="仿宋_GB2312" w:hAnsi="黑体" w:eastAsia="仿宋_GB2312"/>
          <w:sz w:val="32"/>
          <w:szCs w:val="32"/>
        </w:rPr>
        <w:t>万元，主要包括：基本工资、津贴补贴、奖金、机关事业单位基本养老保险缴费、职业年金缴费、职工基本医疗保险缴费、公务员医疗补助缴费、其他社会保障缴费、住房公积金、医疗费、其他工资福利支出、邮电费、其他交通费用、奖励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296.18</w:t>
      </w:r>
      <w:r>
        <w:rPr>
          <w:rFonts w:hint="eastAsia" w:ascii="仿宋_GB2312" w:hAnsi="黑体" w:eastAsia="仿宋_GB2312"/>
          <w:sz w:val="32"/>
          <w:szCs w:val="32"/>
        </w:rPr>
        <w:t>万元，主要包括：其他社会保障缴费、办公费、培训费、工会经费、福利费、公务用车运行维护费、其他商品和服务支出。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仿宋_GB2312" w:hAnsi="黑体" w:eastAsia="仿宋_GB2312"/>
          <w:b/>
          <w:bCs/>
          <w:sz w:val="32"/>
          <w:szCs w:val="32"/>
        </w:rPr>
        <w:t>三亚市公安局吉阳分局2023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（一）三亚市公安局吉阳分局</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51.45</w:t>
      </w:r>
      <w:r>
        <w:rPr>
          <w:rFonts w:hint="eastAsia" w:ascii="仿宋_GB2312" w:hAnsi="黑体" w:eastAsia="仿宋_GB2312"/>
          <w:sz w:val="32"/>
          <w:szCs w:val="32"/>
        </w:rPr>
        <w:t>万元，其中：</w:t>
      </w:r>
    </w:p>
    <w:p>
      <w:pPr>
        <w:ind w:firstLine="63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因公出国（境）经费</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与上年预算持平。根据</w:t>
      </w:r>
      <w:r>
        <w:rPr>
          <w:rFonts w:hint="eastAsia" w:ascii="仿宋_GB2312" w:hAnsi="仿宋_GB2312" w:eastAsia="仿宋_GB2312" w:cs="仿宋_GB2312"/>
          <w:sz w:val="32"/>
          <w:szCs w:val="32"/>
          <w:shd w:val="clear" w:color="auto" w:fill="FFFFFF"/>
          <w:lang w:eastAsia="zh-CN"/>
        </w:rPr>
        <w:t>市外事办</w:t>
      </w:r>
      <w:r>
        <w:rPr>
          <w:rFonts w:hint="eastAsia" w:ascii="仿宋_GB2312" w:hAnsi="仿宋_GB2312" w:eastAsia="仿宋_GB2312" w:cs="仿宋_GB2312"/>
          <w:sz w:val="32"/>
          <w:szCs w:val="32"/>
          <w:shd w:val="clear" w:color="auto" w:fill="FFFFFF"/>
        </w:rPr>
        <w:t>安排的</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shd w:val="clear" w:color="auto" w:fill="FFFFFF"/>
        </w:rPr>
        <w:t>年出国计划，拟安排出国（境）团（组）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shd w:val="clear" w:color="auto" w:fill="FFFFFF"/>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shd w:val="clear" w:color="auto" w:fill="FFFFFF"/>
        </w:rPr>
        <w:t>人。</w:t>
      </w:r>
      <w:r>
        <w:rPr>
          <w:rFonts w:hint="eastAsia" w:ascii="仿宋_GB2312" w:hAnsi="仿宋_GB2312" w:eastAsia="仿宋_GB2312" w:cs="仿宋_GB2312"/>
          <w:sz w:val="32"/>
          <w:szCs w:val="32"/>
          <w:shd w:val="clear" w:color="auto" w:fill="FFFFFF"/>
          <w:lang w:eastAsia="zh-CN"/>
        </w:rPr>
        <w:t>无</w:t>
      </w:r>
      <w:r>
        <w:rPr>
          <w:rFonts w:hint="eastAsia" w:ascii="仿宋_GB2312" w:hAnsi="仿宋_GB2312" w:eastAsia="仿宋_GB2312" w:cs="仿宋_GB2312"/>
          <w:sz w:val="32"/>
          <w:szCs w:val="32"/>
          <w:shd w:val="clear" w:color="auto" w:fill="FFFFFF"/>
        </w:rPr>
        <w:t>出国（境）团组</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公务用车购置及运行费</w:t>
      </w:r>
      <w:r>
        <w:rPr>
          <w:rFonts w:hint="eastAsia" w:ascii="仿宋_GB2312" w:hAnsi="仿宋_GB2312" w:eastAsia="仿宋_GB2312" w:cs="仿宋_GB2312"/>
          <w:sz w:val="32"/>
          <w:szCs w:val="32"/>
          <w:lang w:val="en-US" w:eastAsia="zh-CN"/>
        </w:rPr>
        <w:t>51.45</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shd w:val="clear" w:color="auto" w:fill="FFFFFF"/>
        </w:rPr>
        <w:t>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shd w:val="clear" w:color="auto" w:fill="FFFFFF"/>
        </w:rPr>
        <w:t>，公务用车运行</w:t>
      </w:r>
      <w:r>
        <w:rPr>
          <w:rFonts w:hint="eastAsia" w:ascii="仿宋_GB2312" w:hAnsi="仿宋_GB2312" w:eastAsia="仿宋_GB2312" w:cs="仿宋_GB2312"/>
          <w:sz w:val="32"/>
          <w:szCs w:val="32"/>
          <w:shd w:val="clear" w:color="auto" w:fill="FFFFFF"/>
          <w:lang w:eastAsia="zh-CN"/>
        </w:rPr>
        <w:t>维护</w:t>
      </w:r>
      <w:r>
        <w:rPr>
          <w:rFonts w:hint="eastAsia" w:ascii="仿宋_GB2312" w:hAnsi="仿宋_GB2312" w:eastAsia="仿宋_GB2312" w:cs="仿宋_GB2312"/>
          <w:sz w:val="32"/>
          <w:szCs w:val="32"/>
          <w:shd w:val="clear" w:color="auto" w:fill="FFFFFF"/>
        </w:rPr>
        <w:t>费</w:t>
      </w:r>
      <w:r>
        <w:rPr>
          <w:rFonts w:hint="eastAsia" w:ascii="仿宋_GB2312" w:hAnsi="仿宋_GB2312" w:eastAsia="仿宋_GB2312" w:cs="仿宋_GB2312"/>
          <w:sz w:val="32"/>
          <w:szCs w:val="32"/>
          <w:lang w:val="en-US" w:eastAsia="zh-CN"/>
        </w:rPr>
        <w:t>51.45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shd w:val="clear" w:color="auto" w:fill="FFFFFF"/>
        </w:rPr>
        <w:t>，与上年预算持平。</w:t>
      </w:r>
      <w:r>
        <w:rPr>
          <w:rFonts w:hint="eastAsia" w:ascii="仿宋_GB2312" w:hAnsi="仿宋_GB2312" w:eastAsia="仿宋_GB2312" w:cs="仿宋_GB2312"/>
          <w:sz w:val="32"/>
          <w:szCs w:val="32"/>
          <w:highlight w:val="none"/>
          <w:shd w:val="clear" w:color="auto" w:fill="FFFFFF"/>
        </w:rPr>
        <w:t>公务车保有量</w:t>
      </w:r>
      <w:r>
        <w:rPr>
          <w:rFonts w:hint="eastAsia" w:ascii="仿宋_GB2312" w:hAnsi="仿宋_GB2312" w:eastAsia="仿宋_GB2312" w:cs="仿宋_GB2312"/>
          <w:sz w:val="32"/>
          <w:szCs w:val="32"/>
          <w:highlight w:val="none"/>
          <w:shd w:val="clear" w:color="auto" w:fill="FFFFFF"/>
          <w:lang w:val="en-US" w:eastAsia="zh-CN"/>
        </w:rPr>
        <w:t>26</w:t>
      </w:r>
      <w:r>
        <w:rPr>
          <w:rFonts w:hint="eastAsia" w:ascii="仿宋_GB2312" w:hAnsi="仿宋_GB2312" w:eastAsia="仿宋_GB2312" w:cs="仿宋_GB2312"/>
          <w:sz w:val="32"/>
          <w:szCs w:val="32"/>
          <w:highlight w:val="none"/>
        </w:rPr>
        <w:t>辆，计划购置0辆</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shd w:val="clear" w:color="auto" w:fill="FFFFFF"/>
        </w:rPr>
        <w:t>万元，与上年预算持平</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highlight w:val="none"/>
          <w:shd w:val="clear" w:color="auto" w:fill="FFFFFF"/>
        </w:rPr>
        <w:t>计划接待</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shd w:val="clear" w:color="auto" w:fill="FFFFFF"/>
        </w:rPr>
        <w:t>。</w:t>
      </w:r>
    </w:p>
    <w:p>
      <w:pPr>
        <w:numPr>
          <w:ilvl w:val="0"/>
          <w:numId w:val="8"/>
        </w:numPr>
        <w:ind w:left="0" w:leftChars="0"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rPr>
        <w:t>三亚市公安局吉阳分局202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其中：</w:t>
      </w:r>
    </w:p>
    <w:p>
      <w:pPr>
        <w:ind w:firstLine="63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因公出国（境）经费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shd w:val="clear" w:color="auto" w:fill="FFFFFF"/>
        </w:rPr>
        <w:t>，与上年预算持平。根据</w:t>
      </w:r>
      <w:r>
        <w:rPr>
          <w:rFonts w:hint="eastAsia" w:ascii="仿宋_GB2312" w:hAnsi="仿宋_GB2312" w:eastAsia="仿宋_GB2312" w:cs="仿宋_GB2312"/>
          <w:sz w:val="32"/>
          <w:szCs w:val="32"/>
          <w:shd w:val="clear" w:color="auto" w:fill="FFFFFF"/>
          <w:lang w:eastAsia="zh-CN"/>
        </w:rPr>
        <w:t>市外事办</w:t>
      </w:r>
      <w:r>
        <w:rPr>
          <w:rFonts w:hint="eastAsia" w:ascii="仿宋_GB2312" w:hAnsi="仿宋_GB2312" w:eastAsia="仿宋_GB2312" w:cs="仿宋_GB2312"/>
          <w:sz w:val="32"/>
          <w:szCs w:val="32"/>
          <w:shd w:val="clear" w:color="auto" w:fill="FFFFFF"/>
        </w:rPr>
        <w:t>安排的</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shd w:val="clear" w:color="auto" w:fill="FFFFFF"/>
        </w:rPr>
        <w:t>年出国计划，拟安排出国（境）团（组）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shd w:val="clear" w:color="auto" w:fill="FFFFFF"/>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shd w:val="clear" w:color="auto" w:fill="FFFFFF"/>
        </w:rPr>
        <w:t>人。</w:t>
      </w:r>
      <w:r>
        <w:rPr>
          <w:rFonts w:hint="eastAsia" w:ascii="仿宋_GB2312" w:hAnsi="仿宋_GB2312" w:eastAsia="仿宋_GB2312" w:cs="仿宋_GB2312"/>
          <w:sz w:val="32"/>
          <w:szCs w:val="32"/>
          <w:shd w:val="clear" w:color="auto" w:fill="FFFFFF"/>
          <w:lang w:eastAsia="zh-CN"/>
        </w:rPr>
        <w:t>无</w:t>
      </w:r>
      <w:r>
        <w:rPr>
          <w:rFonts w:hint="eastAsia" w:ascii="仿宋_GB2312" w:hAnsi="仿宋_GB2312" w:eastAsia="仿宋_GB2312" w:cs="仿宋_GB2312"/>
          <w:sz w:val="32"/>
          <w:szCs w:val="32"/>
          <w:shd w:val="clear" w:color="auto" w:fill="FFFFFF"/>
        </w:rPr>
        <w:t>出国（境）团组</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shd w:val="clear" w:color="auto" w:fill="FFFFFF"/>
        </w:rPr>
        <w:t>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shd w:val="clear" w:color="auto" w:fill="FFFFFF"/>
        </w:rPr>
        <w:t>，公务用车运行</w:t>
      </w:r>
      <w:r>
        <w:rPr>
          <w:rFonts w:hint="eastAsia" w:ascii="仿宋_GB2312" w:hAnsi="仿宋_GB2312" w:eastAsia="仿宋_GB2312" w:cs="仿宋_GB2312"/>
          <w:sz w:val="32"/>
          <w:szCs w:val="32"/>
          <w:shd w:val="clear" w:color="auto" w:fill="FFFFFF"/>
          <w:lang w:eastAsia="zh-CN"/>
        </w:rPr>
        <w:t>维护</w:t>
      </w:r>
      <w:r>
        <w:rPr>
          <w:rFonts w:hint="eastAsia" w:ascii="仿宋_GB2312" w:hAnsi="仿宋_GB2312" w:eastAsia="仿宋_GB2312" w:cs="仿宋_GB2312"/>
          <w:sz w:val="32"/>
          <w:szCs w:val="32"/>
          <w:shd w:val="clear" w:color="auto" w:fill="FFFFFF"/>
        </w:rPr>
        <w:t>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shd w:val="clear" w:color="auto" w:fill="FFFFFF"/>
        </w:rPr>
        <w:t>，与上年预算持平。</w:t>
      </w:r>
      <w:r>
        <w:rPr>
          <w:rFonts w:hint="eastAsia" w:ascii="仿宋_GB2312" w:hAnsi="仿宋_GB2312" w:eastAsia="仿宋_GB2312" w:cs="仿宋_GB2312"/>
          <w:sz w:val="32"/>
          <w:szCs w:val="32"/>
          <w:highlight w:val="none"/>
          <w:shd w:val="clear" w:color="auto" w:fill="FFFFFF"/>
        </w:rPr>
        <w:t>公务车保有量6</w:t>
      </w:r>
      <w:r>
        <w:rPr>
          <w:rFonts w:hint="eastAsia" w:ascii="仿宋_GB2312" w:hAnsi="仿宋_GB2312" w:eastAsia="仿宋_GB2312" w:cs="仿宋_GB2312"/>
          <w:sz w:val="32"/>
          <w:szCs w:val="32"/>
          <w:highlight w:val="none"/>
        </w:rPr>
        <w:t>辆，计划购置0辆</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shd w:val="clear" w:color="auto" w:fill="FFFFFF"/>
        </w:rPr>
        <w:t>万元，与上年预算持平。</w:t>
      </w:r>
      <w:r>
        <w:rPr>
          <w:rFonts w:hint="eastAsia" w:ascii="仿宋_GB2312" w:hAnsi="仿宋_GB2312" w:eastAsia="仿宋_GB2312" w:cs="仿宋_GB2312"/>
          <w:sz w:val="32"/>
          <w:szCs w:val="32"/>
          <w:highlight w:val="none"/>
          <w:shd w:val="clear" w:color="auto" w:fill="FFFFFF"/>
        </w:rPr>
        <w:t>计划接待</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五、关于三亚市公安局吉阳分局2023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三亚市公安局吉阳分局2023年政府性基金预算当年拨款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仿宋_GB2312" w:hAnsi="黑体" w:eastAsia="仿宋_GB2312"/>
          <w:b/>
          <w:bCs/>
          <w:sz w:val="32"/>
          <w:szCs w:val="32"/>
        </w:rPr>
        <w:t>三亚市公安局吉阳分局2023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rPr>
          <w:rFonts w:ascii="仿宋_GB2312" w:hAnsi="黑体" w:eastAsia="仿宋_GB2312"/>
          <w:sz w:val="32"/>
          <w:szCs w:val="32"/>
        </w:rPr>
      </w:pPr>
      <w:r>
        <w:rPr>
          <w:rFonts w:hint="eastAsia" w:ascii="仿宋_GB2312" w:hAnsi="黑体" w:eastAsia="仿宋_GB2312" w:cs="仿宋_GB2312"/>
          <w:sz w:val="32"/>
          <w:szCs w:val="32"/>
        </w:rPr>
        <w:t>按照综合预算原则，三亚市公安局吉阳分局所有收入和支出均纳入部门预算管理。收入包括：一般公共预算拨款收入、其他收入、上年结转</w:t>
      </w:r>
      <w:r>
        <w:rPr>
          <w:rFonts w:hint="eastAsia" w:ascii="仿宋_GB2312" w:hAnsi="黑体" w:eastAsia="仿宋_GB2312"/>
          <w:sz w:val="32"/>
          <w:szCs w:val="32"/>
        </w:rPr>
        <w:t>；支出包括：公共安全支出、社会保障和就业支出、卫生健康支出、住房保障支出。</w:t>
      </w:r>
      <w:r>
        <w:rPr>
          <w:rFonts w:hint="eastAsia" w:ascii="仿宋_GB2312" w:hAnsi="黑体" w:eastAsia="仿宋_GB2312" w:cs="仿宋_GB2312"/>
          <w:sz w:val="32"/>
          <w:szCs w:val="32"/>
        </w:rPr>
        <w:t>三亚市公安局吉阳分局（单位）2023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13,276.32</w:t>
      </w:r>
      <w:r>
        <w:rPr>
          <w:rFonts w:hint="eastAsia" w:ascii="仿宋_GB2312" w:hAnsi="黑体" w:eastAsia="仿宋_GB2312"/>
          <w:sz w:val="32"/>
          <w:szCs w:val="32"/>
        </w:rPr>
        <w:t xml:space="preserve">万元。 </w:t>
      </w:r>
    </w:p>
    <w:p>
      <w:pPr>
        <w:ind w:firstLine="64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仿宋_GB2312" w:hAnsi="黑体" w:eastAsia="仿宋_GB2312"/>
          <w:b/>
          <w:bCs/>
          <w:sz w:val="32"/>
          <w:szCs w:val="32"/>
        </w:rPr>
        <w:t>三亚市公安局吉阳分局2023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rPr>
          <w:rFonts w:ascii="仿宋_GB2312" w:hAnsi="黑体" w:eastAsia="仿宋_GB2312"/>
          <w:sz w:val="32"/>
          <w:szCs w:val="32"/>
        </w:rPr>
      </w:pPr>
      <w:r>
        <w:rPr>
          <w:rFonts w:hint="eastAsia" w:ascii="仿宋_GB2312" w:hAnsi="黑体" w:eastAsia="仿宋_GB2312" w:cs="仿宋_GB2312"/>
          <w:sz w:val="32"/>
          <w:szCs w:val="32"/>
        </w:rPr>
        <w:t xml:space="preserve">    三亚市公安局吉阳分局2023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6,638.16</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106.03</w:t>
      </w:r>
      <w:r>
        <w:rPr>
          <w:rFonts w:hint="eastAsia" w:ascii="仿宋_GB2312" w:hAnsi="黑体" w:eastAsia="仿宋_GB2312"/>
          <w:sz w:val="32"/>
          <w:szCs w:val="32"/>
        </w:rPr>
        <w:t>万元，占</w:t>
      </w:r>
      <w:r>
        <w:rPr>
          <w:rFonts w:hint="eastAsia" w:ascii="仿宋_GB2312" w:hAnsi="黑体" w:eastAsia="仿宋_GB2312" w:cs="仿宋_GB2312"/>
          <w:sz w:val="32"/>
          <w:szCs w:val="32"/>
        </w:rPr>
        <w:t>1.60</w:t>
      </w:r>
      <w:r>
        <w:rPr>
          <w:rFonts w:hint="eastAsia" w:ascii="仿宋_GB2312" w:hAnsi="黑体" w:eastAsia="仿宋_GB2312"/>
          <w:sz w:val="32"/>
          <w:szCs w:val="32"/>
        </w:rPr>
        <w:t>%；一般公共预算拨款收入6,532.13万元，占</w:t>
      </w:r>
      <w:r>
        <w:rPr>
          <w:rFonts w:hint="eastAsia" w:ascii="仿宋_GB2312" w:hAnsi="黑体" w:eastAsia="仿宋_GB2312" w:cs="仿宋_GB2312"/>
          <w:sz w:val="32"/>
          <w:szCs w:val="32"/>
        </w:rPr>
        <w:t>98.40</w:t>
      </w:r>
      <w:r>
        <w:rPr>
          <w:rFonts w:hint="eastAsia" w:ascii="仿宋_GB2312" w:hAnsi="黑体" w:eastAsia="仿宋_GB2312"/>
          <w:sz w:val="32"/>
          <w:szCs w:val="32"/>
        </w:rPr>
        <w:t>%。比上年预算数减少</w:t>
      </w:r>
      <w:r>
        <w:rPr>
          <w:rFonts w:hint="eastAsia" w:ascii="仿宋_GB2312" w:hAnsi="黑体" w:eastAsia="仿宋_GB2312" w:cs="仿宋_GB2312"/>
          <w:sz w:val="32"/>
          <w:szCs w:val="32"/>
        </w:rPr>
        <w:t>6,423.48</w:t>
      </w:r>
      <w:r>
        <w:rPr>
          <w:rFonts w:hint="eastAsia" w:ascii="仿宋_GB2312" w:hAnsi="黑体" w:eastAsia="仿宋_GB2312"/>
          <w:sz w:val="32"/>
          <w:szCs w:val="32"/>
        </w:rPr>
        <w:t>万元，主要是2022年调整收入结构。</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仿宋_GB2312" w:hAnsi="黑体" w:eastAsia="仿宋_GB2312"/>
          <w:b/>
          <w:bCs/>
          <w:sz w:val="32"/>
          <w:szCs w:val="32"/>
        </w:rPr>
        <w:t>三亚市公安局吉阳分局2023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三亚市公安局吉阳分局2023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6,638.16</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5,782.13</w:t>
      </w:r>
      <w:r>
        <w:rPr>
          <w:rFonts w:hint="eastAsia" w:ascii="仿宋_GB2312" w:hAnsi="黑体" w:eastAsia="仿宋_GB2312"/>
          <w:sz w:val="32"/>
          <w:szCs w:val="32"/>
        </w:rPr>
        <w:t>万元，占</w:t>
      </w:r>
      <w:r>
        <w:rPr>
          <w:rFonts w:hint="eastAsia" w:ascii="仿宋_GB2312" w:hAnsi="黑体" w:eastAsia="仿宋_GB2312" w:cs="仿宋_GB2312"/>
          <w:sz w:val="32"/>
          <w:szCs w:val="32"/>
        </w:rPr>
        <w:t>87.10</w:t>
      </w:r>
      <w:r>
        <w:rPr>
          <w:rFonts w:hint="eastAsia" w:ascii="仿宋_GB2312" w:hAnsi="黑体" w:eastAsia="仿宋_GB2312"/>
          <w:sz w:val="32"/>
          <w:szCs w:val="32"/>
        </w:rPr>
        <w:t>%；项目支出</w:t>
      </w:r>
      <w:r>
        <w:rPr>
          <w:rFonts w:hint="eastAsia" w:ascii="仿宋_GB2312" w:hAnsi="黑体" w:eastAsia="仿宋_GB2312" w:cs="仿宋_GB2312"/>
          <w:sz w:val="32"/>
          <w:szCs w:val="32"/>
        </w:rPr>
        <w:t>856.03</w:t>
      </w:r>
      <w:r>
        <w:rPr>
          <w:rFonts w:hint="eastAsia" w:ascii="仿宋_GB2312" w:hAnsi="黑体" w:eastAsia="仿宋_GB2312"/>
          <w:sz w:val="32"/>
          <w:szCs w:val="32"/>
        </w:rPr>
        <w:t>万元，占</w:t>
      </w:r>
      <w:r>
        <w:rPr>
          <w:rFonts w:hint="eastAsia" w:ascii="仿宋_GB2312" w:hAnsi="黑体" w:eastAsia="仿宋_GB2312" w:cs="仿宋_GB2312"/>
          <w:sz w:val="32"/>
          <w:szCs w:val="32"/>
        </w:rPr>
        <w:t>12.90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减少6,423.48</w:t>
      </w:r>
      <w:r>
        <w:rPr>
          <w:rFonts w:hint="eastAsia" w:ascii="仿宋_GB2312" w:hAnsi="黑体" w:eastAsia="仿宋_GB2312"/>
          <w:sz w:val="32"/>
          <w:szCs w:val="32"/>
        </w:rPr>
        <w:t>万元，主要是2022调整支出结构。</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三亚市公安局吉阳分局机关运行经费预算3,680.38</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三亚市公安局吉阳分局政府采购预算总额38.33</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38.33</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三亚市公安局吉阳分局共有车辆26辆，其中，一般执法执勤用车26辆。单位价值100万元以上设备0台（套）。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三亚市公安局吉阳分局共有16个项目实行绩效目标管理，涉及一般公共预算6,638.16</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BFCCB"/>
    <w:multiLevelType w:val="singleLevel"/>
    <w:tmpl w:val="BAABFCCB"/>
    <w:lvl w:ilvl="0" w:tentative="0">
      <w:start w:val="1"/>
      <w:numFmt w:val="decimal"/>
      <w:suff w:val="nothing"/>
      <w:lvlText w:val="（%1）"/>
      <w:lvlJc w:val="left"/>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4BC7AC"/>
    <w:multiLevelType w:val="singleLevel"/>
    <w:tmpl w:val="554BC7AC"/>
    <w:lvl w:ilvl="0" w:tentative="0">
      <w:start w:val="2"/>
      <w:numFmt w:val="chineseCounting"/>
      <w:suff w:val="nothing"/>
      <w:lvlText w:val="（%1）"/>
      <w:lvlJc w:val="left"/>
      <w:rPr>
        <w:rFonts w:hint="eastAsia"/>
      </w:r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026AE4"/>
    <w:multiLevelType w:val="singleLevel"/>
    <w:tmpl w:val="62026AE4"/>
    <w:lvl w:ilvl="0" w:tentative="0">
      <w:start w:val="2"/>
      <w:numFmt w:val="chineseCounting"/>
      <w:suff w:val="space"/>
      <w:lvlText w:val="第%1部分"/>
      <w:lvlJc w:val="left"/>
      <w:rPr>
        <w:rFonts w:hint="eastAsia"/>
      </w:rPr>
    </w:lvl>
  </w:abstractNum>
  <w:abstractNum w:abstractNumId="7">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5"/>
  </w:num>
  <w:num w:numId="4">
    <w:abstractNumId w:val="7"/>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yMWVlNWMwNTZlYTJhNjdjYWQ1ZDM2ODE5ZGYyZTUifQ=="/>
  </w:docVars>
  <w:rsids>
    <w:rsidRoot w:val="00156F3C"/>
    <w:rsid w:val="00156F3C"/>
    <w:rsid w:val="0039021D"/>
    <w:rsid w:val="00F00153"/>
    <w:rsid w:val="0390304C"/>
    <w:rsid w:val="03FA178B"/>
    <w:rsid w:val="069030FA"/>
    <w:rsid w:val="083C4B04"/>
    <w:rsid w:val="08D80884"/>
    <w:rsid w:val="09722ECD"/>
    <w:rsid w:val="0EDE1004"/>
    <w:rsid w:val="118124A0"/>
    <w:rsid w:val="12C66037"/>
    <w:rsid w:val="12CD5618"/>
    <w:rsid w:val="14653575"/>
    <w:rsid w:val="15180DE2"/>
    <w:rsid w:val="1661246C"/>
    <w:rsid w:val="17660AD1"/>
    <w:rsid w:val="19D5DA33"/>
    <w:rsid w:val="1BC10F9A"/>
    <w:rsid w:val="1F2962CC"/>
    <w:rsid w:val="1FBF8E30"/>
    <w:rsid w:val="21DB217F"/>
    <w:rsid w:val="25D52D09"/>
    <w:rsid w:val="269A360B"/>
    <w:rsid w:val="28763103"/>
    <w:rsid w:val="28D76D98"/>
    <w:rsid w:val="28FE4991"/>
    <w:rsid w:val="290D4568"/>
    <w:rsid w:val="29AF7F06"/>
    <w:rsid w:val="2BDF0DC0"/>
    <w:rsid w:val="2F194EB7"/>
    <w:rsid w:val="2FF612A6"/>
    <w:rsid w:val="2FF7110D"/>
    <w:rsid w:val="2FF975F4"/>
    <w:rsid w:val="2FFFCED3"/>
    <w:rsid w:val="3A564669"/>
    <w:rsid w:val="3A8B43B6"/>
    <w:rsid w:val="3AD12BEA"/>
    <w:rsid w:val="3BDB46B2"/>
    <w:rsid w:val="3F7FB4B5"/>
    <w:rsid w:val="3FAD4D11"/>
    <w:rsid w:val="42453212"/>
    <w:rsid w:val="45211048"/>
    <w:rsid w:val="46783AE1"/>
    <w:rsid w:val="4A58168F"/>
    <w:rsid w:val="4DA37BF3"/>
    <w:rsid w:val="4EA65076"/>
    <w:rsid w:val="4FB80849"/>
    <w:rsid w:val="500113E7"/>
    <w:rsid w:val="52483BE5"/>
    <w:rsid w:val="55C64DB8"/>
    <w:rsid w:val="57850546"/>
    <w:rsid w:val="57C61000"/>
    <w:rsid w:val="58086135"/>
    <w:rsid w:val="58D46932"/>
    <w:rsid w:val="5B2C3E7A"/>
    <w:rsid w:val="5DB7E539"/>
    <w:rsid w:val="5E4D3987"/>
    <w:rsid w:val="624502F4"/>
    <w:rsid w:val="62A92149"/>
    <w:rsid w:val="63FC53E3"/>
    <w:rsid w:val="64E76C88"/>
    <w:rsid w:val="65BB0B51"/>
    <w:rsid w:val="65C75EDA"/>
    <w:rsid w:val="66DACB0B"/>
    <w:rsid w:val="671713ED"/>
    <w:rsid w:val="678436C9"/>
    <w:rsid w:val="67FE5296"/>
    <w:rsid w:val="697BF56A"/>
    <w:rsid w:val="6A127F0A"/>
    <w:rsid w:val="6AA813AA"/>
    <w:rsid w:val="6B230226"/>
    <w:rsid w:val="6B6CE30F"/>
    <w:rsid w:val="6B7A67C1"/>
    <w:rsid w:val="6C7F1319"/>
    <w:rsid w:val="6CE60925"/>
    <w:rsid w:val="6DDF74AC"/>
    <w:rsid w:val="6FAF0D8D"/>
    <w:rsid w:val="6FCFCADC"/>
    <w:rsid w:val="6FF434B1"/>
    <w:rsid w:val="6FFA4FE6"/>
    <w:rsid w:val="75FB0B04"/>
    <w:rsid w:val="77292A3D"/>
    <w:rsid w:val="78574FDA"/>
    <w:rsid w:val="79C2701E"/>
    <w:rsid w:val="79F7B683"/>
    <w:rsid w:val="7A3E7405"/>
    <w:rsid w:val="7ACB4CB6"/>
    <w:rsid w:val="7BAE4D0B"/>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4093</Words>
  <Characters>4557</Characters>
  <Lines>30</Lines>
  <Paragraphs>8</Paragraphs>
  <ScaleCrop>false</ScaleCrop>
  <LinksUpToDate>false</LinksUpToDate>
  <CharactersWithSpaces>4585</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杨秋霞</cp:lastModifiedBy>
  <dcterms:modified xsi:type="dcterms:W3CDTF">2024-07-19T01:49:25Z</dcterms:modified>
  <dc:title>××年××部门（单位）预算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y fmtid="{D5CDD505-2E9C-101B-9397-08002B2CF9AE}" pid="3" name="ICV">
    <vt:lpwstr>6B21FBDE30AA40B5863140790CB3079A</vt:lpwstr>
  </property>
</Properties>
</file>