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BEFA">
      <w:pPr>
        <w:jc w:val="center"/>
        <w:rPr>
          <w:sz w:val="52"/>
          <w:szCs w:val="52"/>
        </w:rPr>
      </w:pPr>
      <w:r>
        <w:rPr>
          <w:rFonts w:hint="eastAsia"/>
          <w:sz w:val="52"/>
          <w:szCs w:val="52"/>
          <w:lang w:val="en-US" w:eastAsia="zh-CN"/>
        </w:rPr>
        <w:t>三亚市退役军人事务局2023年预算公开</w:t>
      </w:r>
    </w:p>
    <w:p w14:paraId="45579FF2">
      <w:pPr>
        <w:jc w:val="center"/>
        <w:rPr>
          <w:rFonts w:hint="eastAsia" w:ascii="黑体" w:hAnsi="黑体" w:eastAsia="黑体"/>
          <w:sz w:val="52"/>
          <w:szCs w:val="52"/>
        </w:rPr>
      </w:pPr>
    </w:p>
    <w:p w14:paraId="5E5165A5">
      <w:pPr>
        <w:jc w:val="center"/>
        <w:rPr>
          <w:rFonts w:ascii="黑体" w:hAnsi="黑体" w:eastAsia="黑体"/>
          <w:sz w:val="52"/>
          <w:szCs w:val="52"/>
        </w:rPr>
      </w:pPr>
      <w:r>
        <w:rPr>
          <w:rFonts w:hint="eastAsia" w:ascii="黑体" w:hAnsi="黑体" w:eastAsia="黑体"/>
          <w:sz w:val="52"/>
          <w:szCs w:val="52"/>
        </w:rPr>
        <w:t>目录</w:t>
      </w:r>
    </w:p>
    <w:p w14:paraId="760A3899">
      <w:pPr>
        <w:pStyle w:val="4"/>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第一部分</w:t>
      </w: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三亚市退役军人事务局</w:t>
      </w:r>
      <w:r>
        <w:rPr>
          <w:rFonts w:hint="eastAsia" w:ascii="黑体" w:hAnsi="黑体" w:eastAsia="黑体"/>
          <w:sz w:val="32"/>
          <w:szCs w:val="32"/>
        </w:rPr>
        <w:t>概况</w:t>
      </w:r>
    </w:p>
    <w:p w14:paraId="22B970DD">
      <w:pPr>
        <w:pStyle w:val="4"/>
        <w:numPr>
          <w:ilvl w:val="0"/>
          <w:numId w:val="0"/>
        </w:numPr>
        <w:ind w:leftChars="0"/>
        <w:jc w:val="left"/>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主要职能</w:t>
      </w:r>
    </w:p>
    <w:p w14:paraId="78917DA6">
      <w:pPr>
        <w:pStyle w:val="4"/>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jc w:val="left"/>
        <w:textAlignment w:val="auto"/>
        <w:rPr>
          <w:rFonts w:hint="default" w:ascii="黑体" w:hAnsi="黑体" w:eastAsia="黑体"/>
          <w:sz w:val="32"/>
          <w:szCs w:val="32"/>
          <w:lang w:val="en-US"/>
        </w:rPr>
      </w:pPr>
      <w:r>
        <w:rPr>
          <w:rFonts w:hint="eastAsia" w:ascii="黑体" w:hAnsi="黑体" w:eastAsia="黑体" w:cs="仿宋_GB2312"/>
          <w:kern w:val="2"/>
          <w:sz w:val="32"/>
          <w:szCs w:val="32"/>
          <w:lang w:val="en-US" w:eastAsia="zh-CN" w:bidi="ar-SA"/>
        </w:rPr>
        <w:t>二、机构设置</w:t>
      </w:r>
      <w:bookmarkStart w:id="0" w:name="_GoBack"/>
      <w:bookmarkEnd w:id="0"/>
    </w:p>
    <w:p w14:paraId="519120CB">
      <w:pPr>
        <w:pStyle w:val="4"/>
        <w:numPr>
          <w:ilvl w:val="0"/>
          <w:numId w:val="0"/>
        </w:numPr>
        <w:ind w:leftChars="0"/>
        <w:rPr>
          <w:rFonts w:ascii="黑体" w:hAnsi="黑体" w:eastAsia="黑体"/>
          <w:sz w:val="32"/>
          <w:szCs w:val="32"/>
        </w:rPr>
      </w:pPr>
      <w:r>
        <w:rPr>
          <w:rFonts w:hint="eastAsia" w:ascii="黑体" w:hAnsi="黑体" w:eastAsia="黑体"/>
          <w:sz w:val="32"/>
          <w:szCs w:val="32"/>
          <w:lang w:eastAsia="zh-CN"/>
        </w:rPr>
        <w:t>第二部分</w:t>
      </w:r>
      <w:r>
        <w:rPr>
          <w:rFonts w:hint="eastAsia" w:ascii="黑体" w:hAnsi="黑体" w:eastAsia="黑体"/>
          <w:sz w:val="32"/>
          <w:szCs w:val="32"/>
        </w:rPr>
        <w:t xml:space="preserve">  </w:t>
      </w:r>
      <w:r>
        <w:rPr>
          <w:rFonts w:hint="eastAsia" w:ascii="黑体" w:hAnsi="黑体" w:eastAsia="黑体"/>
          <w:sz w:val="32"/>
          <w:szCs w:val="32"/>
          <w:lang w:val="en-US" w:eastAsia="zh-CN"/>
        </w:rPr>
        <w:t>三亚市退役军人事务局2023年</w:t>
      </w:r>
      <w:r>
        <w:rPr>
          <w:rFonts w:hint="eastAsia" w:ascii="黑体" w:hAnsi="黑体" w:eastAsia="黑体"/>
          <w:sz w:val="32"/>
          <w:szCs w:val="32"/>
        </w:rPr>
        <w:t>预算表</w:t>
      </w:r>
    </w:p>
    <w:p w14:paraId="10FC8C6E">
      <w:pPr>
        <w:pStyle w:val="4"/>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14:paraId="6ED2C425">
      <w:pPr>
        <w:pStyle w:val="4"/>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14:paraId="6BDA2774">
      <w:pPr>
        <w:pStyle w:val="4"/>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一般公共预算基本支出表</w:t>
      </w:r>
    </w:p>
    <w:p w14:paraId="617C91D4">
      <w:pPr>
        <w:pStyle w:val="4"/>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一般公共预算“三公”经费支出表</w:t>
      </w:r>
    </w:p>
    <w:p w14:paraId="3DD723D0">
      <w:pPr>
        <w:pStyle w:val="4"/>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政府性基金预算支出表。</w:t>
      </w:r>
    </w:p>
    <w:p w14:paraId="20D4B6CC">
      <w:pPr>
        <w:pStyle w:val="4"/>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政府性基金预算“三公”经费支出表</w:t>
      </w:r>
    </w:p>
    <w:p w14:paraId="64798A7E">
      <w:pPr>
        <w:pStyle w:val="4"/>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七、单位</w:t>
      </w:r>
      <w:r>
        <w:rPr>
          <w:rFonts w:hint="eastAsia" w:ascii="仿宋_GB2312" w:hAnsi="仿宋_GB2312" w:eastAsia="仿宋_GB2312" w:cs="仿宋_GB2312"/>
          <w:sz w:val="32"/>
          <w:szCs w:val="32"/>
        </w:rPr>
        <w:t>收支总表</w:t>
      </w:r>
    </w:p>
    <w:p w14:paraId="0108F97B">
      <w:pPr>
        <w:pStyle w:val="4"/>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八、单位</w:t>
      </w:r>
      <w:r>
        <w:rPr>
          <w:rFonts w:hint="eastAsia" w:ascii="仿宋_GB2312" w:hAnsi="仿宋_GB2312" w:eastAsia="仿宋_GB2312" w:cs="仿宋_GB2312"/>
          <w:sz w:val="32"/>
          <w:szCs w:val="32"/>
        </w:rPr>
        <w:t>收入总表</w:t>
      </w:r>
    </w:p>
    <w:p w14:paraId="219F1A22">
      <w:pPr>
        <w:pStyle w:val="4"/>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九、单位</w:t>
      </w:r>
      <w:r>
        <w:rPr>
          <w:rFonts w:hint="eastAsia" w:ascii="仿宋_GB2312" w:hAnsi="仿宋_GB2312" w:eastAsia="仿宋_GB2312" w:cs="仿宋_GB2312"/>
          <w:sz w:val="32"/>
          <w:szCs w:val="32"/>
        </w:rPr>
        <w:t>支出总表</w:t>
      </w:r>
    </w:p>
    <w:p w14:paraId="5F0DD528">
      <w:pPr>
        <w:pStyle w:val="4"/>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项目支出绩效信息表</w:t>
      </w:r>
    </w:p>
    <w:p w14:paraId="697587B0">
      <w:pPr>
        <w:pStyle w:val="4"/>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第三部分</w:t>
      </w:r>
      <w:r>
        <w:rPr>
          <w:rFonts w:hint="eastAsia" w:ascii="黑体" w:hAnsi="黑体" w:eastAsia="黑体"/>
          <w:sz w:val="32"/>
          <w:szCs w:val="32"/>
        </w:rPr>
        <w:t xml:space="preserve">   </w:t>
      </w:r>
      <w:r>
        <w:rPr>
          <w:rFonts w:hint="eastAsia" w:ascii="黑体" w:hAnsi="黑体" w:eastAsia="黑体"/>
          <w:sz w:val="32"/>
          <w:szCs w:val="32"/>
          <w:lang w:val="en-US" w:eastAsia="zh-CN"/>
        </w:rPr>
        <w:t>三亚市退役军人事务局2023</w:t>
      </w:r>
      <w:r>
        <w:rPr>
          <w:rFonts w:hint="eastAsia" w:ascii="黑体" w:hAnsi="黑体" w:eastAsia="黑体"/>
          <w:sz w:val="32"/>
          <w:szCs w:val="32"/>
        </w:rPr>
        <w:t>年预算情况明</w:t>
      </w:r>
    </w:p>
    <w:p w14:paraId="134F81FB">
      <w:pPr>
        <w:pStyle w:val="4"/>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第四部分</w:t>
      </w:r>
      <w:r>
        <w:rPr>
          <w:rFonts w:hint="eastAsia" w:ascii="黑体" w:hAnsi="黑体" w:eastAsia="黑体"/>
          <w:sz w:val="32"/>
          <w:szCs w:val="32"/>
        </w:rPr>
        <w:t xml:space="preserve">   名词解释</w:t>
      </w:r>
    </w:p>
    <w:p w14:paraId="3A6A4101">
      <w:pPr>
        <w:jc w:val="left"/>
        <w:rPr>
          <w:rFonts w:ascii="黑体" w:hAnsi="黑体" w:eastAsia="黑体"/>
          <w:sz w:val="32"/>
          <w:szCs w:val="32"/>
        </w:rPr>
      </w:pPr>
    </w:p>
    <w:p w14:paraId="699C8E45">
      <w:pPr>
        <w:pStyle w:val="4"/>
        <w:numPr>
          <w:ilvl w:val="0"/>
          <w:numId w:val="0"/>
        </w:numPr>
        <w:ind w:leftChars="0"/>
        <w:jc w:val="center"/>
        <w:rPr>
          <w:rFonts w:ascii="仿宋_GB2312" w:hAnsi="仿宋_GB2312" w:eastAsia="仿宋_GB2312" w:cs="仿宋_GB2312"/>
          <w:sz w:val="32"/>
          <w:szCs w:val="32"/>
        </w:rPr>
      </w:pPr>
      <w:r>
        <w:rPr>
          <w:rFonts w:hint="eastAsia" w:ascii="黑体" w:hAnsi="黑体" w:eastAsia="黑体"/>
          <w:sz w:val="32"/>
          <w:szCs w:val="32"/>
          <w:lang w:eastAsia="zh-CN"/>
        </w:rPr>
        <w:t>第一部分</w:t>
      </w:r>
      <w:r>
        <w:rPr>
          <w:rFonts w:hint="eastAsia" w:ascii="黑体" w:hAnsi="黑体" w:eastAsia="黑体"/>
          <w:sz w:val="32"/>
          <w:szCs w:val="32"/>
        </w:rPr>
        <w:t xml:space="preserve">  </w:t>
      </w:r>
      <w:r>
        <w:rPr>
          <w:rFonts w:hint="eastAsia" w:ascii="黑体" w:hAnsi="黑体" w:eastAsia="黑体"/>
          <w:sz w:val="32"/>
          <w:szCs w:val="32"/>
          <w:lang w:val="en-US" w:eastAsia="zh-CN"/>
        </w:rPr>
        <w:t>三亚市退役军人事务局</w:t>
      </w:r>
      <w:r>
        <w:rPr>
          <w:rFonts w:hint="eastAsia" w:ascii="黑体" w:hAnsi="黑体" w:eastAsia="黑体"/>
          <w:sz w:val="32"/>
          <w:szCs w:val="32"/>
        </w:rPr>
        <w:t>概况</w:t>
      </w:r>
    </w:p>
    <w:p w14:paraId="54696599">
      <w:pPr>
        <w:jc w:val="left"/>
        <w:rPr>
          <w:rFonts w:ascii="仿宋_GB2312" w:hAnsi="仿宋_GB2312" w:eastAsia="仿宋_GB2312" w:cs="仿宋_GB2312"/>
          <w:sz w:val="32"/>
          <w:szCs w:val="32"/>
        </w:rPr>
      </w:pPr>
    </w:p>
    <w:p w14:paraId="2FEED58A">
      <w:pPr>
        <w:pStyle w:val="4"/>
        <w:numPr>
          <w:ilvl w:val="0"/>
          <w:numId w:val="0"/>
        </w:numPr>
        <w:ind w:leftChars="0"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14:paraId="205C18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三亚市退役军人事务局，是三亚市人民政府工作部门，主要负责</w:t>
      </w:r>
      <w:r>
        <w:rPr>
          <w:rFonts w:ascii="仿宋_GB2312" w:hAnsi="宋体" w:eastAsia="仿宋_GB2312" w:cs="仿宋_GB2312"/>
          <w:i w:val="0"/>
          <w:caps w:val="0"/>
          <w:color w:val="000000"/>
          <w:spacing w:val="0"/>
          <w:kern w:val="0"/>
          <w:sz w:val="32"/>
          <w:szCs w:val="32"/>
          <w:shd w:val="clear" w:fill="FFFFFF"/>
          <w:lang w:val="en-US" w:eastAsia="zh-CN" w:bidi="ar"/>
        </w:rPr>
        <w:t>组织实施计划分配的军队转业干部、符合条件的退役士兵年度安置</w:t>
      </w:r>
      <w:r>
        <w:rPr>
          <w:rFonts w:hint="eastAsia" w:ascii="仿宋_GB2312" w:hAnsi="宋体" w:eastAsia="仿宋_GB2312" w:cs="仿宋_GB2312"/>
          <w:i w:val="0"/>
          <w:caps w:val="0"/>
          <w:color w:val="000000"/>
          <w:spacing w:val="0"/>
          <w:kern w:val="0"/>
          <w:sz w:val="32"/>
          <w:szCs w:val="32"/>
          <w:shd w:val="clear" w:fill="FFFFFF"/>
          <w:lang w:val="en-US" w:eastAsia="zh-CN" w:bidi="ar"/>
        </w:rPr>
        <w:t>工作</w:t>
      </w:r>
      <w:r>
        <w:rPr>
          <w:rFonts w:ascii="仿宋_GB2312" w:hAnsi="宋体" w:eastAsia="仿宋_GB2312" w:cs="仿宋_GB2312"/>
          <w:i w:val="0"/>
          <w:caps w:val="0"/>
          <w:color w:val="000000"/>
          <w:spacing w:val="0"/>
          <w:kern w:val="0"/>
          <w:sz w:val="32"/>
          <w:szCs w:val="32"/>
          <w:shd w:val="clear" w:fill="FFFFFF"/>
          <w:lang w:val="en-US" w:eastAsia="zh-CN" w:bidi="ar"/>
        </w:rPr>
        <w:t>。承担退役军人思想政治、舆论宣传、总结表彰、荣誉奖励和信访工作，承担退役军人权益维护和有关人员的帮扶援助工作</w:t>
      </w:r>
      <w:r>
        <w:rPr>
          <w:rFonts w:hint="eastAsia" w:ascii="仿宋_GB2312" w:hAnsi="宋体" w:eastAsia="仿宋_GB2312" w:cs="仿宋_GB2312"/>
          <w:i w:val="0"/>
          <w:caps w:val="0"/>
          <w:color w:val="000000"/>
          <w:spacing w:val="0"/>
          <w:kern w:val="0"/>
          <w:sz w:val="32"/>
          <w:szCs w:val="32"/>
          <w:shd w:val="clear" w:fill="FFFFFF"/>
          <w:lang w:val="en-US" w:eastAsia="zh-CN" w:bidi="ar"/>
        </w:rPr>
        <w:t>，</w:t>
      </w:r>
      <w:r>
        <w:rPr>
          <w:rFonts w:ascii="仿宋_GB2312" w:hAnsi="宋体" w:eastAsia="仿宋_GB2312" w:cs="仿宋_GB2312"/>
          <w:i w:val="0"/>
          <w:caps w:val="0"/>
          <w:color w:val="000000"/>
          <w:spacing w:val="0"/>
          <w:kern w:val="0"/>
          <w:sz w:val="32"/>
          <w:szCs w:val="32"/>
          <w:shd w:val="clear" w:fill="FFFFFF"/>
          <w:lang w:val="en-US" w:eastAsia="zh-CN" w:bidi="ar"/>
        </w:rPr>
        <w:t>监督检查退役军人相关法律法规和政策措施的落实情况。</w:t>
      </w:r>
      <w:r>
        <w:rPr>
          <w:rFonts w:hint="eastAsia" w:ascii="仿宋_GB2312" w:hAnsi="宋体" w:eastAsia="仿宋_GB2312" w:cs="仿宋_GB2312"/>
          <w:i w:val="0"/>
          <w:caps w:val="0"/>
          <w:color w:val="000000"/>
          <w:spacing w:val="0"/>
          <w:kern w:val="0"/>
          <w:sz w:val="32"/>
          <w:szCs w:val="32"/>
          <w:u w:val="none"/>
          <w:shd w:val="clear" w:fill="FFFFFF"/>
          <w:vertAlign w:val="baseline"/>
          <w:lang w:val="en-US" w:eastAsia="zh-CN" w:bidi="ar"/>
        </w:rPr>
        <w:t>开展</w:t>
      </w:r>
      <w:r>
        <w:rPr>
          <w:rFonts w:ascii="仿宋_GB2312" w:hAnsi="宋体" w:eastAsia="仿宋_GB2312" w:cs="仿宋_GB2312"/>
          <w:i w:val="0"/>
          <w:caps w:val="0"/>
          <w:color w:val="000000"/>
          <w:spacing w:val="0"/>
          <w:kern w:val="0"/>
          <w:sz w:val="32"/>
          <w:szCs w:val="32"/>
          <w:u w:val="none"/>
          <w:shd w:val="clear" w:fill="FFFFFF"/>
          <w:vertAlign w:val="baseline"/>
          <w:lang w:val="en-US" w:eastAsia="zh-CN" w:bidi="ar"/>
        </w:rPr>
        <w:t>自主择业军队转业干部</w:t>
      </w:r>
      <w:r>
        <w:rPr>
          <w:rFonts w:hint="eastAsia" w:ascii="仿宋_GB2312" w:hAnsi="宋体" w:eastAsia="仿宋_GB2312" w:cs="仿宋_GB2312"/>
          <w:i w:val="0"/>
          <w:caps w:val="0"/>
          <w:color w:val="000000"/>
          <w:spacing w:val="0"/>
          <w:kern w:val="0"/>
          <w:sz w:val="32"/>
          <w:szCs w:val="32"/>
          <w:u w:val="none"/>
          <w:shd w:val="clear" w:fill="FFFFFF"/>
          <w:vertAlign w:val="baseline"/>
          <w:lang w:val="en-US" w:eastAsia="zh-CN" w:bidi="ar"/>
        </w:rPr>
        <w:t>服务和管理，组织开展自主择业军队转业干部、随军随调家属、退役士兵就业创业和教育培训等工作。</w:t>
      </w:r>
      <w:r>
        <w:rPr>
          <w:rFonts w:ascii="仿宋_GB2312" w:hAnsi="宋体" w:eastAsia="仿宋_GB2312" w:cs="仿宋_GB2312"/>
          <w:i w:val="0"/>
          <w:caps w:val="0"/>
          <w:color w:val="000000"/>
          <w:spacing w:val="0"/>
          <w:kern w:val="0"/>
          <w:sz w:val="32"/>
          <w:szCs w:val="32"/>
          <w:u w:val="none"/>
          <w:shd w:val="clear" w:fill="FFFFFF"/>
          <w:vertAlign w:val="baseline"/>
          <w:lang w:val="en-US" w:eastAsia="zh-CN" w:bidi="ar"/>
        </w:rPr>
        <w:t>承担</w:t>
      </w:r>
      <w:r>
        <w:rPr>
          <w:rFonts w:hint="eastAsia" w:ascii="仿宋_GB2312" w:hAnsi="宋体" w:eastAsia="仿宋_GB2312" w:cs="仿宋_GB2312"/>
          <w:i w:val="0"/>
          <w:caps w:val="0"/>
          <w:color w:val="000000"/>
          <w:spacing w:val="0"/>
          <w:kern w:val="0"/>
          <w:sz w:val="32"/>
          <w:szCs w:val="32"/>
          <w:u w:val="none"/>
          <w:shd w:val="clear" w:fill="FFFFFF"/>
          <w:vertAlign w:val="baseline"/>
          <w:lang w:val="en-US" w:eastAsia="zh-CN" w:bidi="ar"/>
        </w:rPr>
        <w:t>全市拥军优属工作，承担现役军人、退役军人、军队文职人员和军属优待、抚恤等工作。承担烈士褒扬、纪念设施管理保护工作，组织开展英雄烈士纪念活动等</w:t>
      </w:r>
      <w:r>
        <w:rPr>
          <w:rFonts w:hint="eastAsia" w:ascii="仿宋_GB2312" w:hAnsi="仿宋_GB2312" w:eastAsia="仿宋_GB2312"/>
          <w:color w:val="auto"/>
          <w:sz w:val="32"/>
          <w:lang w:val="en-US" w:eastAsia="zh-CN"/>
        </w:rPr>
        <w:t>。</w:t>
      </w:r>
    </w:p>
    <w:p w14:paraId="7D8D82A1">
      <w:pPr>
        <w:pStyle w:val="4"/>
        <w:numPr>
          <w:ilvl w:val="0"/>
          <w:numId w:val="0"/>
        </w:numPr>
        <w:ind w:leftChars="0" w:firstLine="640" w:firstLineChars="200"/>
        <w:jc w:val="left"/>
        <w:rPr>
          <w:rFonts w:hint="eastAsia" w:ascii="仿宋_GB2312" w:hAnsi="仿宋_GB2312" w:eastAsia="仿宋_GB2312"/>
          <w:color w:val="auto"/>
          <w:sz w:val="32"/>
          <w:lang w:val="en-US" w:eastAsia="zh-CN"/>
        </w:rPr>
      </w:pPr>
      <w:r>
        <w:rPr>
          <w:rFonts w:hint="eastAsia" w:ascii="黑体" w:hAnsi="黑体" w:eastAsia="黑体" w:cs="仿宋_GB2312"/>
          <w:sz w:val="32"/>
          <w:szCs w:val="32"/>
          <w:lang w:val="en-US" w:eastAsia="zh-CN"/>
        </w:rPr>
        <w:t>二、单位构成情况</w:t>
      </w:r>
    </w:p>
    <w:p w14:paraId="42E6B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b w:val="0"/>
          <w:bCs w:val="0"/>
          <w:color w:val="auto"/>
          <w:sz w:val="32"/>
        </w:rPr>
      </w:pPr>
      <w:r>
        <w:rPr>
          <w:rFonts w:hint="eastAsia" w:ascii="仿宋_GB2312" w:hAnsi="仿宋_GB2312" w:eastAsia="仿宋_GB2312"/>
          <w:color w:val="auto"/>
          <w:sz w:val="32"/>
          <w:lang w:val="en-US" w:eastAsia="zh-CN"/>
        </w:rPr>
        <w:t>市退役军人事务局设置4个内设科室：局办公室、安置维权科、就业培训科、双拥工作科。</w:t>
      </w:r>
    </w:p>
    <w:p w14:paraId="4E13F3C3">
      <w:pPr>
        <w:ind w:left="800"/>
        <w:jc w:val="left"/>
        <w:rPr>
          <w:rFonts w:hint="eastAsia" w:ascii="黑体" w:hAnsi="黑体" w:eastAsia="黑体"/>
          <w:sz w:val="32"/>
          <w:szCs w:val="32"/>
        </w:rPr>
      </w:pPr>
    </w:p>
    <w:p w14:paraId="78E1D692">
      <w:pPr>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三亚市退役军人事务局2023</w:t>
      </w:r>
      <w:r>
        <w:rPr>
          <w:rFonts w:hint="eastAsia" w:ascii="黑体" w:hAnsi="黑体" w:eastAsia="黑体"/>
          <w:sz w:val="32"/>
          <w:szCs w:val="32"/>
        </w:rPr>
        <w:t>年预算表</w:t>
      </w:r>
    </w:p>
    <w:p w14:paraId="6221A64E">
      <w:pPr>
        <w:ind w:left="800"/>
        <w:jc w:val="left"/>
        <w:rPr>
          <w:rFonts w:ascii="黑体" w:hAnsi="黑体" w:eastAsia="黑体"/>
          <w:sz w:val="32"/>
          <w:szCs w:val="32"/>
        </w:rPr>
      </w:pPr>
    </w:p>
    <w:p w14:paraId="4FADA92E">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1390C2FC">
      <w:pPr>
        <w:rPr>
          <w:rFonts w:hint="eastAsia" w:ascii="黑体" w:hAnsi="黑体" w:eastAsia="黑体"/>
          <w:sz w:val="32"/>
          <w:szCs w:val="32"/>
        </w:rPr>
      </w:pPr>
    </w:p>
    <w:p w14:paraId="4764C0D6">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三亚市退役军人事务局2023</w:t>
      </w:r>
      <w:r>
        <w:rPr>
          <w:rFonts w:hint="eastAsia" w:ascii="黑体" w:hAnsi="黑体" w:eastAsia="黑体"/>
          <w:sz w:val="32"/>
          <w:szCs w:val="32"/>
        </w:rPr>
        <w:t>年预算情况说明</w:t>
      </w:r>
    </w:p>
    <w:p w14:paraId="178C8166">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三亚市退役军人事务局2023</w:t>
      </w:r>
      <w:r>
        <w:rPr>
          <w:rFonts w:hint="eastAsia" w:ascii="黑体" w:hAnsi="黑体" w:eastAsia="黑体"/>
          <w:sz w:val="32"/>
          <w:szCs w:val="32"/>
        </w:rPr>
        <w:t>年财政拨款收支预算情况的总体说明</w:t>
      </w:r>
    </w:p>
    <w:p w14:paraId="5D8522AD">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三亚市退役军人事务局2023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5171.04</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5171.04万</w:t>
      </w:r>
      <w:r>
        <w:rPr>
          <w:rFonts w:hint="eastAsia" w:ascii="仿宋_GB2312" w:hAnsi="黑体" w:eastAsia="仿宋_GB2312"/>
          <w:sz w:val="32"/>
          <w:szCs w:val="32"/>
        </w:rPr>
        <w:t>元，包括一般公共预算本年收入</w:t>
      </w:r>
      <w:r>
        <w:rPr>
          <w:rFonts w:hint="eastAsia" w:ascii="仿宋_GB2312" w:hAnsi="黑体" w:eastAsia="仿宋_GB2312"/>
          <w:sz w:val="32"/>
          <w:szCs w:val="32"/>
          <w:lang w:val="en-US" w:eastAsia="zh-CN"/>
        </w:rPr>
        <w:t>5041.63</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129.41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5171.04</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5171.04</w:t>
      </w:r>
      <w:r>
        <w:rPr>
          <w:rFonts w:hint="eastAsia" w:ascii="仿宋_GB2312" w:hAnsi="黑体" w:eastAsia="仿宋_GB2312"/>
          <w:sz w:val="32"/>
          <w:szCs w:val="32"/>
        </w:rPr>
        <w:t>万元。</w:t>
      </w:r>
      <w:r>
        <w:rPr>
          <w:rFonts w:hint="eastAsia" w:ascii="仿宋_GB2312" w:hAnsi="ˎ̥" w:eastAsia="仿宋_GB2312"/>
          <w:color w:val="000000"/>
          <w:sz w:val="32"/>
          <w:szCs w:val="32"/>
          <w:highlight w:val="none"/>
        </w:rPr>
        <w:t>结余分配</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p>
    <w:p w14:paraId="0E680BCA">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三亚市退役军人事务局2023</w:t>
      </w:r>
      <w:r>
        <w:rPr>
          <w:rFonts w:hint="eastAsia" w:ascii="黑体" w:hAnsi="黑体" w:eastAsia="黑体"/>
          <w:sz w:val="32"/>
          <w:szCs w:val="32"/>
        </w:rPr>
        <w:t>年一般公共预算当年拨款情况说明</w:t>
      </w:r>
    </w:p>
    <w:p w14:paraId="3F8BC015">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7F32538C">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sz w:val="32"/>
          <w:szCs w:val="32"/>
          <w:lang w:val="en-US" w:eastAsia="zh-CN"/>
        </w:rPr>
        <w:t>三亚市退役军人事务局2023</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5041.63</w:t>
      </w:r>
      <w:r>
        <w:rPr>
          <w:rFonts w:hint="eastAsia" w:ascii="仿宋_GB2312" w:hAnsi="黑体" w:eastAsia="仿宋_GB2312"/>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减少</w:t>
      </w:r>
      <w:r>
        <w:rPr>
          <w:rFonts w:hint="eastAsia" w:ascii="仿宋_GB2312" w:hAnsi="黑体" w:eastAsia="仿宋_GB2312" w:cs="仿宋_GB2312"/>
          <w:color w:val="auto"/>
          <w:sz w:val="32"/>
          <w:szCs w:val="32"/>
          <w:lang w:val="en-US" w:eastAsia="zh-CN"/>
        </w:rPr>
        <w:t>1424.83</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原因是我单位随军家属未就业补助发放业务移交市退役军人服务中心。</w:t>
      </w:r>
    </w:p>
    <w:p w14:paraId="4871E55E">
      <w:pPr>
        <w:ind w:firstLine="640"/>
        <w:jc w:val="left"/>
        <w:rPr>
          <w:rFonts w:ascii="楷体" w:hAnsi="楷体" w:eastAsia="楷体"/>
          <w:sz w:val="32"/>
          <w:szCs w:val="32"/>
          <w:highlight w:val="none"/>
        </w:rPr>
      </w:pPr>
      <w:r>
        <w:rPr>
          <w:rFonts w:hint="eastAsia" w:ascii="楷体" w:hAnsi="楷体" w:eastAsia="楷体"/>
          <w:sz w:val="32"/>
          <w:szCs w:val="32"/>
          <w:highlight w:val="none"/>
        </w:rPr>
        <w:t>（二）一般公共预算当年拨款结构情况</w:t>
      </w:r>
    </w:p>
    <w:p w14:paraId="037B5195">
      <w:pPr>
        <w:ind w:firstLine="640"/>
        <w:jc w:val="left"/>
        <w:rPr>
          <w:rFonts w:hint="default"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rPr>
        <w:t>社会保障和就业支出</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类）支出4,950.66万元，占95.74%；卫生健康支出（类）支出160.14万元，占3.1%；住房保障支出（类）支出60.23万元，占1.16%。</w:t>
      </w:r>
    </w:p>
    <w:p w14:paraId="07ED7C08">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37BC76E4">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1.社会保障和就业支出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行政事业单位养老支出（款）机关事业单位基本养老保险缴费支出(项）支出65.91万元；比上年增加18.75万元，增加原因是增人增资。</w:t>
      </w:r>
    </w:p>
    <w:p w14:paraId="6B9A1184">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.社会保障和就业支出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类）行政事业单位养老支出（款）机关事业单位职业年金缴费支出(项）支出77.95万元；比上年增加77.95万元，增加原因是补缴14年到19年职业年金。</w:t>
      </w:r>
    </w:p>
    <w:p w14:paraId="6320A09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3.社会保障和就业支出（类）抚恤（款）伤残抚恤（项）支出25万元，比上年增加2万元，增加原因增人增资。</w:t>
      </w:r>
    </w:p>
    <w:p w14:paraId="0FAB025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4.社会保障和就业支出（类）抚恤（款）在乡复员、退伍军人生活补助（项）支出1万元，比上年减少33.12万元，减少原因是该补助发放权限已下放到各区。</w:t>
      </w:r>
    </w:p>
    <w:p w14:paraId="7101092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5.社会保障和就业支出（类）抚恤（款）义务兵优待（项）支出800万元，比上年减少1695万元，减少原因是该补助发放权限已下放到各区。</w:t>
      </w:r>
    </w:p>
    <w:p w14:paraId="23B213D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6.社会保障和就业支出（类）抚恤（款）烈士纪念设施管理维护（项）支出23万元，比上年减少277.91万元，减少原因是2023年无大项维修计划。</w:t>
      </w:r>
    </w:p>
    <w:p w14:paraId="432EF6E1">
      <w:pPr>
        <w:ind w:firstLine="64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highlight w:val="none"/>
          <w:lang w:val="en-US" w:eastAsia="zh-CN"/>
        </w:rPr>
        <w:t>7.社会保障和就业支出（类）抚恤（款）其他优抚支出（项）支出855.55万元，比上年增加531.17万元，增加原因增人增资。</w:t>
      </w:r>
    </w:p>
    <w:p w14:paraId="1B6EC74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8.社会保障和就业支出（类）退役安置（款）退役士兵安置（项）支出740.38万元，比上年减少243.95万元，减少原因是退役士兵一次性就业补助调整为各区发放。</w:t>
      </w:r>
    </w:p>
    <w:p w14:paraId="1E671EE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黑体" w:eastAsia="仿宋_GB2312" w:cs="仿宋_GB2312"/>
          <w:color w:val="auto"/>
          <w:sz w:val="32"/>
          <w:szCs w:val="32"/>
          <w:highlight w:val="none"/>
          <w:lang w:val="en-US" w:eastAsia="zh-CN"/>
        </w:rPr>
      </w:pPr>
      <w:r>
        <w:rPr>
          <w:rFonts w:hint="eastAsia" w:ascii="仿宋_GB2312" w:hAnsi="黑体" w:eastAsia="仿宋_GB2312" w:cs="仿宋_GB2312"/>
          <w:color w:val="auto"/>
          <w:sz w:val="32"/>
          <w:szCs w:val="32"/>
          <w:highlight w:val="none"/>
          <w:lang w:val="en-US" w:eastAsia="zh-CN"/>
        </w:rPr>
        <w:t>9.社会保障和就业支出（类）退役安置（款）</w:t>
      </w:r>
      <w:r>
        <w:rPr>
          <w:rFonts w:hint="default" w:ascii="仿宋_GB2312" w:hAnsi="黑体" w:eastAsia="仿宋_GB2312" w:cs="仿宋_GB2312"/>
          <w:color w:val="auto"/>
          <w:sz w:val="32"/>
          <w:szCs w:val="32"/>
          <w:highlight w:val="none"/>
          <w:lang w:val="en-US" w:eastAsia="zh-CN"/>
        </w:rPr>
        <w:t>退役士兵管理教育</w:t>
      </w:r>
      <w:r>
        <w:rPr>
          <w:rFonts w:hint="eastAsia" w:ascii="仿宋_GB2312" w:hAnsi="黑体" w:eastAsia="仿宋_GB2312" w:cs="仿宋_GB2312"/>
          <w:color w:val="auto"/>
          <w:sz w:val="32"/>
          <w:szCs w:val="32"/>
          <w:highlight w:val="none"/>
          <w:lang w:val="en-US" w:eastAsia="zh-CN"/>
        </w:rPr>
        <w:t>（项）支出129万元，比上年减少58万元，减少原因是服务对象人员减少。</w:t>
      </w:r>
    </w:p>
    <w:p w14:paraId="1BC57B2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10.社会保障和就业支出（类）退役安置（款）</w:t>
      </w:r>
      <w:r>
        <w:rPr>
          <w:rFonts w:hint="default" w:ascii="仿宋_GB2312" w:hAnsi="黑体" w:eastAsia="仿宋_GB2312" w:cs="仿宋_GB2312"/>
          <w:sz w:val="32"/>
          <w:szCs w:val="32"/>
          <w:highlight w:val="none"/>
          <w:lang w:val="en-US" w:eastAsia="zh-CN"/>
        </w:rPr>
        <w:t>军队转业干部安置</w:t>
      </w:r>
      <w:r>
        <w:rPr>
          <w:rFonts w:hint="eastAsia" w:ascii="仿宋_GB2312" w:hAnsi="黑体" w:eastAsia="仿宋_GB2312" w:cs="仿宋_GB2312"/>
          <w:sz w:val="32"/>
          <w:szCs w:val="32"/>
          <w:highlight w:val="none"/>
          <w:lang w:val="en-US" w:eastAsia="zh-CN"/>
        </w:rPr>
        <w:t>（项）支出354.4万元，</w:t>
      </w:r>
      <w:r>
        <w:rPr>
          <w:rFonts w:hint="eastAsia" w:ascii="仿宋_GB2312" w:hAnsi="黑体" w:eastAsia="仿宋_GB2312"/>
          <w:sz w:val="32"/>
          <w:szCs w:val="32"/>
          <w:highlight w:val="none"/>
          <w:lang w:eastAsia="zh-CN"/>
        </w:rPr>
        <w:t>比</w:t>
      </w:r>
      <w:r>
        <w:rPr>
          <w:rFonts w:hint="eastAsia" w:ascii="仿宋_GB2312" w:hAnsi="黑体" w:eastAsia="仿宋_GB2312"/>
          <w:b w:val="0"/>
          <w:bCs w:val="0"/>
          <w:color w:val="auto"/>
          <w:sz w:val="32"/>
          <w:szCs w:val="32"/>
          <w:highlight w:val="none"/>
        </w:rPr>
        <w:t>上年</w:t>
      </w:r>
      <w:r>
        <w:rPr>
          <w:rFonts w:hint="eastAsia" w:ascii="仿宋_GB2312" w:hAnsi="黑体" w:eastAsia="仿宋_GB2312"/>
          <w:b w:val="0"/>
          <w:bCs w:val="0"/>
          <w:color w:val="auto"/>
          <w:sz w:val="32"/>
          <w:szCs w:val="32"/>
          <w:highlight w:val="none"/>
          <w:lang w:eastAsia="zh-CN"/>
        </w:rPr>
        <w:t>增加</w:t>
      </w:r>
      <w:r>
        <w:rPr>
          <w:rFonts w:hint="eastAsia" w:ascii="仿宋_GB2312" w:hAnsi="黑体" w:eastAsia="仿宋_GB2312"/>
          <w:b w:val="0"/>
          <w:bCs w:val="0"/>
          <w:color w:val="auto"/>
          <w:sz w:val="32"/>
          <w:szCs w:val="32"/>
          <w:highlight w:val="none"/>
          <w:lang w:val="en-US" w:eastAsia="zh-CN"/>
        </w:rPr>
        <w:t>217.97万元，</w:t>
      </w:r>
      <w:r>
        <w:rPr>
          <w:rFonts w:hint="eastAsia" w:ascii="仿宋_GB2312" w:hAnsi="黑体" w:eastAsia="仿宋_GB2312"/>
          <w:color w:val="auto"/>
          <w:sz w:val="32"/>
          <w:szCs w:val="32"/>
          <w:highlight w:val="none"/>
        </w:rPr>
        <w:t>主要是</w:t>
      </w:r>
      <w:r>
        <w:rPr>
          <w:rFonts w:hint="eastAsia" w:ascii="仿宋_GB2312" w:hAnsi="黑体" w:eastAsia="仿宋_GB2312"/>
          <w:color w:val="auto"/>
          <w:sz w:val="32"/>
          <w:szCs w:val="32"/>
          <w:highlight w:val="none"/>
          <w:lang w:eastAsia="zh-CN"/>
        </w:rPr>
        <w:t>企业军转干部困难补助发放由国资委调整到我局</w:t>
      </w:r>
      <w:r>
        <w:rPr>
          <w:rFonts w:hint="eastAsia" w:ascii="仿宋_GB2312" w:hAnsi="黑体" w:eastAsia="仿宋_GB2312" w:cs="仿宋_GB2312"/>
          <w:sz w:val="32"/>
          <w:szCs w:val="32"/>
          <w:highlight w:val="none"/>
          <w:lang w:eastAsia="zh-CN"/>
        </w:rPr>
        <w:t>。</w:t>
      </w:r>
    </w:p>
    <w:p w14:paraId="45E9983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11.社会保障和就业支出（类）退役安置（款）</w:t>
      </w:r>
      <w:r>
        <w:rPr>
          <w:rFonts w:hint="default" w:ascii="仿宋_GB2312" w:hAnsi="黑体" w:eastAsia="仿宋_GB2312" w:cs="仿宋_GB2312"/>
          <w:sz w:val="32"/>
          <w:szCs w:val="32"/>
          <w:highlight w:val="none"/>
          <w:lang w:val="en-US" w:eastAsia="zh-CN"/>
        </w:rPr>
        <w:t>其他退役安置支出</w:t>
      </w:r>
      <w:r>
        <w:rPr>
          <w:rFonts w:hint="eastAsia" w:ascii="仿宋_GB2312" w:hAnsi="黑体" w:eastAsia="仿宋_GB2312" w:cs="仿宋_GB2312"/>
          <w:sz w:val="32"/>
          <w:szCs w:val="32"/>
          <w:highlight w:val="none"/>
          <w:lang w:val="en-US" w:eastAsia="zh-CN"/>
        </w:rPr>
        <w:t>（项）支出229.8万元，</w:t>
      </w:r>
      <w:r>
        <w:rPr>
          <w:rFonts w:hint="eastAsia" w:ascii="仿宋_GB2312" w:hAnsi="黑体" w:eastAsia="仿宋_GB2312" w:cs="仿宋_GB2312"/>
          <w:color w:val="auto"/>
          <w:sz w:val="32"/>
          <w:szCs w:val="32"/>
          <w:highlight w:val="none"/>
          <w:lang w:val="en-US" w:eastAsia="zh-CN"/>
        </w:rPr>
        <w:t>比上年增加229.8万元，增加原因是增加了军转干部和退役士兵适应性培训项目。</w:t>
      </w:r>
    </w:p>
    <w:p w14:paraId="45B7142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12.社</w:t>
      </w:r>
      <w:r>
        <w:rPr>
          <w:rFonts w:hint="eastAsia" w:ascii="仿宋_GB2312" w:hAnsi="黑体" w:eastAsia="仿宋_GB2312" w:cs="仿宋_GB2312"/>
          <w:color w:val="auto"/>
          <w:sz w:val="32"/>
          <w:szCs w:val="32"/>
          <w:highlight w:val="none"/>
          <w:lang w:val="en-US" w:eastAsia="zh-CN"/>
        </w:rPr>
        <w:t>会保障和就业支出（类）退役军人管理事务（款）行政运行（项）支出662.27万元，比上年增加90.69万元，增加原因增人增资。</w:t>
      </w:r>
      <w:r>
        <w:rPr>
          <w:rFonts w:hint="eastAsia" w:ascii="仿宋_GB2312" w:hAnsi="黑体" w:eastAsia="仿宋_GB2312" w:cs="仿宋_GB2312"/>
          <w:sz w:val="32"/>
          <w:szCs w:val="32"/>
          <w:lang w:val="en-US" w:eastAsia="zh-CN"/>
        </w:rPr>
        <w:t>。</w:t>
      </w:r>
    </w:p>
    <w:p w14:paraId="2D9D5BE8">
      <w:pPr>
        <w:ind w:firstLine="64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13.社会保障和就业支出（类）退役军人管理事务（款）拥军优属支出（项）支出986.40万元，</w:t>
      </w:r>
      <w:r>
        <w:rPr>
          <w:rFonts w:hint="eastAsia" w:ascii="仿宋_GB2312" w:hAnsi="黑体" w:eastAsia="仿宋_GB2312" w:cs="仿宋_GB2312"/>
          <w:color w:val="auto"/>
          <w:sz w:val="32"/>
          <w:szCs w:val="32"/>
          <w:highlight w:val="none"/>
          <w:lang w:val="en-US" w:eastAsia="zh-CN"/>
        </w:rPr>
        <w:t>比上年减少1020.6万元，减少原因是随军家属未就业补助调整为市退役军人服务中心发放</w:t>
      </w:r>
      <w:r>
        <w:rPr>
          <w:rFonts w:hint="eastAsia" w:ascii="仿宋_GB2312" w:hAnsi="黑体" w:eastAsia="仿宋_GB2312" w:cs="仿宋_GB2312"/>
          <w:sz w:val="32"/>
          <w:szCs w:val="32"/>
          <w:lang w:val="en-US" w:eastAsia="zh-CN"/>
        </w:rPr>
        <w:t>。</w:t>
      </w:r>
    </w:p>
    <w:p w14:paraId="64CC8C1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highlight w:val="none"/>
          <w:lang w:val="en-US" w:eastAsia="zh-CN"/>
        </w:rPr>
        <w:t>卫生健康支出（类）行政事业单位医疗（款）行政单位医疗（项）支出</w:t>
      </w:r>
      <w:r>
        <w:rPr>
          <w:rFonts w:hint="eastAsia" w:ascii="仿宋_GB2312" w:hAnsi="黑体" w:eastAsia="仿宋_GB2312" w:cs="仿宋_GB2312"/>
          <w:color w:val="auto"/>
          <w:sz w:val="32"/>
          <w:szCs w:val="32"/>
          <w:highlight w:val="none"/>
          <w:lang w:val="en-US" w:eastAsia="zh-CN"/>
        </w:rPr>
        <w:t>27.75</w:t>
      </w:r>
      <w:r>
        <w:rPr>
          <w:rFonts w:hint="eastAsia" w:ascii="仿宋_GB2312" w:hAnsi="黑体" w:eastAsia="仿宋_GB2312" w:cs="仿宋_GB2312"/>
          <w:sz w:val="32"/>
          <w:szCs w:val="32"/>
          <w:highlight w:val="none"/>
          <w:lang w:val="en-US" w:eastAsia="zh-CN"/>
        </w:rPr>
        <w:t>万元，</w:t>
      </w:r>
      <w:r>
        <w:rPr>
          <w:rFonts w:hint="eastAsia" w:ascii="仿宋_GB2312" w:hAnsi="黑体" w:eastAsia="仿宋_GB2312" w:cs="仿宋_GB2312"/>
          <w:color w:val="auto"/>
          <w:sz w:val="32"/>
          <w:szCs w:val="32"/>
          <w:highlight w:val="none"/>
          <w:lang w:val="en-US" w:eastAsia="zh-CN"/>
        </w:rPr>
        <w:t>比上年增加2.7万元，增加原因是增人增资</w:t>
      </w:r>
      <w:r>
        <w:rPr>
          <w:rFonts w:hint="eastAsia" w:ascii="仿宋_GB2312" w:hAnsi="黑体" w:eastAsia="仿宋_GB2312" w:cs="仿宋_GB2312"/>
          <w:sz w:val="32"/>
          <w:szCs w:val="32"/>
          <w:lang w:val="en-US" w:eastAsia="zh-CN"/>
        </w:rPr>
        <w:t>。</w:t>
      </w:r>
    </w:p>
    <w:p w14:paraId="38C198F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highlight w:val="none"/>
          <w:lang w:val="en-US" w:eastAsia="zh-CN"/>
        </w:rPr>
        <w:t>15.生健康支出（类）行政事业单位医疗（款）</w:t>
      </w:r>
      <w:r>
        <w:rPr>
          <w:rFonts w:hint="default" w:ascii="仿宋_GB2312" w:hAnsi="黑体" w:eastAsia="仿宋_GB2312" w:cs="仿宋_GB2312"/>
          <w:sz w:val="32"/>
          <w:szCs w:val="32"/>
          <w:highlight w:val="none"/>
          <w:lang w:val="en-US" w:eastAsia="zh-CN"/>
        </w:rPr>
        <w:t>公务员医疗补助</w:t>
      </w:r>
      <w:r>
        <w:rPr>
          <w:rFonts w:hint="eastAsia" w:ascii="仿宋_GB2312" w:hAnsi="黑体" w:eastAsia="仿宋_GB2312" w:cs="仿宋_GB2312"/>
          <w:sz w:val="32"/>
          <w:szCs w:val="32"/>
          <w:highlight w:val="none"/>
          <w:lang w:val="en-US" w:eastAsia="zh-CN"/>
        </w:rPr>
        <w:t>（项）支出</w:t>
      </w:r>
      <w:r>
        <w:rPr>
          <w:rFonts w:hint="eastAsia" w:ascii="仿宋_GB2312" w:hAnsi="黑体" w:eastAsia="仿宋_GB2312" w:cs="仿宋_GB2312"/>
          <w:color w:val="auto"/>
          <w:sz w:val="32"/>
          <w:szCs w:val="32"/>
          <w:highlight w:val="none"/>
          <w:lang w:val="en-US" w:eastAsia="zh-CN"/>
        </w:rPr>
        <w:t>70.19</w:t>
      </w:r>
      <w:r>
        <w:rPr>
          <w:rFonts w:hint="eastAsia" w:ascii="仿宋_GB2312" w:hAnsi="黑体" w:eastAsia="仿宋_GB2312" w:cs="仿宋_GB2312"/>
          <w:sz w:val="32"/>
          <w:szCs w:val="32"/>
          <w:highlight w:val="none"/>
          <w:lang w:val="en-US" w:eastAsia="zh-CN"/>
        </w:rPr>
        <w:t>万元，</w:t>
      </w:r>
      <w:r>
        <w:rPr>
          <w:rFonts w:hint="eastAsia" w:ascii="仿宋_GB2312" w:hAnsi="黑体" w:eastAsia="仿宋_GB2312" w:cs="仿宋_GB2312"/>
          <w:color w:val="auto"/>
          <w:sz w:val="32"/>
          <w:szCs w:val="32"/>
          <w:highlight w:val="none"/>
          <w:lang w:val="en-US" w:eastAsia="zh-CN"/>
        </w:rPr>
        <w:t>比上年增加27.12万元，主要是增人增资。</w:t>
      </w:r>
    </w:p>
    <w:p w14:paraId="1BEABC0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16.卫生健康支出（类）优抚对象医疗（款）优抚对象医疗补助（项）支出</w:t>
      </w:r>
      <w:r>
        <w:rPr>
          <w:rFonts w:hint="eastAsia" w:ascii="仿宋_GB2312" w:hAnsi="黑体" w:eastAsia="仿宋_GB2312" w:cs="仿宋_GB2312"/>
          <w:color w:val="auto"/>
          <w:sz w:val="32"/>
          <w:szCs w:val="32"/>
          <w:highlight w:val="none"/>
          <w:lang w:val="en-US" w:eastAsia="zh-CN"/>
        </w:rPr>
        <w:t>62.20</w:t>
      </w:r>
      <w:r>
        <w:rPr>
          <w:rFonts w:hint="eastAsia" w:ascii="仿宋_GB2312" w:hAnsi="黑体" w:eastAsia="仿宋_GB2312" w:cs="仿宋_GB2312"/>
          <w:sz w:val="32"/>
          <w:szCs w:val="32"/>
          <w:highlight w:val="none"/>
          <w:lang w:val="en-US" w:eastAsia="zh-CN"/>
        </w:rPr>
        <w:t>万元，</w:t>
      </w:r>
      <w:r>
        <w:rPr>
          <w:rFonts w:hint="eastAsia" w:ascii="仿宋_GB2312" w:hAnsi="黑体" w:eastAsia="仿宋_GB2312" w:cs="仿宋_GB2312"/>
          <w:color w:val="auto"/>
          <w:sz w:val="32"/>
          <w:szCs w:val="32"/>
          <w:highlight w:val="none"/>
          <w:lang w:val="en-US" w:eastAsia="zh-CN"/>
        </w:rPr>
        <w:t>比上年增加19.89万元，主要增加原因是增人增资。</w:t>
      </w:r>
    </w:p>
    <w:p w14:paraId="415708CF">
      <w:pPr>
        <w:ind w:firstLine="64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17.住房保障支出（类）住房改革支出（款）住房公积金（项）支出60.23万元，</w:t>
      </w:r>
      <w:r>
        <w:rPr>
          <w:rFonts w:hint="eastAsia" w:ascii="仿宋_GB2312" w:hAnsi="黑体" w:eastAsia="仿宋_GB2312" w:cs="仿宋_GB2312"/>
          <w:color w:val="auto"/>
          <w:sz w:val="32"/>
          <w:szCs w:val="32"/>
          <w:highlight w:val="none"/>
          <w:lang w:val="en-US" w:eastAsia="zh-CN"/>
        </w:rPr>
        <w:t>比上年增加20.55万元，主要增加原因是增人增资。</w:t>
      </w:r>
    </w:p>
    <w:p w14:paraId="40972196">
      <w:pPr>
        <w:ind w:firstLine="640" w:firstLineChars="200"/>
        <w:rPr>
          <w:rFonts w:ascii="黑体" w:hAnsi="黑体" w:eastAsia="黑体"/>
          <w:sz w:val="32"/>
          <w:szCs w:val="32"/>
          <w:highlight w:val="none"/>
        </w:rPr>
      </w:pPr>
      <w:r>
        <w:rPr>
          <w:rFonts w:hint="eastAsia" w:ascii="黑体" w:hAnsi="黑体" w:eastAsia="黑体"/>
          <w:sz w:val="32"/>
          <w:szCs w:val="32"/>
          <w:highlight w:val="none"/>
        </w:rPr>
        <w:t>三、关于</w:t>
      </w:r>
      <w:r>
        <w:rPr>
          <w:rFonts w:hint="eastAsia" w:ascii="黑体" w:hAnsi="黑体" w:eastAsia="黑体"/>
          <w:sz w:val="32"/>
          <w:szCs w:val="32"/>
          <w:highlight w:val="none"/>
          <w:lang w:val="en-US" w:eastAsia="zh-CN"/>
        </w:rPr>
        <w:t>三亚市退役军人事务局2023</w:t>
      </w:r>
      <w:r>
        <w:rPr>
          <w:rFonts w:hint="eastAsia" w:ascii="黑体" w:hAnsi="黑体" w:eastAsia="黑体"/>
          <w:sz w:val="32"/>
          <w:szCs w:val="32"/>
          <w:highlight w:val="none"/>
        </w:rPr>
        <w:t>年一般公共预算基本支出情况说明</w:t>
      </w:r>
    </w:p>
    <w:p w14:paraId="5B878395">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三亚市退役军人事务局2023年</w:t>
      </w:r>
      <w:r>
        <w:rPr>
          <w:rFonts w:hint="eastAsia" w:ascii="仿宋_GB2312" w:hAnsi="黑体" w:eastAsia="仿宋_GB2312"/>
          <w:sz w:val="32"/>
          <w:szCs w:val="32"/>
          <w:highlight w:val="none"/>
        </w:rPr>
        <w:t>一般公共预算基本支出为</w:t>
      </w:r>
      <w:r>
        <w:rPr>
          <w:rFonts w:hint="eastAsia" w:ascii="仿宋_GB2312" w:hAnsi="黑体" w:eastAsia="仿宋_GB2312" w:cs="仿宋_GB2312"/>
          <w:sz w:val="32"/>
          <w:szCs w:val="32"/>
          <w:highlight w:val="none"/>
          <w:lang w:val="en-US" w:eastAsia="zh-CN"/>
        </w:rPr>
        <w:t>884.31</w:t>
      </w:r>
      <w:r>
        <w:rPr>
          <w:rFonts w:hint="eastAsia" w:ascii="仿宋_GB2312" w:hAnsi="黑体" w:eastAsia="仿宋_GB2312"/>
          <w:sz w:val="32"/>
          <w:szCs w:val="32"/>
          <w:highlight w:val="none"/>
        </w:rPr>
        <w:t>万元，其中：</w:t>
      </w:r>
    </w:p>
    <w:p w14:paraId="4AC9980F">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835.31</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w:t>
      </w:r>
      <w:r>
        <w:rPr>
          <w:rFonts w:hint="eastAsia" w:ascii="仿宋_GB2312" w:hAnsi="黑体" w:eastAsia="仿宋_GB2312"/>
          <w:sz w:val="32"/>
          <w:szCs w:val="32"/>
        </w:rPr>
        <w:t>基本工资、津贴补贴、奖金、社会保障缴费、</w:t>
      </w:r>
      <w:r>
        <w:rPr>
          <w:rFonts w:hint="default" w:ascii="仿宋_GB2312" w:hAnsi="黑体" w:eastAsia="仿宋_GB2312"/>
          <w:sz w:val="32"/>
          <w:szCs w:val="32"/>
        </w:rPr>
        <w:t>机关事业单位基本养老保险缴费</w:t>
      </w:r>
      <w:r>
        <w:rPr>
          <w:rFonts w:hint="eastAsia" w:ascii="仿宋_GB2312" w:hAnsi="黑体" w:eastAsia="仿宋_GB2312"/>
          <w:sz w:val="32"/>
          <w:szCs w:val="32"/>
        </w:rPr>
        <w:t>、</w:t>
      </w:r>
      <w:r>
        <w:rPr>
          <w:rFonts w:hint="default" w:ascii="仿宋_GB2312" w:hAnsi="黑体" w:eastAsia="仿宋_GB2312"/>
          <w:sz w:val="32"/>
          <w:szCs w:val="32"/>
        </w:rPr>
        <w:t>城镇职工基本医疗保险缴费</w:t>
      </w:r>
      <w:r>
        <w:rPr>
          <w:rFonts w:hint="eastAsia" w:ascii="仿宋_GB2312" w:hAnsi="黑体" w:eastAsia="仿宋_GB2312"/>
          <w:sz w:val="32"/>
          <w:szCs w:val="32"/>
        </w:rPr>
        <w:t>、</w:t>
      </w:r>
      <w:r>
        <w:rPr>
          <w:rFonts w:hint="default" w:ascii="仿宋_GB2312" w:hAnsi="黑体" w:eastAsia="仿宋_GB2312"/>
          <w:sz w:val="32"/>
          <w:szCs w:val="32"/>
        </w:rPr>
        <w:t>公务员医疗补助缴费</w:t>
      </w:r>
      <w:r>
        <w:rPr>
          <w:rFonts w:hint="eastAsia" w:ascii="仿宋_GB2312" w:hAnsi="黑体" w:eastAsia="仿宋_GB2312"/>
          <w:sz w:val="32"/>
          <w:szCs w:val="32"/>
        </w:rPr>
        <w:t>、</w:t>
      </w:r>
      <w:r>
        <w:rPr>
          <w:rFonts w:hint="default" w:ascii="仿宋_GB2312" w:hAnsi="黑体" w:eastAsia="仿宋_GB2312"/>
          <w:sz w:val="32"/>
          <w:szCs w:val="32"/>
        </w:rPr>
        <w:t>其他社会保障缴费</w:t>
      </w:r>
      <w:r>
        <w:rPr>
          <w:rFonts w:hint="eastAsia" w:ascii="仿宋_GB2312" w:hAnsi="黑体" w:eastAsia="仿宋_GB2312"/>
          <w:sz w:val="32"/>
          <w:szCs w:val="32"/>
        </w:rPr>
        <w:t>、</w:t>
      </w:r>
      <w:r>
        <w:rPr>
          <w:rFonts w:hint="default" w:ascii="仿宋_GB2312" w:hAnsi="黑体" w:eastAsia="仿宋_GB2312"/>
          <w:sz w:val="32"/>
          <w:szCs w:val="32"/>
        </w:rPr>
        <w:t>住房公积金</w:t>
      </w:r>
      <w:r>
        <w:rPr>
          <w:rFonts w:hint="eastAsia" w:ascii="仿宋_GB2312" w:hAnsi="黑体" w:eastAsia="仿宋_GB2312"/>
          <w:sz w:val="32"/>
          <w:szCs w:val="32"/>
        </w:rPr>
        <w:t>。</w:t>
      </w:r>
    </w:p>
    <w:p w14:paraId="4B67F1A9">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49</w:t>
      </w:r>
      <w:r>
        <w:rPr>
          <w:rFonts w:hint="eastAsia" w:ascii="仿宋_GB2312" w:hAnsi="黑体" w:eastAsia="仿宋_GB2312"/>
          <w:sz w:val="32"/>
          <w:szCs w:val="32"/>
        </w:rPr>
        <w:t>万元，主要包括：</w:t>
      </w:r>
      <w:r>
        <w:rPr>
          <w:rFonts w:ascii="仿宋_GB2312" w:hAnsi="宋体" w:eastAsia="仿宋_GB2312" w:cs="仿宋_GB2312"/>
          <w:i w:val="0"/>
          <w:caps w:val="0"/>
          <w:color w:val="222222"/>
          <w:spacing w:val="0"/>
          <w:sz w:val="32"/>
          <w:szCs w:val="32"/>
        </w:rPr>
        <w:t>办</w:t>
      </w:r>
      <w:r>
        <w:rPr>
          <w:rFonts w:hint="eastAsia" w:ascii="仿宋_GB2312" w:hAnsi="黑体" w:eastAsia="仿宋_GB2312"/>
          <w:sz w:val="32"/>
          <w:szCs w:val="32"/>
        </w:rPr>
        <w:t>公费、咨询费、手续费、电费、</w:t>
      </w:r>
      <w:r>
        <w:rPr>
          <w:rFonts w:hint="default" w:ascii="仿宋_GB2312" w:hAnsi="黑体" w:eastAsia="仿宋_GB2312"/>
          <w:sz w:val="32"/>
          <w:szCs w:val="32"/>
        </w:rPr>
        <w:t>邮电费</w:t>
      </w:r>
      <w:r>
        <w:rPr>
          <w:rFonts w:hint="eastAsia" w:ascii="仿宋_GB2312" w:hAnsi="黑体" w:eastAsia="仿宋_GB2312"/>
          <w:sz w:val="32"/>
          <w:szCs w:val="32"/>
        </w:rPr>
        <w:t>、</w:t>
      </w:r>
      <w:r>
        <w:rPr>
          <w:rFonts w:hint="default" w:ascii="仿宋_GB2312" w:hAnsi="黑体" w:eastAsia="仿宋_GB2312"/>
          <w:sz w:val="32"/>
          <w:szCs w:val="32"/>
        </w:rPr>
        <w:t>会议费</w:t>
      </w:r>
      <w:r>
        <w:rPr>
          <w:rFonts w:hint="eastAsia" w:ascii="仿宋_GB2312" w:hAnsi="黑体" w:eastAsia="仿宋_GB2312"/>
          <w:sz w:val="32"/>
          <w:szCs w:val="32"/>
        </w:rPr>
        <w:t>、</w:t>
      </w:r>
      <w:r>
        <w:rPr>
          <w:rFonts w:hint="default" w:ascii="仿宋_GB2312" w:hAnsi="黑体" w:eastAsia="仿宋_GB2312"/>
          <w:sz w:val="32"/>
          <w:szCs w:val="32"/>
        </w:rPr>
        <w:t>培训费</w:t>
      </w:r>
      <w:r>
        <w:rPr>
          <w:rFonts w:hint="eastAsia" w:ascii="仿宋_GB2312" w:hAnsi="黑体" w:eastAsia="仿宋_GB2312"/>
          <w:sz w:val="32"/>
          <w:szCs w:val="32"/>
        </w:rPr>
        <w:t>、</w:t>
      </w:r>
      <w:r>
        <w:rPr>
          <w:rFonts w:hint="default" w:ascii="仿宋_GB2312" w:hAnsi="黑体" w:eastAsia="仿宋_GB2312"/>
          <w:sz w:val="32"/>
          <w:szCs w:val="32"/>
        </w:rPr>
        <w:t>公务接待费</w:t>
      </w:r>
      <w:r>
        <w:rPr>
          <w:rFonts w:hint="eastAsia" w:ascii="仿宋_GB2312" w:hAnsi="黑体" w:eastAsia="仿宋_GB2312"/>
          <w:sz w:val="32"/>
          <w:szCs w:val="32"/>
        </w:rPr>
        <w:t>、</w:t>
      </w:r>
      <w:r>
        <w:rPr>
          <w:rFonts w:hint="default" w:ascii="仿宋_GB2312" w:hAnsi="黑体" w:eastAsia="仿宋_GB2312"/>
          <w:sz w:val="32"/>
          <w:szCs w:val="32"/>
        </w:rPr>
        <w:t>工会经费</w:t>
      </w:r>
      <w:r>
        <w:rPr>
          <w:rFonts w:hint="eastAsia" w:ascii="仿宋_GB2312" w:hAnsi="黑体" w:eastAsia="仿宋_GB2312"/>
          <w:sz w:val="32"/>
          <w:szCs w:val="32"/>
        </w:rPr>
        <w:t>、</w:t>
      </w:r>
      <w:r>
        <w:rPr>
          <w:rFonts w:hint="default" w:ascii="仿宋_GB2312" w:hAnsi="黑体" w:eastAsia="仿宋_GB2312"/>
          <w:sz w:val="32"/>
          <w:szCs w:val="32"/>
        </w:rPr>
        <w:t>福利费</w:t>
      </w:r>
      <w:r>
        <w:rPr>
          <w:rFonts w:hint="eastAsia" w:ascii="仿宋_GB2312" w:hAnsi="黑体" w:eastAsia="仿宋_GB2312"/>
          <w:sz w:val="32"/>
          <w:szCs w:val="32"/>
        </w:rPr>
        <w:t>、</w:t>
      </w:r>
      <w:r>
        <w:rPr>
          <w:rFonts w:hint="default" w:ascii="仿宋_GB2312" w:hAnsi="黑体" w:eastAsia="仿宋_GB2312"/>
          <w:sz w:val="32"/>
          <w:szCs w:val="32"/>
        </w:rPr>
        <w:t>公务用车运行维护费</w:t>
      </w:r>
      <w:r>
        <w:rPr>
          <w:rFonts w:hint="eastAsia" w:ascii="仿宋_GB2312" w:hAnsi="黑体" w:eastAsia="仿宋_GB2312"/>
          <w:sz w:val="32"/>
          <w:szCs w:val="32"/>
        </w:rPr>
        <w:t>、</w:t>
      </w:r>
      <w:r>
        <w:rPr>
          <w:rFonts w:hint="default" w:ascii="仿宋_GB2312" w:hAnsi="黑体" w:eastAsia="仿宋_GB2312"/>
          <w:sz w:val="32"/>
          <w:szCs w:val="32"/>
        </w:rPr>
        <w:t>其他交通费用</w:t>
      </w:r>
      <w:r>
        <w:rPr>
          <w:rFonts w:hint="eastAsia" w:ascii="仿宋_GB2312" w:hAnsi="黑体" w:eastAsia="仿宋_GB2312"/>
          <w:sz w:val="32"/>
          <w:szCs w:val="32"/>
        </w:rPr>
        <w:t>、</w:t>
      </w:r>
      <w:r>
        <w:rPr>
          <w:rFonts w:hint="default" w:ascii="仿宋_GB2312" w:hAnsi="黑体" w:eastAsia="仿宋_GB2312"/>
          <w:sz w:val="32"/>
          <w:szCs w:val="32"/>
        </w:rPr>
        <w:t>其他商品和服务支出</w:t>
      </w:r>
      <w:r>
        <w:rPr>
          <w:rFonts w:hint="eastAsia" w:ascii="仿宋_GB2312" w:hAnsi="黑体" w:eastAsia="仿宋_GB2312"/>
          <w:sz w:val="32"/>
          <w:szCs w:val="32"/>
        </w:rPr>
        <w:t>。</w:t>
      </w:r>
    </w:p>
    <w:p w14:paraId="6733022E">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val="en-US" w:eastAsia="zh-CN"/>
        </w:rPr>
        <w:t>三亚市退役军人事务局2023年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14:paraId="36F4E5F8">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三亚市退役军人事务局2023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4.81</w:t>
      </w:r>
      <w:r>
        <w:rPr>
          <w:rFonts w:hint="eastAsia" w:ascii="仿宋_GB2312" w:hAnsi="黑体" w:eastAsia="仿宋_GB2312"/>
          <w:sz w:val="32"/>
          <w:szCs w:val="32"/>
        </w:rPr>
        <w:t>万元，其中：</w:t>
      </w:r>
    </w:p>
    <w:p w14:paraId="0F5ED07B">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3</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230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0F4DD998">
      <w:pPr>
        <w:ind w:firstLine="640" w:firstLineChars="200"/>
        <w:rPr>
          <w:rFonts w:hint="eastAsia"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三亚市退役军人事务局2023年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p>
    <w:p w14:paraId="52F76D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14:paraId="39BEEE8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val="en-US" w:eastAsia="zh-CN"/>
        </w:rPr>
        <w:t>三亚市退役军人事务局2023年政</w:t>
      </w:r>
      <w:r>
        <w:rPr>
          <w:rFonts w:hint="eastAsia" w:ascii="黑体" w:hAnsi="黑体" w:eastAsia="黑体" w:cs="Times New Roman"/>
          <w:sz w:val="32"/>
          <w:shd w:val="clear" w:color="auto" w:fill="FFFFFF"/>
        </w:rPr>
        <w:t>府性基金预算当年拨款情况说明</w:t>
      </w:r>
    </w:p>
    <w:p w14:paraId="709A97E7">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79A1E62F">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三亚市退役军人事务局2023年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4F31274E">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1CD417AF">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14:paraId="1FDA66A2">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433CC4B0">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208EA667">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6C92BC2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val="en-US" w:eastAsia="zh-CN"/>
        </w:rPr>
        <w:t>三亚市退役军人事务局2023年</w:t>
      </w:r>
      <w:r>
        <w:rPr>
          <w:rFonts w:hint="eastAsia" w:ascii="黑体" w:hAnsi="黑体" w:eastAsia="黑体" w:cs="Times New Roman"/>
          <w:sz w:val="32"/>
          <w:shd w:val="clear" w:color="auto" w:fill="FFFFFF"/>
        </w:rPr>
        <w:t>收支预算情况的总体说明</w:t>
      </w:r>
    </w:p>
    <w:p w14:paraId="28DD2715">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三亚市退役军人事务局</w:t>
      </w:r>
      <w:r>
        <w:rPr>
          <w:rFonts w:hint="eastAsia" w:ascii="仿宋_GB2312" w:hAnsi="黑体" w:eastAsia="仿宋_GB2312" w:cs="仿宋_GB2312"/>
          <w:sz w:val="32"/>
          <w:szCs w:val="32"/>
        </w:rPr>
        <w:t>所有收入和支出均纳入部门预算管理。收入</w:t>
      </w:r>
      <w:r>
        <w:rPr>
          <w:rFonts w:hint="eastAsia" w:ascii="仿宋_GB2312" w:hAnsi="黑体" w:eastAsia="仿宋_GB2312" w:cs="仿宋_GB2312"/>
          <w:sz w:val="32"/>
          <w:szCs w:val="32"/>
          <w:lang w:eastAsia="zh-CN"/>
        </w:rPr>
        <w:t>为</w:t>
      </w:r>
      <w:r>
        <w:rPr>
          <w:rFonts w:hint="eastAsia" w:ascii="仿宋_GB2312" w:hAnsi="黑体" w:eastAsia="仿宋_GB2312" w:cs="仿宋_GB2312"/>
          <w:sz w:val="32"/>
          <w:szCs w:val="32"/>
        </w:rPr>
        <w:t>一般公共预算收入</w:t>
      </w:r>
      <w:r>
        <w:rPr>
          <w:rFonts w:hint="eastAsia" w:ascii="仿宋_GB2312" w:hAnsi="黑体" w:eastAsia="仿宋_GB2312"/>
          <w:sz w:val="32"/>
          <w:szCs w:val="32"/>
        </w:rPr>
        <w:t>；支出包括：一般公共服务支出、社会保障和就业支出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三亚市退役军人事务局2023年</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5,171.04</w:t>
      </w:r>
      <w:r>
        <w:rPr>
          <w:rFonts w:hint="eastAsia" w:ascii="仿宋_GB2312" w:hAnsi="黑体" w:eastAsia="仿宋_GB2312"/>
          <w:sz w:val="32"/>
          <w:szCs w:val="32"/>
        </w:rPr>
        <w:t>万元。</w:t>
      </w:r>
    </w:p>
    <w:p w14:paraId="3F9BDD4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val="en-US" w:eastAsia="zh-CN"/>
        </w:rPr>
        <w:t>三亚市退役军人事务局2023年</w:t>
      </w:r>
      <w:r>
        <w:rPr>
          <w:rFonts w:hint="eastAsia" w:ascii="黑体" w:hAnsi="黑体" w:eastAsia="黑体" w:cs="Times New Roman"/>
          <w:sz w:val="32"/>
          <w:shd w:val="clear" w:color="auto" w:fill="FFFFFF"/>
        </w:rPr>
        <w:t>收入预算情况说明</w:t>
      </w:r>
    </w:p>
    <w:p w14:paraId="03FE3669">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s="仿宋_GB2312"/>
          <w:sz w:val="32"/>
          <w:szCs w:val="32"/>
          <w:lang w:val="en-US" w:eastAsia="zh-CN"/>
        </w:rPr>
        <w:t>三亚市退役军人事务局2023年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5171.04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129.41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2.5</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5041.63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97.5</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2302.52</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原因一是我单位本年度上年结转减少，二是随军家属未就业补助发放业务移交市退役军人服务中心。</w:t>
      </w:r>
    </w:p>
    <w:p w14:paraId="2DEB6CC1">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val="en-US" w:eastAsia="zh-CN"/>
        </w:rPr>
        <w:t>三亚市退役军人事务局2023年</w:t>
      </w:r>
      <w:r>
        <w:rPr>
          <w:rFonts w:hint="eastAsia" w:ascii="黑体" w:hAnsi="黑体" w:eastAsia="黑体" w:cs="Times New Roman"/>
          <w:sz w:val="32"/>
          <w:shd w:val="clear" w:color="auto" w:fill="FFFFFF"/>
        </w:rPr>
        <w:t>支出预算情况说明</w:t>
      </w:r>
    </w:p>
    <w:p w14:paraId="5C6E7030">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s="仿宋_GB2312"/>
          <w:sz w:val="32"/>
          <w:szCs w:val="32"/>
          <w:lang w:val="en-US" w:eastAsia="zh-CN"/>
        </w:rPr>
        <w:t>三亚市退役军人事务局2023年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5171.04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884.31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17.1</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4286.73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82.9</w:t>
      </w:r>
      <w:r>
        <w:rPr>
          <w:rFonts w:hint="eastAsia" w:ascii="仿宋_GB2312" w:hAnsi="黑体" w:eastAsia="仿宋_GB2312"/>
          <w:sz w:val="32"/>
          <w:szCs w:val="32"/>
        </w:rPr>
        <w:t>%。</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2302.52</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原因是我单位随军家属未就业补助发放业务移交市退役军人服务中心。</w:t>
      </w:r>
    </w:p>
    <w:p w14:paraId="7464806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3D0E086C">
      <w:pPr>
        <w:ind w:firstLine="640" w:firstLineChars="200"/>
        <w:rPr>
          <w:rFonts w:ascii="楷体" w:hAnsi="楷体" w:eastAsia="楷体"/>
          <w:sz w:val="32"/>
          <w:szCs w:val="32"/>
        </w:rPr>
      </w:pPr>
      <w:r>
        <w:rPr>
          <w:rFonts w:hint="eastAsia" w:ascii="楷体" w:hAnsi="楷体" w:eastAsia="楷体"/>
          <w:sz w:val="32"/>
          <w:szCs w:val="32"/>
          <w:lang w:eastAsia="zh-CN"/>
        </w:rPr>
        <w:t>（一）</w:t>
      </w:r>
      <w:r>
        <w:rPr>
          <w:rFonts w:hint="eastAsia" w:ascii="楷体" w:hAnsi="楷体" w:eastAsia="楷体"/>
          <w:sz w:val="32"/>
          <w:szCs w:val="32"/>
        </w:rPr>
        <w:t>机关运行经费</w:t>
      </w:r>
    </w:p>
    <w:p w14:paraId="1CB34538">
      <w:pPr>
        <w:ind w:firstLine="640" w:firstLineChars="200"/>
        <w:rPr>
          <w:rFonts w:hint="eastAsia" w:ascii="楷体" w:hAnsi="楷体" w:eastAsia="楷体"/>
          <w:sz w:val="32"/>
          <w:szCs w:val="32"/>
        </w:rPr>
      </w:pP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2023</w:t>
      </w:r>
      <w:r>
        <w:rPr>
          <w:rFonts w:hint="eastAsia" w:ascii="仿宋_GB2312" w:hAnsi="黑体" w:eastAsia="仿宋_GB2312"/>
          <w:color w:val="000000" w:themeColor="text1"/>
          <w:sz w:val="32"/>
          <w:szCs w:val="32"/>
          <w:highlight w:val="none"/>
          <w14:textFill>
            <w14:solidFill>
              <w14:schemeClr w14:val="tx1"/>
            </w14:solidFill>
          </w14:textFill>
        </w:rPr>
        <w:t>年</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三亚市退役军人事务局</w:t>
      </w:r>
      <w:r>
        <w:rPr>
          <w:rFonts w:hint="eastAsia" w:ascii="仿宋_GB2312" w:hAnsi="黑体" w:eastAsia="仿宋_GB2312" w:cs="仿宋_GB2312"/>
          <w:color w:val="000000" w:themeColor="text1"/>
          <w:sz w:val="32"/>
          <w:szCs w:val="32"/>
          <w:highlight w:val="none"/>
          <w14:textFill>
            <w14:solidFill>
              <w14:schemeClr w14:val="tx1"/>
            </w14:solidFill>
          </w14:textFill>
        </w:rPr>
        <w:t>等的机关运行经费预算</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80</w:t>
      </w:r>
      <w:r>
        <w:rPr>
          <w:rFonts w:hint="eastAsia" w:ascii="仿宋_GB2312" w:hAnsi="黑体" w:eastAsia="仿宋_GB2312"/>
          <w:color w:val="000000" w:themeColor="text1"/>
          <w:sz w:val="32"/>
          <w:szCs w:val="32"/>
          <w:highlight w:val="none"/>
          <w14:textFill>
            <w14:solidFill>
              <w14:schemeClr w14:val="tx1"/>
            </w14:solidFill>
          </w14:textFill>
        </w:rPr>
        <w:t>万元。</w:t>
      </w:r>
    </w:p>
    <w:p w14:paraId="1EB23EC7">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）政府采购情况</w:t>
      </w:r>
    </w:p>
    <w:p w14:paraId="70B74161">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2024年三亚市退役军人事务局</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0C3C8ED1">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）国有资产占有使用情况</w:t>
      </w:r>
    </w:p>
    <w:p w14:paraId="0A3C4E68">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三亚市退役军人事务局</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6661C3DF">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）绩效目标设置情况</w:t>
      </w:r>
    </w:p>
    <w:p w14:paraId="5DE1FE39">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二O二三年三亚市退役军人事务局21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5041.62</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082A464">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重点项目预算绩效情况：</w:t>
      </w:r>
    </w:p>
    <w:p w14:paraId="2261DCBD">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双拥工作及慰问，预算安排826.4万元，主要用于春节“八一”等重大节日和日常走访慰问驻市部队、优抚对象，创建第十二届全国双拥模范城等。绩效目标是完成春节“八一”等重大节日和日常走访慰问驻市部队、优抚对象，完成第十二届全国双拥模范城创建。</w:t>
      </w:r>
    </w:p>
    <w:p w14:paraId="4CE42E88">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2.退役军人补助资金，预算安排1417.38万元，主要用于为在我市登记的符合条件的退役士兵、复员干部发放相关补助，绩效目标是完成补助100%发放，体现市委市政府对退役士兵的高度关心。</w:t>
      </w:r>
    </w:p>
    <w:p w14:paraId="572B3CF1">
      <w:pPr>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3.优抚对象抚恤和生活补助经费，预算安排241.34万元，主要用于为已登记的符合发放条件的优抚对象发放补助或抚恤金，绩效目标是完成补助100%发放，体现国家对优抚对象的关心。</w:t>
      </w:r>
    </w:p>
    <w:p w14:paraId="1BDA0AE9">
      <w:pPr>
        <w:jc w:val="left"/>
        <w:rPr>
          <w:rFonts w:ascii="仿宋_GB2312" w:hAnsi="宋体" w:eastAsia="仿宋_GB2312" w:cs="宋体"/>
          <w:color w:val="000000"/>
          <w:kern w:val="0"/>
          <w:sz w:val="32"/>
          <w:szCs w:val="30"/>
        </w:rPr>
      </w:pPr>
    </w:p>
    <w:p w14:paraId="206F4FBD">
      <w:pPr>
        <w:jc w:val="center"/>
        <w:rPr>
          <w:rFonts w:ascii="黑体" w:hAnsi="黑体" w:eastAsia="黑体"/>
          <w:b w:val="0"/>
          <w:bCs/>
          <w:sz w:val="32"/>
          <w:szCs w:val="32"/>
        </w:rPr>
      </w:pPr>
      <w:r>
        <w:rPr>
          <w:rFonts w:hint="eastAsia" w:ascii="黑体" w:hAnsi="黑体" w:eastAsia="黑体"/>
          <w:b w:val="0"/>
          <w:bCs/>
          <w:sz w:val="32"/>
          <w:szCs w:val="32"/>
        </w:rPr>
        <w:t>第四部分  名词解释</w:t>
      </w:r>
    </w:p>
    <w:p w14:paraId="4D7B1A19">
      <w:pPr>
        <w:ind w:firstLine="640" w:firstLineChars="200"/>
        <w:jc w:val="left"/>
        <w:rPr>
          <w:rFonts w:ascii="仿宋_GB2312" w:eastAsia="仿宋_GB2312" w:cs="宋体"/>
          <w:bCs/>
          <w:color w:val="000000"/>
          <w:kern w:val="0"/>
          <w:sz w:val="32"/>
          <w:szCs w:val="32"/>
          <w:lang w:val="zh-CN"/>
        </w:rPr>
      </w:pPr>
    </w:p>
    <w:p w14:paraId="0F67B82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4302C0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1F9E02C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7C75564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5F0882F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4495B35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40781C4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6BABD2F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14:paraId="07B44F4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14:paraId="3225EB5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30CF90C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7310DA5B">
      <w:pPr>
        <w:ind w:firstLine="640" w:firstLineChars="200"/>
        <w:jc w:val="left"/>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ZThjNzM5MTZlODQ1ZTQzNzQ3OGNlNjNlOTNiNzcifQ=="/>
  </w:docVars>
  <w:rsids>
    <w:rsidRoot w:val="683B74B0"/>
    <w:rsid w:val="011601E6"/>
    <w:rsid w:val="05F31CCE"/>
    <w:rsid w:val="06BC5F9E"/>
    <w:rsid w:val="07ED7AC3"/>
    <w:rsid w:val="0A732510"/>
    <w:rsid w:val="0CF87B8D"/>
    <w:rsid w:val="0E892728"/>
    <w:rsid w:val="0F1F4DEA"/>
    <w:rsid w:val="10026B13"/>
    <w:rsid w:val="109B60DC"/>
    <w:rsid w:val="11074610"/>
    <w:rsid w:val="15971D69"/>
    <w:rsid w:val="188618D6"/>
    <w:rsid w:val="1BD8541D"/>
    <w:rsid w:val="1CDC3F8B"/>
    <w:rsid w:val="1D1C3771"/>
    <w:rsid w:val="1D4E489C"/>
    <w:rsid w:val="1DB828FB"/>
    <w:rsid w:val="1E256DFB"/>
    <w:rsid w:val="210A4CAB"/>
    <w:rsid w:val="296B5F85"/>
    <w:rsid w:val="2A76351D"/>
    <w:rsid w:val="2AE378D0"/>
    <w:rsid w:val="2B6F25C5"/>
    <w:rsid w:val="2BEC4AAC"/>
    <w:rsid w:val="348D21AF"/>
    <w:rsid w:val="38E83956"/>
    <w:rsid w:val="3AAD60BE"/>
    <w:rsid w:val="3AE464D2"/>
    <w:rsid w:val="3D0C6A22"/>
    <w:rsid w:val="3D3964E2"/>
    <w:rsid w:val="3DBF8458"/>
    <w:rsid w:val="3E7E0EFB"/>
    <w:rsid w:val="3FE7540A"/>
    <w:rsid w:val="424B4610"/>
    <w:rsid w:val="43297A93"/>
    <w:rsid w:val="455166DB"/>
    <w:rsid w:val="486E22CD"/>
    <w:rsid w:val="4D621BD5"/>
    <w:rsid w:val="51357C88"/>
    <w:rsid w:val="51E14FC1"/>
    <w:rsid w:val="52A46689"/>
    <w:rsid w:val="52CB7FD1"/>
    <w:rsid w:val="54A06316"/>
    <w:rsid w:val="57172C92"/>
    <w:rsid w:val="5840675B"/>
    <w:rsid w:val="59765B7D"/>
    <w:rsid w:val="5CAA2DDF"/>
    <w:rsid w:val="5DAD56A3"/>
    <w:rsid w:val="5DFFE79B"/>
    <w:rsid w:val="5E7D2FDF"/>
    <w:rsid w:val="60870FE7"/>
    <w:rsid w:val="61584E2B"/>
    <w:rsid w:val="63C40A76"/>
    <w:rsid w:val="683B74B0"/>
    <w:rsid w:val="68A06F09"/>
    <w:rsid w:val="6AF744B9"/>
    <w:rsid w:val="6B4A1B17"/>
    <w:rsid w:val="6F0FCA3F"/>
    <w:rsid w:val="7116101B"/>
    <w:rsid w:val="715A04EC"/>
    <w:rsid w:val="71CD4473"/>
    <w:rsid w:val="73043352"/>
    <w:rsid w:val="73730978"/>
    <w:rsid w:val="748B063A"/>
    <w:rsid w:val="75C43F7A"/>
    <w:rsid w:val="75F14000"/>
    <w:rsid w:val="7ACA2828"/>
    <w:rsid w:val="7BB25D7B"/>
    <w:rsid w:val="7C034EDD"/>
    <w:rsid w:val="7C9B6B13"/>
    <w:rsid w:val="A8BFA027"/>
    <w:rsid w:val="AAEF2CEB"/>
    <w:rsid w:val="BEFC141F"/>
    <w:rsid w:val="FBFDFD36"/>
    <w:rsid w:val="FE3F1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12</Pages>
  <Words>4665</Words>
  <Characters>5107</Characters>
  <Lines>0</Lines>
  <Paragraphs>0</Paragraphs>
  <TotalTime>0</TotalTime>
  <ScaleCrop>false</ScaleCrop>
  <LinksUpToDate>false</LinksUpToDate>
  <CharactersWithSpaces>5132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2021-03-05T00:59:00Z</dcterms:created>
  <dc:creator>噢噢</dc:creator>
  <cp:lastModifiedBy>ü</cp:lastModifiedBy>
  <dcterms:modified xsi:type="dcterms:W3CDTF">2024-07-19T01:25:00Z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69648BFBA2974AFD997B0DD5F0A8DE89</vt:lpwstr>
  </property>
</Properties>
</file>