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ascii="宋体" w:hAnsi="宋体" w:cs="宋体"/>
          <w:color w:val="auto"/>
          <w:sz w:val="52"/>
          <w:szCs w:val="52"/>
          <w:lang w:eastAsia="zh-CN"/>
        </w:rPr>
      </w:pPr>
      <w:r>
        <w:rPr>
          <w:rFonts w:hint="eastAsia" w:ascii="宋体" w:hAnsi="宋体" w:cs="宋体"/>
          <w:color w:val="auto"/>
          <w:sz w:val="52"/>
          <w:szCs w:val="52"/>
          <w:lang w:val="en-US" w:eastAsia="zh-CN"/>
        </w:rPr>
        <w:t>2023</w:t>
      </w:r>
      <w:r>
        <w:rPr>
          <w:rFonts w:hint="eastAsia" w:ascii="宋体" w:hAnsi="宋体" w:cs="宋体"/>
          <w:color w:val="auto"/>
          <w:sz w:val="52"/>
          <w:szCs w:val="52"/>
        </w:rPr>
        <w:t>年</w:t>
      </w:r>
      <w:r>
        <w:rPr>
          <w:rFonts w:hint="eastAsia" w:ascii="宋体" w:hAnsi="宋体" w:cs="宋体"/>
          <w:color w:val="auto"/>
          <w:sz w:val="52"/>
          <w:szCs w:val="52"/>
          <w:lang w:eastAsia="zh-CN"/>
        </w:rPr>
        <w:t>三亚市人民政府办公室</w:t>
      </w:r>
    </w:p>
    <w:p>
      <w:pPr>
        <w:jc w:val="center"/>
        <w:rPr>
          <w:sz w:val="52"/>
          <w:szCs w:val="52"/>
        </w:rPr>
      </w:pPr>
      <w:r>
        <w:rPr>
          <w:rFonts w:hint="eastAsia"/>
          <w:color w:val="auto"/>
          <w:sz w:val="52"/>
          <w:szCs w:val="52"/>
        </w:rPr>
        <w:t>部</w:t>
      </w:r>
      <w:r>
        <w:rPr>
          <w:rFonts w:hint="eastAsia"/>
          <w:sz w:val="52"/>
          <w:szCs w:val="52"/>
        </w:rPr>
        <w:t>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4"/>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三亚市人民政府办公室</w:t>
      </w:r>
      <w:r>
        <w:rPr>
          <w:rFonts w:hint="eastAsia" w:ascii="黑体" w:hAnsi="黑体" w:eastAsia="黑体"/>
          <w:sz w:val="32"/>
          <w:szCs w:val="32"/>
        </w:rPr>
        <w:t>部门概况</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4"/>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三亚市人民政府办公室</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年部门预算表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三亚市人民政府办公室</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部门</w:t>
      </w:r>
      <w:r>
        <w:rPr>
          <w:rFonts w:hint="eastAsia" w:ascii="黑体" w:hAnsi="黑体" w:eastAsia="黑体"/>
          <w:sz w:val="32"/>
          <w:szCs w:val="32"/>
        </w:rPr>
        <w:t>预算情况说明</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4"/>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4"/>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三亚市人民政府办公室部门</w:t>
      </w:r>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4"/>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pStyle w:val="4"/>
        <w:numPr>
          <w:ilvl w:val="0"/>
          <w:numId w:val="0"/>
        </w:numPr>
        <w:ind w:leftChars="0"/>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（一）贯彻执行党和国家的方针政策、法律法规，落实省委省政府、市委市政府决策部署和中国（海南）自由贸易试验区、中国特色自由贸易港政策措施。 </w:t>
      </w:r>
    </w:p>
    <w:p>
      <w:pPr>
        <w:pStyle w:val="4"/>
        <w:numPr>
          <w:ilvl w:val="0"/>
          <w:numId w:val="0"/>
        </w:numPr>
        <w:ind w:leftChars="0"/>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（二）围绕市政府的工作部署，开展调研、收集信息、反映情况、提出建议，当好市政府领导同志的参谋和助手。</w:t>
      </w:r>
    </w:p>
    <w:p>
      <w:pPr>
        <w:pStyle w:val="4"/>
        <w:numPr>
          <w:ilvl w:val="0"/>
          <w:numId w:val="0"/>
        </w:numPr>
        <w:ind w:leftChars="0"/>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（三）负责市政府各种会议的会务工作，协助市政府领导同志组织实施会议决定事项。</w:t>
      </w:r>
    </w:p>
    <w:p>
      <w:pPr>
        <w:pStyle w:val="4"/>
        <w:numPr>
          <w:ilvl w:val="0"/>
          <w:numId w:val="0"/>
        </w:numPr>
        <w:ind w:leftChars="0"/>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（四）协助市政府领导同志组织起草或审核以市政府、市政府办公室名义发布的公文。</w:t>
      </w:r>
    </w:p>
    <w:p>
      <w:pPr>
        <w:pStyle w:val="4"/>
        <w:numPr>
          <w:ilvl w:val="0"/>
          <w:numId w:val="0"/>
        </w:numPr>
        <w:ind w:leftChars="0"/>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（五）研究各区人民政府、各管委会和市政府各部门请示市政府的事项，提出审核意见，报市政府审批。</w:t>
      </w:r>
    </w:p>
    <w:p>
      <w:pPr>
        <w:pStyle w:val="4"/>
        <w:numPr>
          <w:ilvl w:val="0"/>
          <w:numId w:val="0"/>
        </w:numPr>
        <w:ind w:leftChars="0"/>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六）督促检查各区人民政府、各管委会和市政府各部门对上级和市政府公文、会议决定事项及市政府领导同志有关指示及中国（海南）自由贸易试验区（自由贸易港）政策的贯彻落实情况，并跟踪调研，及时向市政府报告。</w:t>
      </w:r>
    </w:p>
    <w:p>
      <w:pPr>
        <w:pStyle w:val="4"/>
        <w:numPr>
          <w:ilvl w:val="0"/>
          <w:numId w:val="0"/>
        </w:numPr>
        <w:ind w:leftChars="0"/>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（七）负责省人大、省政协和市人大、市政协交市政府的有关建议、提案的办理工作。</w:t>
      </w:r>
    </w:p>
    <w:p>
      <w:pPr>
        <w:pStyle w:val="4"/>
        <w:numPr>
          <w:ilvl w:val="0"/>
          <w:numId w:val="0"/>
        </w:numPr>
        <w:ind w:leftChars="0"/>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（八）负责全市国民经济、社会发展中全局性、战略性、长期性问题研究和市政府领导同志交办的专题调研，提供市政府决策的参考方案和政策性建议，负责市政府和社会研究力量的联系和组织协调。</w:t>
      </w:r>
    </w:p>
    <w:p>
      <w:pPr>
        <w:pStyle w:val="4"/>
        <w:numPr>
          <w:ilvl w:val="0"/>
          <w:numId w:val="0"/>
        </w:numPr>
        <w:ind w:leftChars="0"/>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 xml:space="preserve">    （九）负责市政府值班工作，及时报告重要情况，传达和督促落实市政府领导同志指示；协助处理各区人民政府、各管委会和各部门向市政府反映的重要问题。</w:t>
      </w:r>
    </w:p>
    <w:p>
      <w:pPr>
        <w:pStyle w:val="4"/>
        <w:numPr>
          <w:ilvl w:val="0"/>
          <w:numId w:val="0"/>
        </w:numPr>
        <w:ind w:leftChars="0" w:firstLine="640" w:firstLineChars="200"/>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（十）负责全市政务公开日常工作；负责指导、监督全市政府信息公开工作；负责全市政务信息的采编、分析、上报；负责市政府门户网站和政务新媒体管理工作；负责市政府办公室电子政务建设。</w:t>
      </w:r>
    </w:p>
    <w:p>
      <w:pPr>
        <w:pStyle w:val="4"/>
        <w:numPr>
          <w:ilvl w:val="0"/>
          <w:numId w:val="0"/>
        </w:numPr>
        <w:ind w:leftChars="0" w:firstLine="640" w:firstLineChars="200"/>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（十一）负责制定全市海防工作规划，并组织实施。负责牵头组织海防工程项目建设；负责组织、协调、监督本市海防成员依法履行职责，协调、指导各区人民政府及各相关单位开展海防安全工作。</w:t>
      </w:r>
    </w:p>
    <w:p>
      <w:pPr>
        <w:pStyle w:val="4"/>
        <w:numPr>
          <w:ilvl w:val="0"/>
          <w:numId w:val="0"/>
        </w:numPr>
        <w:ind w:firstLine="640" w:firstLineChars="200"/>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（十二）负责制定并组织实施本市信访工作的规划；负责受理群众来信、网上信访，接待群众来访，协调处理信访问题；负责应由本级政府复查复核信访事项的办理；负责指导全市各级机关的信访工作。</w:t>
      </w:r>
    </w:p>
    <w:p>
      <w:pPr>
        <w:pStyle w:val="4"/>
        <w:numPr>
          <w:ilvl w:val="0"/>
          <w:numId w:val="0"/>
        </w:numPr>
        <w:ind w:firstLine="640" w:firstLineChars="200"/>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（十三）负责制定并组织实施本市档案工作的规章和规划；组织、指导、监督全市机关、企事业单位、群众团体各门类档案业务工作。</w:t>
      </w:r>
    </w:p>
    <w:p>
      <w:pPr>
        <w:pStyle w:val="4"/>
        <w:numPr>
          <w:ilvl w:val="0"/>
          <w:numId w:val="0"/>
        </w:numPr>
        <w:ind w:firstLine="640" w:firstLineChars="200"/>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（十四）负责全市国防动员综合计划、组织协调、文秘服务等工作。</w:t>
      </w:r>
    </w:p>
    <w:p>
      <w:pPr>
        <w:pStyle w:val="4"/>
        <w:numPr>
          <w:ilvl w:val="0"/>
          <w:numId w:val="0"/>
        </w:numPr>
        <w:ind w:firstLine="640" w:firstLineChars="200"/>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（十五）承担市委、市政府和上级部门交办的其他任务。</w:t>
      </w:r>
    </w:p>
    <w:p>
      <w:pPr>
        <w:pStyle w:val="4"/>
        <w:numPr>
          <w:ilvl w:val="0"/>
          <w:numId w:val="0"/>
        </w:numPr>
        <w:ind w:firstLine="640" w:firstLineChars="200"/>
        <w:jc w:val="left"/>
        <w:rPr>
          <w:rFonts w:hint="eastAsia" w:ascii="仿宋_GB2312" w:hAnsi="黑体" w:eastAsia="仿宋_GB2312" w:cs="仿宋_GB2312"/>
          <w:kern w:val="2"/>
          <w:sz w:val="32"/>
          <w:szCs w:val="32"/>
          <w:lang w:val="en-US" w:eastAsia="zh-CN" w:bidi="ar-SA"/>
        </w:rPr>
      </w:pPr>
      <w:r>
        <w:rPr>
          <w:rFonts w:hint="eastAsia" w:ascii="仿宋_GB2312" w:hAnsi="黑体" w:eastAsia="仿宋_GB2312" w:cs="仿宋_GB2312"/>
          <w:kern w:val="2"/>
          <w:sz w:val="32"/>
          <w:szCs w:val="32"/>
          <w:lang w:val="en-US" w:eastAsia="zh-CN" w:bidi="ar-SA"/>
        </w:rPr>
        <w:t>（十六）负责处理档案事务、政务审批服务、政府采购、数字城管等工作。</w:t>
      </w:r>
    </w:p>
    <w:p>
      <w:pPr>
        <w:pStyle w:val="4"/>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640"/>
        <w:jc w:val="left"/>
        <w:rPr>
          <w:rFonts w:hint="eastAsia"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eastAsia="zh-CN"/>
        </w:rPr>
        <w:t>三亚市人民政府办公室</w:t>
      </w:r>
      <w:r>
        <w:rPr>
          <w:rFonts w:hint="eastAsia" w:ascii="仿宋_GB2312" w:hAnsi="黑体" w:eastAsia="仿宋_GB2312" w:cs="仿宋_GB2312"/>
          <w:sz w:val="32"/>
          <w:szCs w:val="32"/>
          <w:lang w:val="en-US" w:eastAsia="zh-CN"/>
        </w:rPr>
        <w:t>2023</w:t>
      </w:r>
      <w:r>
        <w:rPr>
          <w:rFonts w:hint="eastAsia" w:ascii="仿宋_GB2312" w:hAnsi="黑体" w:eastAsia="仿宋_GB2312" w:cs="仿宋_GB2312"/>
          <w:sz w:val="32"/>
          <w:szCs w:val="32"/>
        </w:rPr>
        <w:t>年部门预算编制范围的二级预算单位包括：</w:t>
      </w:r>
    </w:p>
    <w:p>
      <w:pPr>
        <w:ind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1.三亚市人民政府办公室</w:t>
      </w:r>
    </w:p>
    <w:p>
      <w:pPr>
        <w:pStyle w:val="5"/>
        <w:ind w:firstLine="640"/>
        <w:jc w:val="left"/>
        <w:rPr>
          <w:rFonts w:hint="eastAsia" w:ascii="仿宋_GB2312" w:hAnsi="黑体" w:eastAsia="仿宋_GB2312" w:cs="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.三亚市人民政府政务服务中心</w:t>
      </w:r>
    </w:p>
    <w:p>
      <w:pPr>
        <w:pStyle w:val="5"/>
        <w:ind w:firstLine="640"/>
        <w:jc w:val="left"/>
        <w:rPr>
          <w:rFonts w:hint="eastAsia" w:ascii="仿宋_GB2312" w:hAnsi="仿宋" w:eastAsia="仿宋_GB2312"/>
          <w:sz w:val="32"/>
          <w:szCs w:val="32"/>
        </w:rPr>
      </w:pPr>
      <w:r>
        <w:rPr>
          <w:rFonts w:hint="eastAsia" w:ascii="仿宋_GB2312" w:hAnsi="仿宋" w:eastAsia="仿宋_GB2312"/>
          <w:sz w:val="32"/>
          <w:szCs w:val="32"/>
          <w:lang w:val="en-US" w:eastAsia="zh-CN"/>
        </w:rPr>
        <w:t>3</w:t>
      </w:r>
      <w:r>
        <w:rPr>
          <w:rFonts w:hint="eastAsia" w:ascii="仿宋_GB2312" w:hAnsi="仿宋" w:eastAsia="仿宋_GB2312"/>
          <w:sz w:val="32"/>
          <w:szCs w:val="32"/>
        </w:rPr>
        <w:t>.三亚市档案</w:t>
      </w:r>
      <w:r>
        <w:rPr>
          <w:rFonts w:hint="eastAsia" w:ascii="仿宋_GB2312" w:hAnsi="仿宋" w:eastAsia="仿宋_GB2312"/>
          <w:sz w:val="32"/>
          <w:szCs w:val="32"/>
          <w:lang w:eastAsia="zh-CN"/>
        </w:rPr>
        <w:t>馆</w:t>
      </w:r>
    </w:p>
    <w:p>
      <w:pPr>
        <w:pStyle w:val="5"/>
        <w:ind w:firstLine="640"/>
        <w:jc w:val="left"/>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hint="eastAsia" w:ascii="仿宋_GB2312" w:hAnsi="仿宋" w:eastAsia="仿宋_GB2312"/>
          <w:sz w:val="32"/>
          <w:szCs w:val="32"/>
        </w:rPr>
        <w:t>.三亚市公共资源交易中心</w:t>
      </w:r>
    </w:p>
    <w:p>
      <w:pPr>
        <w:pStyle w:val="5"/>
        <w:ind w:firstLine="640"/>
        <w:jc w:val="left"/>
        <w:rPr>
          <w:rFonts w:hint="eastAsia" w:ascii="仿宋_GB2312" w:hAnsi="仿宋" w:eastAsia="仿宋_GB2312"/>
          <w:sz w:val="32"/>
          <w:szCs w:val="32"/>
        </w:rPr>
      </w:pPr>
      <w:r>
        <w:rPr>
          <w:rFonts w:hint="eastAsia" w:ascii="仿宋_GB2312" w:hAnsi="仿宋" w:eastAsia="仿宋_GB2312"/>
          <w:sz w:val="32"/>
          <w:szCs w:val="32"/>
          <w:lang w:val="en-US" w:eastAsia="zh-CN"/>
        </w:rPr>
        <w:t>5</w:t>
      </w:r>
      <w:r>
        <w:rPr>
          <w:rFonts w:hint="eastAsia" w:ascii="仿宋_GB2312" w:hAnsi="仿宋" w:eastAsia="仿宋_GB2312"/>
          <w:sz w:val="32"/>
          <w:szCs w:val="32"/>
        </w:rPr>
        <w:t>.三亚市数字化城管监控中心</w:t>
      </w:r>
    </w:p>
    <w:p>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6</w:t>
      </w:r>
      <w:r>
        <w:rPr>
          <w:rFonts w:hint="eastAsia" w:ascii="仿宋_GB2312" w:hAnsi="仿宋" w:eastAsia="仿宋_GB2312"/>
          <w:sz w:val="32"/>
          <w:szCs w:val="32"/>
        </w:rPr>
        <w:t>.三亚市</w:t>
      </w:r>
      <w:r>
        <w:rPr>
          <w:rFonts w:hint="eastAsia" w:ascii="仿宋_GB2312" w:hAnsi="仿宋" w:eastAsia="仿宋_GB2312"/>
          <w:sz w:val="32"/>
          <w:szCs w:val="32"/>
          <w:lang w:eastAsia="zh-CN"/>
        </w:rPr>
        <w:t>人民政府驻北京联络处</w:t>
      </w:r>
    </w:p>
    <w:p>
      <w:pPr>
        <w:ind w:firstLine="640" w:firstLineChars="200"/>
        <w:rPr>
          <w:rFonts w:hint="eastAsia" w:ascii="仿宋_GB2312" w:hAnsi="仿宋" w:eastAsia="仿宋_GB2312"/>
          <w:sz w:val="32"/>
          <w:szCs w:val="32"/>
          <w:lang w:eastAsia="zh-CN"/>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三亚市人民政府办公室</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部门</w:t>
      </w:r>
      <w:r>
        <w:rPr>
          <w:rFonts w:hint="eastAsia" w:ascii="黑体" w:hAnsi="黑体" w:eastAsia="黑体"/>
          <w:sz w:val="32"/>
          <w:szCs w:val="32"/>
        </w:rPr>
        <w:t>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hint="eastAsia" w:ascii="黑体" w:hAnsi="黑体" w:eastAsia="黑体"/>
          <w:sz w:val="32"/>
          <w:szCs w:val="32"/>
        </w:rPr>
      </w:pPr>
    </w:p>
    <w:p>
      <w:pPr>
        <w:jc w:val="center"/>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三亚市人民政府办公室</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部门</w:t>
      </w:r>
      <w:r>
        <w:rPr>
          <w:rFonts w:hint="eastAsia" w:ascii="黑体" w:hAnsi="黑体" w:eastAsia="黑体"/>
          <w:sz w:val="32"/>
          <w:szCs w:val="32"/>
        </w:rPr>
        <w:t>预算情况说明</w:t>
      </w:r>
    </w:p>
    <w:p>
      <w:pPr>
        <w:jc w:val="center"/>
        <w:rPr>
          <w:rFonts w:hint="eastAsia"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三亚市人民政府办公室（部门）</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黑体" w:hAnsi="黑体" w:eastAsia="黑体"/>
          <w:sz w:val="32"/>
          <w:szCs w:val="32"/>
          <w:lang w:eastAsia="zh-CN"/>
        </w:rPr>
        <w:t>三亚市人民政府办公室（部门）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12975.09</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12975.09</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12969.81</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5.28</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12975.09</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rPr>
        <w:t>11381.04</w:t>
      </w:r>
      <w:r>
        <w:rPr>
          <w:rFonts w:hint="eastAsia" w:ascii="仿宋_GB2312" w:hAnsi="黑体" w:eastAsia="仿宋_GB2312"/>
          <w:sz w:val="32"/>
          <w:szCs w:val="32"/>
        </w:rPr>
        <w:t>万元、外交支出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万元、国防支出</w:t>
      </w:r>
      <w:r>
        <w:rPr>
          <w:rFonts w:hint="eastAsia" w:ascii="仿宋_GB2312" w:hAnsi="黑体" w:eastAsia="仿宋_GB2312" w:cs="仿宋_GB2312"/>
          <w:sz w:val="32"/>
          <w:szCs w:val="32"/>
          <w:lang w:val="en-US" w:eastAsia="zh-CN"/>
        </w:rPr>
        <w:t>5.28</w:t>
      </w:r>
      <w:r>
        <w:rPr>
          <w:rFonts w:hint="eastAsia" w:ascii="仿宋_GB2312" w:hAnsi="黑体" w:eastAsia="仿宋_GB2312"/>
          <w:sz w:val="32"/>
          <w:szCs w:val="32"/>
        </w:rPr>
        <w:t>万元、社会保障和就业支出842.95</w:t>
      </w:r>
      <w:r>
        <w:rPr>
          <w:rFonts w:hint="eastAsia" w:ascii="仿宋_GB2312" w:hAnsi="黑体" w:eastAsia="仿宋_GB2312"/>
          <w:sz w:val="32"/>
          <w:szCs w:val="32"/>
          <w:lang w:eastAsia="zh-CN"/>
        </w:rPr>
        <w:t>万元、卫生健康支出456.51万元、住房保障支出289.30万元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三亚市人民政府办公室（部门）</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eastAsia="zh-CN"/>
        </w:rPr>
        <w:t>三亚市人民政府办公室</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12975.09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1186.55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增加</w:t>
      </w:r>
      <w:r>
        <w:rPr>
          <w:rFonts w:hint="eastAsia" w:ascii="仿宋_GB2312" w:hAnsi="黑体" w:eastAsia="仿宋_GB2312"/>
          <w:sz w:val="32"/>
          <w:szCs w:val="32"/>
        </w:rPr>
        <w:t>社会保障和就业支出</w:t>
      </w:r>
      <w:r>
        <w:rPr>
          <w:rFonts w:hint="eastAsia" w:ascii="仿宋_GB2312" w:hAnsi="黑体" w:eastAsia="仿宋_GB2312"/>
          <w:sz w:val="32"/>
          <w:szCs w:val="32"/>
          <w:lang w:eastAsia="zh-CN"/>
        </w:rPr>
        <w:t>、卫生健康支出、住房保障支出。</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一般公共服务（类）支出11381.04</w:t>
      </w:r>
      <w:r>
        <w:rPr>
          <w:rFonts w:hint="eastAsia" w:ascii="仿宋_GB2312" w:hAnsi="黑体" w:eastAsia="仿宋_GB2312"/>
          <w:sz w:val="32"/>
          <w:szCs w:val="32"/>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87.71</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sz w:val="32"/>
          <w:szCs w:val="32"/>
        </w:rPr>
        <w:t>；国防（类）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5.28</w:t>
      </w:r>
      <w:r>
        <w:rPr>
          <w:rFonts w:hint="eastAsia" w:ascii="仿宋_GB2312" w:hAnsi="黑体" w:eastAsia="仿宋_GB2312"/>
          <w:sz w:val="32"/>
          <w:szCs w:val="32"/>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0.04</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sz w:val="32"/>
          <w:szCs w:val="32"/>
        </w:rPr>
        <w:t>；社会保障和就业（类）</w:t>
      </w:r>
      <w:r>
        <w:rPr>
          <w:rFonts w:hint="eastAsia" w:ascii="仿宋_GB2312" w:hAnsi="黑体" w:eastAsia="仿宋_GB2312" w:cs="仿宋_GB2312"/>
          <w:sz w:val="32"/>
          <w:szCs w:val="32"/>
        </w:rPr>
        <w:t>支出</w:t>
      </w:r>
      <w:r>
        <w:rPr>
          <w:rFonts w:hint="eastAsia" w:ascii="仿宋_GB2312" w:hAnsi="黑体" w:eastAsia="仿宋_GB2312"/>
          <w:sz w:val="32"/>
          <w:szCs w:val="32"/>
        </w:rPr>
        <w:t>842.95万元，占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6.50</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支出456.51</w:t>
      </w:r>
      <w:r>
        <w:rPr>
          <w:rFonts w:hint="eastAsia" w:ascii="仿宋_GB2312" w:hAnsi="黑体" w:eastAsia="仿宋_GB2312"/>
          <w:sz w:val="32"/>
          <w:szCs w:val="32"/>
        </w:rPr>
        <w:t>万元，占</w:t>
      </w:r>
      <w:r>
        <w:rPr>
          <w:rFonts w:hint="eastAsia" w:ascii="仿宋_GB2312" w:hAnsi="黑体" w:eastAsia="仿宋_GB2312" w:cs="仿宋_GB2312"/>
          <w:color w:val="000000" w:themeColor="text1"/>
          <w:sz w:val="32"/>
          <w:szCs w:val="32"/>
          <w:lang w:val="en-US" w:eastAsia="zh-CN"/>
          <w14:textFill>
            <w14:solidFill>
              <w14:schemeClr w14:val="tx1"/>
            </w14:solidFill>
          </w14:textFill>
        </w:rPr>
        <w:t>3.52</w:t>
      </w:r>
      <w:r>
        <w:rPr>
          <w:rFonts w:hint="eastAsia" w:ascii="仿宋_GB2312" w:hAnsi="黑体" w:eastAsia="仿宋_GB2312"/>
          <w:color w:val="000000" w:themeColor="text1"/>
          <w:sz w:val="32"/>
          <w:szCs w:val="32"/>
          <w14:textFill>
            <w14:solidFill>
              <w14:schemeClr w14:val="tx1"/>
            </w14:solidFill>
          </w14:textFill>
        </w:rPr>
        <w:t>%</w:t>
      </w:r>
      <w:r>
        <w:rPr>
          <w:rFonts w:hint="eastAsia" w:ascii="仿宋_GB2312" w:hAnsi="黑体" w:eastAsia="仿宋_GB2312"/>
          <w:sz w:val="32"/>
          <w:szCs w:val="32"/>
        </w:rPr>
        <w:t>；住房保障（类）</w:t>
      </w:r>
      <w:r>
        <w:rPr>
          <w:rFonts w:hint="eastAsia" w:ascii="仿宋_GB2312" w:hAnsi="黑体" w:eastAsia="仿宋_GB2312" w:cs="仿宋_GB2312"/>
          <w:sz w:val="32"/>
          <w:szCs w:val="32"/>
        </w:rPr>
        <w:t>支出</w:t>
      </w:r>
      <w:r>
        <w:rPr>
          <w:rFonts w:hint="eastAsia" w:ascii="仿宋_GB2312" w:hAnsi="黑体" w:eastAsia="仿宋_GB2312"/>
          <w:sz w:val="32"/>
          <w:szCs w:val="32"/>
        </w:rPr>
        <w:t>289.30万元</w:t>
      </w:r>
      <w:r>
        <w:rPr>
          <w:rFonts w:hint="eastAsia" w:ascii="仿宋_GB2312" w:hAnsi="黑体" w:eastAsia="仿宋_GB2312"/>
          <w:sz w:val="32"/>
          <w:szCs w:val="32"/>
          <w:lang w:eastAsia="zh-CN"/>
        </w:rPr>
        <w:t>，占</w:t>
      </w:r>
      <w:r>
        <w:rPr>
          <w:rFonts w:hint="eastAsia" w:ascii="仿宋_GB2312" w:hAnsi="黑体" w:eastAsia="仿宋_GB2312"/>
          <w:color w:val="000000" w:themeColor="text1"/>
          <w:sz w:val="32"/>
          <w:szCs w:val="32"/>
          <w:lang w:val="en-US" w:eastAsia="zh-CN"/>
          <w14:textFill>
            <w14:solidFill>
              <w14:schemeClr w14:val="tx1"/>
            </w14:solidFill>
          </w14:textFill>
        </w:rPr>
        <w:t>2.23%</w:t>
      </w:r>
      <w:r>
        <w:rPr>
          <w:rFonts w:hint="eastAsia" w:ascii="仿宋_GB2312" w:hAnsi="黑体" w:eastAsia="仿宋_GB2312"/>
          <w:sz w:val="32"/>
          <w:szCs w:val="32"/>
          <w:lang w:val="en-US"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仿宋" w:eastAsia="仿宋_GB2312"/>
          <w:color w:val="auto"/>
          <w:sz w:val="32"/>
          <w:szCs w:val="32"/>
          <w:lang w:eastAsia="zh-CN"/>
        </w:rPr>
      </w:pPr>
      <w:r>
        <w:rPr>
          <w:rFonts w:hint="eastAsia" w:ascii="仿宋_GB2312" w:hAnsi="黑体" w:eastAsia="仿宋_GB2312" w:cs="仿宋_GB2312"/>
          <w:sz w:val="32"/>
          <w:szCs w:val="32"/>
        </w:rPr>
        <w:t>1.一般公共服务（类）</w:t>
      </w:r>
      <w:r>
        <w:rPr>
          <w:rFonts w:hint="eastAsia" w:ascii="仿宋_GB2312" w:hAnsi="黑体" w:eastAsia="仿宋_GB2312" w:cs="仿宋_GB2312"/>
          <w:sz w:val="32"/>
          <w:szCs w:val="32"/>
          <w:lang w:eastAsia="zh-CN"/>
        </w:rPr>
        <w:t>政府办公厅（室）及相关机构事务</w:t>
      </w:r>
      <w:r>
        <w:rPr>
          <w:rFonts w:hint="eastAsia" w:ascii="仿宋_GB2312" w:hAnsi="黑体" w:eastAsia="仿宋_GB2312" w:cs="仿宋_GB2312"/>
          <w:sz w:val="32"/>
          <w:szCs w:val="32"/>
        </w:rPr>
        <w:t>（款）行政运行（项）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2637.02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421.95</w:t>
      </w:r>
      <w:r>
        <w:rPr>
          <w:rFonts w:hint="eastAsia" w:ascii="仿宋_GB2312" w:hAnsi="黑体" w:eastAsia="仿宋_GB2312"/>
          <w:sz w:val="32"/>
          <w:szCs w:val="32"/>
        </w:rPr>
        <w:t>万元，主要是</w:t>
      </w:r>
      <w:r>
        <w:rPr>
          <w:rFonts w:hint="eastAsia" w:ascii="仿宋_GB2312" w:hAnsi="仿宋" w:eastAsia="仿宋_GB2312"/>
          <w:color w:val="auto"/>
          <w:sz w:val="32"/>
          <w:szCs w:val="32"/>
          <w:lang w:eastAsia="zh-CN"/>
        </w:rPr>
        <w:t>人员变动和工作业务增加导致预算经费增加。</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sz w:val="32"/>
          <w:szCs w:val="32"/>
          <w:lang w:eastAsia="zh-CN"/>
        </w:rPr>
        <w:t>.</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政府办公厅（室）及相关机构事务</w:t>
      </w:r>
      <w:r>
        <w:rPr>
          <w:rFonts w:hint="eastAsia" w:ascii="仿宋_GB2312" w:hAnsi="黑体" w:eastAsia="仿宋_GB2312" w:cs="仿宋_GB2312"/>
          <w:sz w:val="32"/>
          <w:szCs w:val="32"/>
        </w:rPr>
        <w:t>（款）一般行政管理事务（项）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5605.29</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减少</w:t>
      </w:r>
      <w:r>
        <w:rPr>
          <w:rFonts w:hint="eastAsia" w:ascii="仿宋_GB2312" w:hAnsi="黑体" w:eastAsia="仿宋_GB2312" w:cs="仿宋_GB2312"/>
          <w:color w:val="000000" w:themeColor="text1"/>
          <w:sz w:val="32"/>
          <w:szCs w:val="32"/>
          <w:lang w:val="en-US" w:eastAsia="zh-CN"/>
          <w14:textFill>
            <w14:solidFill>
              <w14:schemeClr w14:val="tx1"/>
            </w14:solidFill>
          </w14:textFill>
        </w:rPr>
        <w:t>1955.72</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减少了</w:t>
      </w:r>
      <w:r>
        <w:rPr>
          <w:rFonts w:hint="eastAsia" w:ascii="仿宋_GB2312" w:hAnsi="黑体" w:eastAsia="仿宋_GB2312" w:cs="仿宋_GB2312"/>
          <w:sz w:val="32"/>
          <w:szCs w:val="32"/>
        </w:rPr>
        <w:t>一般行政管理事务</w:t>
      </w:r>
      <w:r>
        <w:rPr>
          <w:rFonts w:hint="eastAsia" w:ascii="仿宋_GB2312" w:hAnsi="黑体" w:eastAsia="仿宋_GB2312"/>
          <w:sz w:val="32"/>
          <w:szCs w:val="32"/>
          <w:lang w:eastAsia="zh-CN"/>
        </w:rPr>
        <w:t>支出。</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3</w:t>
      </w:r>
      <w:r>
        <w:rPr>
          <w:rFonts w:hint="eastAsia" w:ascii="仿宋_GB2312" w:hAnsi="黑体" w:eastAsia="仿宋_GB2312"/>
          <w:sz w:val="32"/>
          <w:szCs w:val="32"/>
        </w:rPr>
        <w:t>.</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政府办公厅（室）及相关机构事务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信访事务</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9</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51</w:t>
      </w:r>
      <w:r>
        <w:rPr>
          <w:rFonts w:hint="eastAsia" w:ascii="仿宋_GB2312" w:hAnsi="黑体" w:eastAsia="仿宋_GB2312" w:cs="仿宋_GB2312"/>
          <w:color w:val="000000" w:themeColor="text1"/>
          <w:sz w:val="32"/>
          <w:szCs w:val="32"/>
          <w:lang w:val="en-US" w:eastAsia="zh-CN"/>
          <w14:textFill>
            <w14:solidFill>
              <w14:schemeClr w14:val="tx1"/>
            </w14:solidFill>
          </w14:textFill>
        </w:rPr>
        <w:t>.37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减少信访经费。</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4</w:t>
      </w:r>
      <w:r>
        <w:rPr>
          <w:rFonts w:hint="eastAsia" w:ascii="仿宋_GB2312" w:hAnsi="黑体" w:eastAsia="仿宋_GB2312"/>
          <w:sz w:val="32"/>
          <w:szCs w:val="32"/>
        </w:rPr>
        <w:t>.</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政府办公厅（室）及相关机构事务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事业运行</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566.55</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324.33</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增加事业单位运行经费。</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5</w:t>
      </w:r>
      <w:r>
        <w:rPr>
          <w:rFonts w:hint="eastAsia" w:ascii="仿宋_GB2312" w:hAnsi="黑体" w:eastAsia="仿宋_GB2312"/>
          <w:sz w:val="32"/>
          <w:szCs w:val="32"/>
        </w:rPr>
        <w:t>.</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政府办公厅（室）及相关机构事务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其他政府办公厅（室）及相关机构事务</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2259.1</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1879.1</w:t>
      </w:r>
      <w:r>
        <w:rPr>
          <w:rFonts w:hint="eastAsia" w:ascii="仿宋_GB2312" w:hAnsi="黑体" w:eastAsia="仿宋_GB2312"/>
          <w:sz w:val="32"/>
          <w:szCs w:val="32"/>
        </w:rPr>
        <w:t>万元，主要</w:t>
      </w:r>
      <w:r>
        <w:rPr>
          <w:rFonts w:hint="eastAsia" w:ascii="仿宋_GB2312" w:hAnsi="黑体" w:eastAsia="仿宋_GB2312"/>
          <w:sz w:val="32"/>
          <w:szCs w:val="32"/>
          <w:lang w:eastAsia="zh-CN"/>
        </w:rPr>
        <w:t>项目增加，调整。</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6</w:t>
      </w:r>
      <w:r>
        <w:rPr>
          <w:rFonts w:hint="eastAsia" w:ascii="仿宋_GB2312" w:hAnsi="黑体" w:eastAsia="仿宋_GB2312"/>
          <w:sz w:val="32"/>
          <w:szCs w:val="32"/>
        </w:rPr>
        <w:t>.</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档案事务</w:t>
      </w:r>
      <w:r>
        <w:rPr>
          <w:rFonts w:hint="eastAsia" w:ascii="仿宋_GB2312" w:hAnsi="黑体" w:eastAsia="仿宋_GB2312" w:cs="仿宋_GB2312"/>
          <w:sz w:val="32"/>
          <w:szCs w:val="32"/>
        </w:rPr>
        <w:t>（款）行政运行（项）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150.09</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16.44</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减少档案行政运行事务支出。</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7</w:t>
      </w:r>
      <w:r>
        <w:rPr>
          <w:rFonts w:hint="eastAsia" w:ascii="仿宋_GB2312" w:hAnsi="黑体" w:eastAsia="仿宋_GB2312"/>
          <w:sz w:val="32"/>
          <w:szCs w:val="32"/>
        </w:rPr>
        <w:t>.</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档案事务</w:t>
      </w:r>
      <w:r>
        <w:rPr>
          <w:rFonts w:hint="eastAsia" w:ascii="仿宋_GB2312" w:hAnsi="黑体" w:eastAsia="仿宋_GB2312" w:cs="仿宋_GB2312"/>
          <w:sz w:val="32"/>
          <w:szCs w:val="32"/>
        </w:rPr>
        <w:t>（款）一般行政管理事务（项）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32</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w:t>
      </w:r>
      <w:r>
        <w:rPr>
          <w:rFonts w:hint="eastAsia" w:ascii="仿宋_GB2312" w:hAnsi="黑体" w:eastAsia="仿宋_GB2312" w:cs="仿宋_GB2312"/>
          <w:color w:val="000000" w:themeColor="text1"/>
          <w:sz w:val="32"/>
          <w:szCs w:val="32"/>
          <w14:textFill>
            <w14:solidFill>
              <w14:schemeClr w14:val="tx1"/>
            </w14:solidFill>
          </w14:textFill>
        </w:rPr>
        <w:t>少</w:t>
      </w:r>
      <w:r>
        <w:rPr>
          <w:rFonts w:hint="eastAsia" w:ascii="仿宋_GB2312" w:hAnsi="黑体" w:eastAsia="仿宋_GB2312" w:cs="仿宋_GB2312"/>
          <w:color w:val="000000" w:themeColor="text1"/>
          <w:sz w:val="32"/>
          <w:szCs w:val="32"/>
          <w:lang w:val="en-US" w:eastAsia="zh-CN"/>
          <w14:textFill>
            <w14:solidFill>
              <w14:schemeClr w14:val="tx1"/>
            </w14:solidFill>
          </w14:textFill>
        </w:rPr>
        <w:t>26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减少档案一般行政管理事务支出。</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8.</w:t>
      </w:r>
      <w:r>
        <w:rPr>
          <w:rFonts w:hint="eastAsia" w:ascii="仿宋_GB2312" w:hAnsi="黑体" w:eastAsia="仿宋_GB2312" w:cs="仿宋_GB2312"/>
          <w:sz w:val="32"/>
          <w:szCs w:val="32"/>
        </w:rPr>
        <w:t>一般公共服务（类）</w:t>
      </w:r>
      <w:r>
        <w:rPr>
          <w:rFonts w:hint="eastAsia" w:ascii="仿宋_GB2312" w:hAnsi="黑体" w:eastAsia="仿宋_GB2312" w:cs="仿宋_GB2312"/>
          <w:sz w:val="32"/>
          <w:szCs w:val="32"/>
          <w:lang w:eastAsia="zh-CN"/>
        </w:rPr>
        <w:t>档案事务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其他档案事务支出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122</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lang w:eastAsia="zh-CN"/>
        </w:rPr>
        <w:t>持平</w:t>
      </w:r>
      <w:r>
        <w:rPr>
          <w:rFonts w:hint="eastAsia" w:ascii="仿宋_GB2312" w:hAnsi="黑体" w:eastAsia="仿宋_GB2312"/>
          <w:sz w:val="32"/>
          <w:szCs w:val="32"/>
        </w:rPr>
        <w:t>万元</w:t>
      </w:r>
      <w:r>
        <w:rPr>
          <w:rFonts w:hint="eastAsia" w:ascii="仿宋_GB2312" w:hAnsi="黑体" w:eastAsia="仿宋_GB2312"/>
          <w:sz w:val="32"/>
          <w:szCs w:val="32"/>
          <w:lang w:eastAsia="zh-CN"/>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9</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国防</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国防动员</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边海防</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5.28</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减</w:t>
      </w:r>
      <w:r>
        <w:rPr>
          <w:rFonts w:hint="eastAsia" w:ascii="仿宋_GB2312" w:hAnsi="黑体" w:eastAsia="仿宋_GB2312"/>
          <w:color w:val="000000" w:themeColor="text1"/>
          <w:sz w:val="32"/>
          <w:szCs w:val="32"/>
          <w:lang w:eastAsia="zh-CN"/>
          <w14:textFill>
            <w14:solidFill>
              <w14:schemeClr w14:val="tx1"/>
            </w14:solidFill>
          </w14:textFill>
        </w:rPr>
        <w:t>少</w:t>
      </w:r>
      <w:r>
        <w:rPr>
          <w:rFonts w:hint="eastAsia" w:ascii="仿宋_GB2312" w:hAnsi="黑体" w:eastAsia="仿宋_GB2312" w:cs="仿宋_GB2312"/>
          <w:color w:val="000000" w:themeColor="text1"/>
          <w:sz w:val="32"/>
          <w:szCs w:val="32"/>
          <w:lang w:val="en-US" w:eastAsia="zh-CN"/>
          <w14:textFill>
            <w14:solidFill>
              <w14:schemeClr w14:val="tx1"/>
            </w14:solidFill>
          </w14:textFill>
        </w:rPr>
        <w:t>0.25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减少国防支出预算。</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10</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社会保障和就业</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行政单位离退休</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sz w:val="32"/>
          <w:szCs w:val="32"/>
          <w:lang w:val="en-US" w:eastAsia="zh-CN"/>
        </w:rPr>
        <w:t>40.37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21.13</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调整了部分行政离退休支出费用。</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11</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社会保障和就业</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机关事业单位基本养老保险缴费</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311.36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72.43</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调整了部分</w:t>
      </w:r>
      <w:r>
        <w:rPr>
          <w:rFonts w:hint="eastAsia" w:ascii="仿宋_GB2312" w:hAnsi="黑体" w:eastAsia="仿宋_GB2312" w:cs="仿宋_GB2312"/>
          <w:sz w:val="32"/>
          <w:szCs w:val="32"/>
          <w:lang w:eastAsia="zh-CN"/>
        </w:rPr>
        <w:t>养老保险费用</w:t>
      </w:r>
      <w:r>
        <w:rPr>
          <w:rFonts w:hint="eastAsia" w:ascii="仿宋_GB2312" w:hAnsi="黑体" w:eastAsia="仿宋_GB2312"/>
          <w:sz w:val="32"/>
          <w:szCs w:val="32"/>
          <w:lang w:eastAsia="zh-CN"/>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12</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社会保障和就业</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行政事业单位养老支出</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机关事业单位职业年金缴费支出</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483.01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383.01</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项目调整。</w:t>
      </w:r>
    </w:p>
    <w:p>
      <w:pPr>
        <w:ind w:firstLine="640" w:firstLineChars="200"/>
        <w:rPr>
          <w:rFonts w:hint="eastAsia" w:ascii="仿宋_GB2312" w:hAnsi="黑体" w:eastAsia="仿宋_GB2312"/>
          <w:color w:val="0000FF"/>
          <w:sz w:val="32"/>
          <w:szCs w:val="32"/>
          <w:lang w:eastAsia="zh-CN"/>
        </w:rPr>
      </w:pPr>
      <w:r>
        <w:rPr>
          <w:rFonts w:hint="eastAsia" w:ascii="仿宋_GB2312" w:hAnsi="黑体" w:eastAsia="仿宋_GB2312"/>
          <w:sz w:val="32"/>
          <w:szCs w:val="32"/>
          <w:lang w:val="en-US" w:eastAsia="zh-CN"/>
        </w:rPr>
        <w:t>13</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社会保障和就业</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抚恤</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其他优抚</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8.20</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hint="eastAsia" w:ascii="仿宋_GB2312" w:hAnsi="黑体" w:eastAsia="仿宋_GB2312"/>
          <w:sz w:val="32"/>
          <w:szCs w:val="32"/>
          <w:lang w:val="en-US" w:eastAsia="zh-CN"/>
        </w:rPr>
        <w:t>2.38</w:t>
      </w:r>
      <w:r>
        <w:rPr>
          <w:rFonts w:hint="eastAsia" w:ascii="仿宋_GB2312" w:hAnsi="黑体" w:eastAsia="仿宋_GB2312"/>
          <w:sz w:val="32"/>
          <w:szCs w:val="32"/>
        </w:rPr>
        <w:t>万元，</w:t>
      </w:r>
      <w:r>
        <w:rPr>
          <w:rFonts w:hint="eastAsia" w:ascii="仿宋_GB2312" w:hAnsi="黑体" w:eastAsia="仿宋_GB2312"/>
          <w:color w:val="000000" w:themeColor="text1"/>
          <w:sz w:val="32"/>
          <w:szCs w:val="32"/>
          <w14:textFill>
            <w14:solidFill>
              <w14:schemeClr w14:val="tx1"/>
            </w14:solidFill>
          </w14:textFill>
        </w:rPr>
        <w:t>主要是</w:t>
      </w:r>
      <w:r>
        <w:rPr>
          <w:rFonts w:hint="eastAsia" w:ascii="仿宋_GB2312" w:hAnsi="黑体" w:eastAsia="仿宋_GB2312"/>
          <w:color w:val="000000" w:themeColor="text1"/>
          <w:sz w:val="32"/>
          <w:szCs w:val="32"/>
          <w:lang w:eastAsia="zh-CN"/>
          <w14:textFill>
            <w14:solidFill>
              <w14:schemeClr w14:val="tx1"/>
            </w14:solidFill>
          </w14:textFill>
        </w:rPr>
        <w:t>调整了其他优抚费用。</w:t>
      </w:r>
    </w:p>
    <w:p>
      <w:pPr>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 xml:space="preserve">    14</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卫生健康</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行政单位医疗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109.81</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减少</w:t>
      </w:r>
      <w:r>
        <w:rPr>
          <w:rFonts w:hint="eastAsia" w:ascii="仿宋_GB2312" w:hAnsi="黑体" w:eastAsia="仿宋_GB2312" w:cs="仿宋_GB2312"/>
          <w:sz w:val="32"/>
          <w:szCs w:val="32"/>
          <w:lang w:val="en-US" w:eastAsia="zh-CN"/>
        </w:rPr>
        <w:t>4.43</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调整了行政单位医疗费用。</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15</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卫生健康</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事业单位医疗</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13.59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0.9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调整了事业单位医疗费用。</w:t>
      </w:r>
    </w:p>
    <w:p>
      <w:pPr>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16</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卫生健康</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行政事业单位医疗</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公务员医疗补助</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333.11</w:t>
      </w:r>
      <w:r>
        <w:rPr>
          <w:rFonts w:hint="eastAsia" w:ascii="仿宋_GB2312" w:hAnsi="黑体" w:eastAsia="仿宋_GB2312"/>
          <w:sz w:val="32"/>
          <w:szCs w:val="32"/>
        </w:rPr>
        <w:t>万元，比上年预算数</w:t>
      </w:r>
      <w:r>
        <w:rPr>
          <w:rFonts w:hint="eastAsia" w:ascii="仿宋_GB2312" w:hAnsi="黑体" w:eastAsia="仿宋_GB2312"/>
          <w:sz w:val="32"/>
          <w:szCs w:val="32"/>
          <w:lang w:eastAsia="zh-CN"/>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44.06</w:t>
      </w:r>
      <w:r>
        <w:rPr>
          <w:rFonts w:hint="eastAsia" w:ascii="仿宋_GB2312" w:hAnsi="黑体" w:eastAsia="仿宋_GB2312"/>
          <w:sz w:val="32"/>
          <w:szCs w:val="32"/>
        </w:rPr>
        <w:t>万元，</w:t>
      </w:r>
      <w:bookmarkStart w:id="0" w:name="_GoBack"/>
      <w:bookmarkEnd w:id="0"/>
      <w:r>
        <w:rPr>
          <w:rFonts w:hint="eastAsia" w:ascii="仿宋_GB2312" w:hAnsi="黑体" w:eastAsia="仿宋_GB2312"/>
          <w:sz w:val="32"/>
          <w:szCs w:val="32"/>
        </w:rPr>
        <w:t>主要是</w:t>
      </w:r>
      <w:r>
        <w:rPr>
          <w:rFonts w:hint="eastAsia" w:ascii="仿宋_GB2312" w:hAnsi="黑体" w:eastAsia="仿宋_GB2312"/>
          <w:sz w:val="32"/>
          <w:szCs w:val="32"/>
          <w:lang w:eastAsia="zh-CN"/>
        </w:rPr>
        <w:t>调整了公务员医疗补助费用。</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17</w:t>
      </w:r>
      <w:r>
        <w:rPr>
          <w:rFonts w:hint="eastAsia" w:ascii="仿宋_GB2312" w:hAnsi="黑体" w:eastAsia="仿宋_GB2312"/>
          <w:sz w:val="32"/>
          <w:szCs w:val="32"/>
        </w:rPr>
        <w:t>.</w:t>
      </w:r>
      <w:r>
        <w:rPr>
          <w:rFonts w:hint="eastAsia" w:ascii="仿宋_GB2312" w:hAnsi="黑体" w:eastAsia="仿宋_GB2312" w:cs="仿宋_GB2312"/>
          <w:sz w:val="32"/>
          <w:szCs w:val="32"/>
          <w:lang w:eastAsia="zh-CN"/>
        </w:rPr>
        <w:t>住房保障</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住房改革</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住房公积金</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289.30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color w:val="000000" w:themeColor="text1"/>
          <w:sz w:val="32"/>
          <w:szCs w:val="32"/>
          <w:lang w:val="en-US" w:eastAsia="zh-CN"/>
          <w14:textFill>
            <w14:solidFill>
              <w14:schemeClr w14:val="tx1"/>
            </w14:solidFill>
          </w14:textFill>
        </w:rPr>
        <w:t>91.3</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调整了住房公积金支出费用。</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三亚市人民政府办公室</w:t>
      </w:r>
      <w:r>
        <w:rPr>
          <w:rFonts w:hint="eastAsia" w:ascii="黑体" w:hAnsi="黑体" w:eastAsia="黑体"/>
          <w:sz w:val="32"/>
          <w:szCs w:val="32"/>
        </w:rPr>
        <w:t>（部门）</w:t>
      </w:r>
      <w:r>
        <w:rPr>
          <w:rFonts w:hint="eastAsia" w:ascii="仿宋_GB2312" w:hAnsi="黑体" w:eastAsia="仿宋_GB2312"/>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三亚市人民政府办公室</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4439.72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4154.44</w:t>
      </w:r>
      <w:r>
        <w:rPr>
          <w:rFonts w:hint="eastAsia" w:ascii="仿宋_GB2312" w:hAnsi="黑体" w:eastAsia="仿宋_GB2312"/>
          <w:sz w:val="32"/>
          <w:szCs w:val="32"/>
        </w:rPr>
        <w:t>万元，主要包括：</w:t>
      </w:r>
      <w:r>
        <w:rPr>
          <w:rFonts w:hint="eastAsia" w:ascii="仿宋_GB2312" w:hAnsi="仿宋" w:eastAsia="仿宋_GB2312"/>
          <w:sz w:val="32"/>
          <w:szCs w:val="32"/>
        </w:rPr>
        <w:t>基本工资、津贴补贴、奖金、绩效工资、机关事业单位基本养老保险缴费、职业年金缴费</w:t>
      </w:r>
      <w:r>
        <w:rPr>
          <w:rFonts w:hint="eastAsia" w:ascii="仿宋_GB2312" w:hAnsi="仿宋" w:eastAsia="仿宋_GB2312"/>
          <w:sz w:val="32"/>
          <w:szCs w:val="32"/>
          <w:lang w:eastAsia="zh-CN"/>
        </w:rPr>
        <w:t>、</w:t>
      </w:r>
      <w:r>
        <w:rPr>
          <w:rFonts w:hint="eastAsia" w:ascii="仿宋_GB2312" w:hAnsi="仿宋" w:eastAsia="仿宋_GB2312"/>
          <w:sz w:val="32"/>
          <w:szCs w:val="32"/>
        </w:rPr>
        <w:t>职工基本医疗保险缴费、公务员医疗补助缴费、其他社会保障缴费、住房公积金支出</w:t>
      </w:r>
      <w:r>
        <w:rPr>
          <w:rFonts w:hint="eastAsia" w:ascii="仿宋_GB2312" w:hAnsi="仿宋" w:eastAsia="仿宋_GB2312"/>
          <w:sz w:val="32"/>
          <w:szCs w:val="32"/>
          <w:lang w:eastAsia="zh-CN"/>
        </w:rPr>
        <w:t>、医疗费、其他工资福利支出、商品和服务支出、邮电费、其他交通费用、对个人和家庭的补助、</w:t>
      </w:r>
      <w:r>
        <w:rPr>
          <w:rFonts w:hint="eastAsia" w:ascii="仿宋_GB2312" w:hAnsi="仿宋" w:eastAsia="仿宋_GB2312"/>
          <w:sz w:val="32"/>
          <w:szCs w:val="32"/>
        </w:rPr>
        <w:t>离休费、生活补助、奖励金</w:t>
      </w:r>
      <w:r>
        <w:rPr>
          <w:rFonts w:hint="eastAsia" w:ascii="仿宋_GB2312" w:hAnsi="仿宋" w:eastAsia="仿宋_GB2312"/>
          <w:sz w:val="32"/>
          <w:szCs w:val="32"/>
          <w:lang w:eastAsia="zh-CN"/>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285.28</w:t>
      </w:r>
      <w:r>
        <w:rPr>
          <w:rFonts w:hint="eastAsia" w:ascii="仿宋_GB2312" w:hAnsi="黑体" w:eastAsia="仿宋_GB2312"/>
          <w:sz w:val="32"/>
          <w:szCs w:val="32"/>
        </w:rPr>
        <w:t>万元，主要包括：</w:t>
      </w:r>
      <w:r>
        <w:rPr>
          <w:rFonts w:hint="eastAsia" w:ascii="仿宋_GB2312" w:hAnsi="黑体" w:eastAsia="仿宋_GB2312"/>
          <w:sz w:val="32"/>
          <w:szCs w:val="32"/>
          <w:lang w:eastAsia="zh-CN"/>
        </w:rPr>
        <w:t>工资福利支出、其他社会保障缴费、商品和服务支出、</w:t>
      </w:r>
      <w:r>
        <w:rPr>
          <w:rFonts w:hint="eastAsia" w:ascii="仿宋_GB2312" w:hAnsi="仿宋" w:eastAsia="仿宋_GB2312"/>
          <w:sz w:val="32"/>
          <w:szCs w:val="32"/>
        </w:rPr>
        <w:t>办公费、会议费、培训费、工会经费、福利费、公务用车运行维护费、其他商品和服务支出</w:t>
      </w:r>
      <w:r>
        <w:rPr>
          <w:rFonts w:hint="eastAsia" w:ascii="仿宋_GB2312" w:hAnsi="仿宋" w:eastAsia="仿宋_GB2312"/>
          <w:sz w:val="32"/>
          <w:szCs w:val="32"/>
          <w:lang w:eastAsia="zh-CN"/>
        </w:rPr>
        <w:t>、对个人和家庭的补助、生活补助、其他对个人和家庭的补助</w:t>
      </w:r>
      <w:r>
        <w:rPr>
          <w:rFonts w:hint="eastAsia" w:ascii="仿宋_GB2312" w:hAnsi="黑体" w:eastAsia="仿宋_GB2312"/>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三亚市人民政府办公室</w:t>
      </w:r>
      <w:r>
        <w:rPr>
          <w:rFonts w:hint="eastAsia" w:ascii="黑体" w:hAnsi="黑体" w:eastAsia="黑体" w:cs="Times New Roman"/>
          <w:sz w:val="32"/>
          <w:shd w:val="clear" w:color="auto" w:fill="FFFFFF"/>
        </w:rPr>
        <w:t>（部门）</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三亚市人民政府办公室</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rPr>
        <w:t>63.53</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10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根据</w:t>
      </w:r>
      <w:r>
        <w:rPr>
          <w:rFonts w:hint="eastAsia" w:ascii="Times New Roman" w:hAnsi="Times New Roman" w:eastAsia="仿宋_GB2312" w:cs="Times New Roman"/>
          <w:sz w:val="32"/>
          <w:shd w:val="clear" w:color="auto" w:fill="FFFFFF"/>
          <w:lang w:eastAsia="zh-CN"/>
        </w:rPr>
        <w:t>市外事办</w:t>
      </w:r>
      <w:r>
        <w:rPr>
          <w:rFonts w:ascii="Times New Roman" w:hAnsi="Times New Roman" w:eastAsia="仿宋_GB2312" w:cs="Times New Roman"/>
          <w:sz w:val="32"/>
          <w:shd w:val="clear" w:color="auto" w:fill="FFFFFF"/>
        </w:rPr>
        <w:t>安排的</w:t>
      </w:r>
      <w:r>
        <w:rPr>
          <w:rFonts w:hint="eastAsia" w:ascii="仿宋_GB2312" w:hAnsi="黑体" w:eastAsia="仿宋_GB2312" w:cs="仿宋_GB2312"/>
          <w:sz w:val="32"/>
          <w:szCs w:val="32"/>
          <w:lang w:val="en-US" w:eastAsia="zh-CN"/>
        </w:rPr>
        <w:t>2023</w:t>
      </w:r>
      <w:r>
        <w:rPr>
          <w:rFonts w:ascii="Times New Roman" w:hAnsi="Times New Roman" w:eastAsia="仿宋_GB2312" w:cs="Times New Roman"/>
          <w:sz w:val="32"/>
          <w:shd w:val="clear" w:color="auto" w:fill="FFFFFF"/>
        </w:rPr>
        <w:t>年出国计划，拟安排出国（境）</w:t>
      </w:r>
      <w:r>
        <w:rPr>
          <w:rFonts w:hint="eastAsia" w:ascii="Times New Roman" w:hAnsi="Times New Roman" w:eastAsia="仿宋_GB2312" w:cs="Times New Roman"/>
          <w:sz w:val="32"/>
          <w:shd w:val="clear" w:color="auto" w:fill="FFFFFF"/>
        </w:rPr>
        <w:t>团（</w:t>
      </w:r>
      <w:r>
        <w:rPr>
          <w:rFonts w:ascii="Times New Roman" w:hAnsi="Times New Roman" w:eastAsia="仿宋_GB2312" w:cs="Times New Roman"/>
          <w:sz w:val="32"/>
          <w:shd w:val="clear" w:color="auto" w:fill="FFFFFF"/>
        </w:rPr>
        <w:t>组</w:t>
      </w:r>
      <w:r>
        <w:rPr>
          <w:rFonts w:hint="eastAsia" w:ascii="Times New Roman" w:hAnsi="Times New Roman" w:eastAsia="仿宋_GB2312" w:cs="Times New Roman"/>
          <w:sz w:val="32"/>
          <w:shd w:val="clear" w:color="auto" w:fill="FFFFFF"/>
        </w:rPr>
        <w:t>）</w:t>
      </w:r>
      <w:r>
        <w:rPr>
          <w:rFonts w:hint="eastAsia" w:ascii="仿宋_GB2312" w:hAnsi="黑体" w:eastAsia="仿宋_GB2312" w:cs="仿宋_GB2312"/>
          <w:sz w:val="32"/>
          <w:szCs w:val="32"/>
          <w:lang w:val="en-US" w:eastAsia="zh-CN"/>
        </w:rPr>
        <w:t>1</w:t>
      </w:r>
      <w:r>
        <w:rPr>
          <w:rFonts w:ascii="Times New Roman" w:hAnsi="Times New Roman" w:eastAsia="仿宋_GB2312" w:cs="Times New Roman"/>
          <w:sz w:val="32"/>
          <w:shd w:val="clear" w:color="auto" w:fill="FFFFFF"/>
        </w:rPr>
        <w:t>次，出国（境）</w:t>
      </w:r>
      <w:r>
        <w:rPr>
          <w:rFonts w:hint="eastAsia" w:ascii="仿宋_GB2312" w:hAnsi="黑体" w:eastAsia="仿宋_GB2312" w:cs="仿宋_GB2312"/>
          <w:sz w:val="32"/>
          <w:szCs w:val="32"/>
          <w:lang w:val="en-US" w:eastAsia="zh-CN"/>
        </w:rPr>
        <w:t>3</w:t>
      </w:r>
      <w:r>
        <w:rPr>
          <w:rFonts w:ascii="Times New Roman" w:hAnsi="Times New Roman" w:eastAsia="仿宋_GB2312" w:cs="Times New Roman"/>
          <w:sz w:val="32"/>
          <w:shd w:val="clear" w:color="auto" w:fill="FFFFFF"/>
        </w:rPr>
        <w:t>人。出国（境）团组主要包括</w:t>
      </w:r>
      <w:r>
        <w:rPr>
          <w:rFonts w:hint="eastAsia" w:ascii="Times New Roman" w:hAnsi="Times New Roman" w:eastAsia="仿宋_GB2312" w:cs="Times New Roman"/>
          <w:sz w:val="32"/>
          <w:shd w:val="clear" w:color="auto" w:fill="FFFFFF"/>
          <w:lang w:eastAsia="zh-CN"/>
        </w:rPr>
        <w:t>：自由贸易考察</w:t>
      </w:r>
      <w:r>
        <w:rPr>
          <w:rFonts w:ascii="Times New Roman" w:hAnsi="Times New Roman" w:eastAsia="仿宋_GB2312" w:cs="Times New Roman"/>
          <w:sz w:val="32"/>
          <w:shd w:val="clear" w:color="auto" w:fill="FFFFFF"/>
        </w:rPr>
        <w:t>团组：目的地为</w:t>
      </w:r>
      <w:r>
        <w:rPr>
          <w:rFonts w:hint="eastAsia" w:ascii="Times New Roman" w:hAnsi="Times New Roman" w:eastAsia="仿宋_GB2312" w:cs="Times New Roman"/>
          <w:sz w:val="32"/>
          <w:shd w:val="clear" w:color="auto" w:fill="FFFFFF"/>
          <w:lang w:eastAsia="zh-CN"/>
        </w:rPr>
        <w:t>欧美等地</w:t>
      </w:r>
      <w:r>
        <w:rPr>
          <w:rFonts w:ascii="Times New Roman" w:hAnsi="Times New Roman" w:eastAsia="仿宋_GB2312" w:cs="Times New Roman"/>
          <w:sz w:val="32"/>
          <w:shd w:val="clear" w:color="auto" w:fill="FFFFFF"/>
        </w:rPr>
        <w:t>，人数为</w:t>
      </w:r>
      <w:r>
        <w:rPr>
          <w:rFonts w:hint="eastAsia" w:ascii="仿宋_GB2312" w:hAnsi="黑体" w:eastAsia="仿宋_GB2312" w:cs="仿宋_GB2312"/>
          <w:sz w:val="32"/>
          <w:szCs w:val="32"/>
          <w:lang w:val="en-US" w:eastAsia="zh-CN"/>
        </w:rPr>
        <w:t>3</w:t>
      </w:r>
      <w:r>
        <w:rPr>
          <w:rFonts w:ascii="Times New Roman" w:hAnsi="Times New Roman" w:eastAsia="仿宋_GB2312" w:cs="Times New Roman"/>
          <w:sz w:val="32"/>
          <w:shd w:val="clear" w:color="auto" w:fill="FFFFFF"/>
        </w:rPr>
        <w:t>人，天数为</w:t>
      </w:r>
      <w:r>
        <w:rPr>
          <w:rFonts w:hint="eastAsia" w:ascii="仿宋_GB2312" w:hAnsi="黑体" w:eastAsia="仿宋_GB2312" w:cs="仿宋_GB2312"/>
          <w:sz w:val="32"/>
          <w:szCs w:val="32"/>
          <w:lang w:val="en-US" w:eastAsia="zh-CN"/>
        </w:rPr>
        <w:t>7</w:t>
      </w:r>
      <w:r>
        <w:rPr>
          <w:rFonts w:ascii="Times New Roman" w:hAnsi="Times New Roman" w:eastAsia="仿宋_GB2312" w:cs="Times New Roman"/>
          <w:sz w:val="32"/>
          <w:shd w:val="clear" w:color="auto" w:fill="FFFFFF"/>
        </w:rPr>
        <w:t>天，主要任务为</w:t>
      </w:r>
      <w:r>
        <w:rPr>
          <w:rFonts w:hint="eastAsia" w:ascii="Times New Roman" w:hAnsi="Times New Roman" w:eastAsia="仿宋_GB2312" w:cs="Times New Roman"/>
          <w:sz w:val="32"/>
          <w:shd w:val="clear" w:color="auto" w:fill="FFFFFF"/>
          <w:lang w:eastAsia="zh-CN"/>
        </w:rPr>
        <w:t>考察调研自由贸易</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47.49</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47.49</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20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6.04</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，计划接待</w:t>
      </w:r>
      <w:r>
        <w:rPr>
          <w:rFonts w:hint="eastAsia" w:ascii="Times New Roman" w:hAnsi="Times New Roman" w:eastAsia="仿宋_GB2312" w:cs="Times New Roman"/>
          <w:sz w:val="32"/>
          <w:shd w:val="clear" w:color="auto" w:fill="FFFFFF"/>
          <w:lang w:val="en-US" w:eastAsia="zh-CN"/>
        </w:rPr>
        <w:t>30批465人。</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三亚市人民政府办公室</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lang w:eastAsia="zh-CN"/>
        </w:rPr>
        <w:t>三亚市人民政府办公室</w:t>
      </w:r>
      <w:r>
        <w:rPr>
          <w:rFonts w:hint="eastAsia" w:ascii="黑体" w:hAnsi="黑体" w:eastAsia="黑体" w:cs="Times New Roman"/>
          <w:sz w:val="32"/>
          <w:shd w:val="clear" w:color="auto" w:fill="FFFFFF"/>
        </w:rPr>
        <w:t>（部门）</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三亚市人民政府办公室</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无</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eastAsia="zh-CN"/>
        </w:rPr>
        <w:t>无</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eastAsia="zh-CN"/>
        </w:rPr>
        <w:t>三亚市人民政府办公室</w:t>
      </w:r>
      <w:r>
        <w:rPr>
          <w:rFonts w:hint="eastAsia" w:ascii="黑体" w:hAnsi="黑体" w:eastAsia="黑体" w:cs="Times New Roman"/>
          <w:sz w:val="32"/>
          <w:shd w:val="clear" w:color="auto" w:fill="FFFFFF"/>
        </w:rPr>
        <w:t>（部门）</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lang w:eastAsia="zh-CN"/>
        </w:rPr>
        <w:t>三亚市人民政府办公室</w:t>
      </w:r>
      <w:r>
        <w:rPr>
          <w:rFonts w:hint="eastAsia" w:ascii="仿宋_GB2312" w:hAnsi="黑体" w:eastAsia="仿宋_GB2312"/>
          <w:sz w:val="32"/>
          <w:szCs w:val="32"/>
        </w:rPr>
        <w:t>（部门）</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cs="仿宋_GB2312"/>
          <w:sz w:val="32"/>
          <w:szCs w:val="32"/>
          <w:lang w:eastAsia="zh-CN"/>
        </w:rPr>
        <w:t>和上年结转</w:t>
      </w:r>
      <w:r>
        <w:rPr>
          <w:rFonts w:hint="eastAsia" w:ascii="仿宋_GB2312" w:hAnsi="黑体" w:eastAsia="仿宋_GB2312"/>
          <w:sz w:val="32"/>
          <w:szCs w:val="32"/>
        </w:rPr>
        <w:t>；支出包括：一般公共服务支出、国防支出、</w:t>
      </w:r>
      <w:r>
        <w:rPr>
          <w:rFonts w:hint="eastAsia" w:ascii="仿宋_GB2312" w:hAnsi="黑体" w:eastAsia="仿宋_GB2312"/>
          <w:sz w:val="32"/>
          <w:szCs w:val="32"/>
          <w:lang w:eastAsia="zh-CN"/>
        </w:rPr>
        <w:t>社会保障和就业</w:t>
      </w:r>
      <w:r>
        <w:rPr>
          <w:rFonts w:hint="eastAsia" w:ascii="仿宋_GB2312" w:hAnsi="黑体" w:eastAsia="仿宋_GB2312"/>
          <w:sz w:val="32"/>
          <w:szCs w:val="32"/>
        </w:rPr>
        <w:t>支出、</w:t>
      </w:r>
      <w:r>
        <w:rPr>
          <w:rFonts w:hint="eastAsia" w:ascii="仿宋_GB2312" w:hAnsi="黑体" w:eastAsia="仿宋_GB2312"/>
          <w:sz w:val="32"/>
          <w:szCs w:val="32"/>
          <w:lang w:eastAsia="zh-CN"/>
        </w:rPr>
        <w:t>卫生健康</w:t>
      </w:r>
      <w:r>
        <w:rPr>
          <w:rFonts w:hint="eastAsia" w:ascii="仿宋_GB2312" w:hAnsi="黑体" w:eastAsia="仿宋_GB2312"/>
          <w:sz w:val="32"/>
          <w:szCs w:val="32"/>
        </w:rPr>
        <w:t>支出、</w:t>
      </w:r>
      <w:r>
        <w:rPr>
          <w:rFonts w:hint="eastAsia" w:ascii="仿宋_GB2312" w:hAnsi="黑体" w:eastAsia="仿宋_GB2312"/>
          <w:sz w:val="32"/>
          <w:szCs w:val="32"/>
          <w:lang w:eastAsia="zh-CN"/>
        </w:rPr>
        <w:t>住房保障支出和结转下年</w:t>
      </w:r>
      <w:r>
        <w:rPr>
          <w:rFonts w:hint="eastAsia" w:ascii="仿宋_GB2312" w:hAnsi="黑体" w:eastAsia="仿宋_GB2312"/>
          <w:sz w:val="32"/>
          <w:szCs w:val="32"/>
        </w:rPr>
        <w:t>。</w:t>
      </w:r>
      <w:r>
        <w:rPr>
          <w:rFonts w:hint="eastAsia" w:ascii="仿宋_GB2312" w:hAnsi="黑体" w:eastAsia="仿宋_GB2312"/>
          <w:sz w:val="32"/>
          <w:szCs w:val="32"/>
          <w:lang w:eastAsia="zh-CN"/>
        </w:rPr>
        <w:t>三亚市人民政府办公室</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12975.09</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eastAsia="zh-CN"/>
        </w:rPr>
        <w:t>三亚市人民政府办公室</w:t>
      </w:r>
      <w:r>
        <w:rPr>
          <w:rFonts w:hint="eastAsia" w:ascii="黑体" w:hAnsi="黑体" w:eastAsia="黑体" w:cs="Times New Roman"/>
          <w:sz w:val="32"/>
          <w:shd w:val="clear" w:color="auto" w:fill="FFFFFF"/>
        </w:rPr>
        <w:t>（部门）</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color w:val="FFFF00"/>
          <w:sz w:val="32"/>
          <w:szCs w:val="32"/>
        </w:rPr>
      </w:pPr>
      <w:r>
        <w:rPr>
          <w:rFonts w:hint="eastAsia" w:ascii="仿宋_GB2312" w:hAnsi="黑体" w:eastAsia="仿宋_GB2312"/>
          <w:sz w:val="32"/>
          <w:szCs w:val="32"/>
          <w:lang w:eastAsia="zh-CN"/>
        </w:rPr>
        <w:t>三亚市人民政府办公室</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12975.09</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5.28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0.04</w:t>
      </w:r>
      <w:r>
        <w:rPr>
          <w:rFonts w:hint="eastAsia" w:ascii="仿宋_GB2312" w:hAnsi="黑体" w:eastAsia="仿宋_GB2312"/>
          <w:sz w:val="32"/>
          <w:szCs w:val="32"/>
        </w:rPr>
        <w:t>%；经费拨款收入</w:t>
      </w:r>
      <w:r>
        <w:rPr>
          <w:rFonts w:hint="eastAsia" w:ascii="仿宋_GB2312" w:hAnsi="黑体" w:eastAsia="仿宋_GB2312" w:cs="仿宋_GB2312"/>
          <w:sz w:val="32"/>
          <w:szCs w:val="32"/>
        </w:rPr>
        <w:t>12969.81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99.96</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color w:val="auto"/>
          <w:sz w:val="32"/>
          <w:szCs w:val="32"/>
          <w:lang w:val="en-US" w:eastAsia="zh-CN"/>
        </w:rPr>
        <w:t>1186.55</w:t>
      </w:r>
      <w:r>
        <w:rPr>
          <w:rFonts w:hint="eastAsia" w:ascii="仿宋_GB2312" w:hAnsi="黑体" w:eastAsia="仿宋_GB2312"/>
          <w:sz w:val="32"/>
          <w:szCs w:val="32"/>
        </w:rPr>
        <w:t>万元，</w:t>
      </w:r>
      <w:r>
        <w:rPr>
          <w:rFonts w:hint="eastAsia" w:ascii="仿宋_GB2312" w:hAnsi="黑体" w:eastAsia="仿宋_GB2312"/>
          <w:color w:val="000000" w:themeColor="text1"/>
          <w:sz w:val="32"/>
          <w:szCs w:val="32"/>
          <w14:textFill>
            <w14:solidFill>
              <w14:schemeClr w14:val="tx1"/>
            </w14:solidFill>
          </w14:textFill>
        </w:rPr>
        <w:t>主要是</w:t>
      </w:r>
      <w:r>
        <w:rPr>
          <w:rFonts w:hint="eastAsia" w:ascii="仿宋_GB2312" w:hAnsi="黑体" w:eastAsia="仿宋_GB2312"/>
          <w:color w:val="000000" w:themeColor="text1"/>
          <w:sz w:val="32"/>
          <w:szCs w:val="32"/>
          <w:lang w:eastAsia="zh-CN"/>
          <w14:textFill>
            <w14:solidFill>
              <w14:schemeClr w14:val="tx1"/>
            </w14:solidFill>
          </w14:textFill>
        </w:rPr>
        <w:t>增加了各部门的项目预算</w:t>
      </w:r>
      <w:r>
        <w:rPr>
          <w:rFonts w:hint="eastAsia" w:ascii="仿宋_GB2312" w:hAnsi="黑体" w:eastAsia="仿宋_GB2312"/>
          <w:color w:val="000000" w:themeColor="text1"/>
          <w:sz w:val="32"/>
          <w:szCs w:val="32"/>
          <w14:textFill>
            <w14:solidFill>
              <w14:schemeClr w14:val="tx1"/>
            </w14:solidFill>
          </w14:textFill>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eastAsia="zh-CN"/>
        </w:rPr>
        <w:t>三亚市人民政府办公室</w:t>
      </w:r>
      <w:r>
        <w:rPr>
          <w:rFonts w:hint="eastAsia" w:ascii="黑体" w:hAnsi="黑体" w:eastAsia="黑体" w:cs="Times New Roman"/>
          <w:sz w:val="32"/>
          <w:shd w:val="clear" w:color="auto" w:fill="FFFFFF"/>
        </w:rPr>
        <w:t>（部门）</w:t>
      </w:r>
      <w:r>
        <w:rPr>
          <w:rFonts w:hint="eastAsia" w:ascii="仿宋_GB2312" w:hAnsi="黑体" w:eastAsia="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三亚市人民政府办公室</w:t>
      </w:r>
      <w:r>
        <w:rPr>
          <w:rFonts w:hint="eastAsia" w:ascii="仿宋_GB2312" w:hAnsi="黑体" w:eastAsia="仿宋_GB2312"/>
          <w:sz w:val="32"/>
          <w:szCs w:val="32"/>
        </w:rPr>
        <w:t>（部门）</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12975.09</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4439.72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34.22</w:t>
      </w:r>
      <w:r>
        <w:rPr>
          <w:rFonts w:hint="eastAsia" w:ascii="仿宋_GB2312" w:hAnsi="黑体" w:eastAsia="仿宋_GB2312"/>
          <w:sz w:val="32"/>
          <w:szCs w:val="32"/>
        </w:rPr>
        <w:t>%；项目支出</w:t>
      </w:r>
      <w:r>
        <w:rPr>
          <w:rFonts w:hint="eastAsia" w:ascii="仿宋_GB2312" w:hAnsi="黑体" w:eastAsia="仿宋_GB2312" w:cs="仿宋_GB2312"/>
          <w:sz w:val="32"/>
          <w:szCs w:val="32"/>
        </w:rPr>
        <w:t>8535.37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65.78</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1186.55</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增加一般公共服务支出、</w:t>
      </w:r>
      <w:r>
        <w:rPr>
          <w:rFonts w:hint="eastAsia" w:ascii="仿宋_GB2312" w:hAnsi="黑体" w:eastAsia="仿宋_GB2312"/>
          <w:sz w:val="32"/>
          <w:szCs w:val="32"/>
        </w:rPr>
        <w:t>社会保障和就业支出</w:t>
      </w:r>
      <w:r>
        <w:rPr>
          <w:rFonts w:hint="eastAsia" w:ascii="仿宋_GB2312" w:hAnsi="黑体" w:eastAsia="仿宋_GB2312"/>
          <w:sz w:val="32"/>
          <w:szCs w:val="32"/>
          <w:lang w:eastAsia="zh-CN"/>
        </w:rPr>
        <w:t>、卫生健康支出、住房保障支出</w:t>
      </w:r>
      <w:r>
        <w:rPr>
          <w:rFonts w:hint="eastAsia" w:ascii="仿宋_GB2312" w:hAnsi="黑体" w:eastAsia="仿宋_GB2312"/>
          <w:sz w:val="32"/>
          <w:szCs w:val="32"/>
        </w:rPr>
        <w:t>。</w:t>
      </w:r>
    </w:p>
    <w:p>
      <w:pPr>
        <w:ind w:firstLine="640" w:firstLineChars="200"/>
        <w:rPr>
          <w:rFonts w:ascii="黑体" w:hAnsi="黑体" w:eastAsia="黑体" w:cs="Times New Roman"/>
          <w:color w:val="auto"/>
          <w:sz w:val="32"/>
          <w:shd w:val="clear" w:color="auto" w:fill="FFFFFF"/>
        </w:rPr>
      </w:pPr>
      <w:r>
        <w:rPr>
          <w:rFonts w:hint="eastAsia" w:ascii="黑体" w:hAnsi="黑体" w:eastAsia="黑体" w:cs="Times New Roman"/>
          <w:color w:val="auto"/>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三亚市人民政府办公室（</w:t>
      </w:r>
      <w:r>
        <w:rPr>
          <w:rFonts w:hint="eastAsia" w:ascii="仿宋_GB2312" w:hAnsi="黑体" w:eastAsia="仿宋_GB2312" w:cs="仿宋_GB2312"/>
          <w:sz w:val="32"/>
          <w:szCs w:val="32"/>
        </w:rPr>
        <w:t>本级</w:t>
      </w:r>
      <w:r>
        <w:rPr>
          <w:rFonts w:hint="eastAsia" w:ascii="仿宋_GB2312" w:hAnsi="黑体" w:eastAsia="仿宋_GB2312" w:cs="仿宋_GB2312"/>
          <w:sz w:val="32"/>
          <w:szCs w:val="32"/>
          <w:lang w:eastAsia="zh-CN"/>
        </w:rPr>
        <w:t>）和</w:t>
      </w:r>
      <w:r>
        <w:rPr>
          <w:rFonts w:hint="eastAsia" w:ascii="仿宋_GB2312" w:hAnsi="仿宋" w:eastAsia="仿宋_GB2312"/>
          <w:sz w:val="32"/>
          <w:szCs w:val="32"/>
        </w:rPr>
        <w:t>三亚市人民政府政务服务中心</w:t>
      </w:r>
      <w:r>
        <w:rPr>
          <w:rFonts w:hint="eastAsia" w:ascii="仿宋_GB2312" w:hAnsi="黑体" w:eastAsia="仿宋_GB2312" w:cs="仿宋_GB2312"/>
          <w:sz w:val="32"/>
          <w:szCs w:val="32"/>
        </w:rPr>
        <w:t>的机关运行经费预算</w:t>
      </w:r>
      <w:r>
        <w:rPr>
          <w:rFonts w:hint="eastAsia" w:ascii="仿宋_GB2312" w:hAnsi="黑体" w:eastAsia="仿宋_GB2312" w:cs="仿宋_GB2312"/>
          <w:color w:val="000000" w:themeColor="text1"/>
          <w:sz w:val="32"/>
          <w:szCs w:val="32"/>
          <w:lang w:val="en-US" w:eastAsia="zh-CN"/>
          <w14:textFill>
            <w14:solidFill>
              <w14:schemeClr w14:val="tx1"/>
            </w14:solidFill>
          </w14:textFill>
        </w:rPr>
        <w:t>3869.77</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三亚市人民政府办公室（部门）</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117.88</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117.88</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三亚市人民政府办公室</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20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12</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8</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三亚市人民政府办公室</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26</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12969.81</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、单位实有资金</w:t>
      </w:r>
      <w:r>
        <w:rPr>
          <w:rFonts w:hint="eastAsia" w:ascii="仿宋_GB2312" w:hAnsi="黑体" w:eastAsia="仿宋_GB2312"/>
          <w:sz w:val="32"/>
          <w:szCs w:val="32"/>
          <w:lang w:val="en-US" w:eastAsia="zh-CN"/>
        </w:rPr>
        <w:t>0万元</w:t>
      </w:r>
      <w:r>
        <w:rPr>
          <w:rFonts w:hint="eastAsia" w:ascii="仿宋_GB2312" w:hAnsi="黑体" w:eastAsia="仿宋_GB2312"/>
          <w:sz w:val="32"/>
          <w:szCs w:val="32"/>
        </w:rPr>
        <w:t>。</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黑体" w:eastAsia="仿宋_GB2312" w:cs="仿宋_GB2312"/>
          <w:sz w:val="32"/>
          <w:szCs w:val="32"/>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 w:name="微软简标宋">
    <w:panose1 w:val="00000000000000000000"/>
    <w:charset w:val="00"/>
    <w:family w:val="auto"/>
    <w:pitch w:val="default"/>
    <w:sig w:usb0="00000000" w:usb1="00000000" w:usb2="00000000" w:usb3="00000000" w:csb0="00000000" w:csb1="0000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94F49"/>
    <w:rsid w:val="00AD589F"/>
    <w:rsid w:val="1ED80263"/>
    <w:rsid w:val="2D731676"/>
    <w:rsid w:val="2DCD07BE"/>
    <w:rsid w:val="5B151399"/>
    <w:rsid w:val="5EB52E2F"/>
    <w:rsid w:val="77C94F49"/>
    <w:rsid w:val="798A178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 w:type="paragraph" w:customStyle="1" w:styleId="5">
    <w:name w:val="List Paragraph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2023-02-07T08:32:00Z</dcterms:created>
  <dc:creator>lencw</dc:creator>
  <cp:lastModifiedBy>lencw</cp:lastModifiedBy>
  <dcterms:modified xsi:type="dcterms:W3CDTF">2024-01-29T01:25:00Z</dcterms:modified>
  <dc:title>2022年三亚市人民政府办公室</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