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B19C5">
      <w:pPr>
        <w:rPr>
          <w:sz w:val="84"/>
          <w:szCs w:val="84"/>
          <w:u w:val="single"/>
        </w:rPr>
      </w:pPr>
      <w:bookmarkStart w:id="0" w:name="_GoBack"/>
      <w:bookmarkEnd w:id="0"/>
    </w:p>
    <w:p w14:paraId="788C5272">
      <w:pPr>
        <w:rPr>
          <w:sz w:val="84"/>
          <w:szCs w:val="84"/>
          <w:u w:val="single"/>
        </w:rPr>
      </w:pPr>
    </w:p>
    <w:p w14:paraId="6DE73C39">
      <w:pPr>
        <w:rPr>
          <w:sz w:val="84"/>
          <w:szCs w:val="84"/>
          <w:u w:val="single"/>
        </w:rPr>
      </w:pPr>
    </w:p>
    <w:p w14:paraId="0C2F4059">
      <w:pPr>
        <w:rPr>
          <w:sz w:val="84"/>
          <w:szCs w:val="84"/>
          <w:u w:val="single"/>
        </w:rPr>
      </w:pPr>
    </w:p>
    <w:p w14:paraId="5E6BBD57">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三亚市现代农业检验检测预警防控中心</w:t>
      </w:r>
      <w:r>
        <w:rPr>
          <w:rFonts w:hint="eastAsia"/>
          <w:sz w:val="52"/>
          <w:szCs w:val="52"/>
        </w:rPr>
        <w:t>单位预算</w:t>
      </w:r>
    </w:p>
    <w:p w14:paraId="6B0708D6">
      <w:pPr>
        <w:ind w:firstLine="1680"/>
        <w:jc w:val="center"/>
        <w:rPr>
          <w:sz w:val="84"/>
          <w:szCs w:val="84"/>
        </w:rPr>
      </w:pPr>
    </w:p>
    <w:p w14:paraId="395CB947">
      <w:pPr>
        <w:ind w:firstLine="1680"/>
        <w:jc w:val="center"/>
        <w:rPr>
          <w:sz w:val="84"/>
          <w:szCs w:val="84"/>
        </w:rPr>
      </w:pPr>
    </w:p>
    <w:p w14:paraId="0CA8AE01">
      <w:pPr>
        <w:ind w:firstLine="1680"/>
        <w:jc w:val="center"/>
        <w:rPr>
          <w:sz w:val="84"/>
          <w:szCs w:val="84"/>
        </w:rPr>
      </w:pPr>
    </w:p>
    <w:p w14:paraId="6AA4834A">
      <w:pPr>
        <w:ind w:firstLine="1680"/>
        <w:jc w:val="center"/>
        <w:rPr>
          <w:sz w:val="84"/>
          <w:szCs w:val="84"/>
        </w:rPr>
      </w:pPr>
    </w:p>
    <w:p w14:paraId="6BE9E1D5">
      <w:pPr>
        <w:ind w:firstLine="1680"/>
        <w:jc w:val="center"/>
        <w:rPr>
          <w:sz w:val="84"/>
          <w:szCs w:val="84"/>
        </w:rPr>
      </w:pPr>
    </w:p>
    <w:p w14:paraId="5A149FBB">
      <w:pPr>
        <w:rPr>
          <w:sz w:val="84"/>
          <w:szCs w:val="84"/>
        </w:rPr>
      </w:pPr>
    </w:p>
    <w:p w14:paraId="71FA015A">
      <w:pPr>
        <w:jc w:val="center"/>
        <w:rPr>
          <w:rFonts w:ascii="黑体" w:hAnsi="黑体" w:eastAsia="黑体"/>
          <w:sz w:val="52"/>
          <w:szCs w:val="52"/>
        </w:rPr>
      </w:pPr>
      <w:r>
        <w:rPr>
          <w:rFonts w:hint="eastAsia" w:ascii="黑体" w:hAnsi="黑体" w:eastAsia="黑体"/>
          <w:sz w:val="52"/>
          <w:szCs w:val="52"/>
        </w:rPr>
        <w:t>目录</w:t>
      </w:r>
    </w:p>
    <w:p w14:paraId="35B105B9">
      <w:pPr>
        <w:pStyle w:val="7"/>
        <w:numPr>
          <w:ilvl w:val="0"/>
          <w:numId w:val="1"/>
        </w:numPr>
        <w:ind w:firstLineChars="0"/>
        <w:jc w:val="left"/>
        <w:rPr>
          <w:rFonts w:ascii="黑体" w:hAnsi="黑体" w:eastAsia="黑体"/>
          <w:sz w:val="32"/>
          <w:szCs w:val="32"/>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lang w:eastAsia="zh-CN"/>
        </w:rPr>
        <w:t>三</w:t>
      </w:r>
      <w:r>
        <w:rPr>
          <w:rFonts w:hint="eastAsia" w:ascii="黑体" w:hAnsi="黑体" w:eastAsia="黑体" w:cs="黑体"/>
          <w:sz w:val="32"/>
          <w:szCs w:val="32"/>
          <w:lang w:eastAsia="zh-CN"/>
        </w:rPr>
        <w:t>亚市现代农业检验检测预警防控中心</w:t>
      </w:r>
      <w:r>
        <w:rPr>
          <w:rFonts w:hint="eastAsia" w:ascii="黑体" w:hAnsi="黑体" w:eastAsia="黑体"/>
          <w:sz w:val="32"/>
          <w:szCs w:val="32"/>
        </w:rPr>
        <w:t>单位概况</w:t>
      </w:r>
    </w:p>
    <w:p w14:paraId="077E1F52">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26E1A387">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12A0B5D9">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三亚市现代农业检验检测预警防控中心</w:t>
      </w:r>
      <w:r>
        <w:rPr>
          <w:rFonts w:hint="eastAsia" w:ascii="黑体" w:hAnsi="黑体" w:eastAsia="黑体"/>
          <w:sz w:val="32"/>
          <w:szCs w:val="32"/>
          <w:lang w:eastAsia="zh-CN"/>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14:paraId="3F0DA50B">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21FA4308">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26E6C8F7">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77ECDA6A">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18CA6BEC">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5FE3AF6C">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7E9CA931">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768EBB9B">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130218BA">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02A1C79E">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341535A1">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三亚市现代农业检验检测预警防控中心</w:t>
      </w:r>
      <w:r>
        <w:rPr>
          <w:rFonts w:hint="eastAsia" w:ascii="黑体" w:hAnsi="黑体" w:eastAsia="黑体"/>
          <w:sz w:val="32"/>
          <w:szCs w:val="32"/>
          <w:lang w:eastAsia="zh-CN"/>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14:paraId="05952148">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6D81EC3B">
      <w:pPr>
        <w:pStyle w:val="7"/>
        <w:ind w:left="1320" w:firstLine="0" w:firstLineChars="0"/>
        <w:jc w:val="left"/>
        <w:rPr>
          <w:rFonts w:ascii="黑体" w:hAnsi="黑体" w:eastAsia="黑体"/>
          <w:sz w:val="32"/>
          <w:szCs w:val="32"/>
        </w:rPr>
      </w:pPr>
    </w:p>
    <w:p w14:paraId="4A315012">
      <w:pPr>
        <w:jc w:val="left"/>
        <w:rPr>
          <w:rFonts w:ascii="黑体" w:hAnsi="黑体" w:eastAsia="黑体"/>
          <w:sz w:val="32"/>
          <w:szCs w:val="32"/>
        </w:rPr>
      </w:pPr>
    </w:p>
    <w:p w14:paraId="320F8AFD">
      <w:pPr>
        <w:jc w:val="left"/>
        <w:rPr>
          <w:rFonts w:ascii="黑体" w:hAnsi="黑体" w:eastAsia="黑体"/>
          <w:sz w:val="32"/>
          <w:szCs w:val="32"/>
        </w:rPr>
      </w:pPr>
    </w:p>
    <w:p w14:paraId="42036FBD">
      <w:pPr>
        <w:jc w:val="left"/>
        <w:rPr>
          <w:rFonts w:ascii="黑体" w:hAnsi="黑体" w:eastAsia="黑体"/>
          <w:sz w:val="32"/>
          <w:szCs w:val="32"/>
        </w:rPr>
      </w:pPr>
    </w:p>
    <w:p w14:paraId="47AD2E9C">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三亚市现代农业检验检测预警防控中心</w:t>
      </w:r>
      <w:r>
        <w:rPr>
          <w:rFonts w:hint="eastAsia" w:ascii="黑体" w:hAnsi="黑体" w:eastAsia="黑体"/>
          <w:sz w:val="32"/>
          <w:szCs w:val="32"/>
          <w:lang w:eastAsia="zh-CN"/>
        </w:rPr>
        <w:t>单位</w:t>
      </w:r>
      <w:r>
        <w:rPr>
          <w:rFonts w:hint="eastAsia" w:ascii="黑体" w:hAnsi="黑体" w:eastAsia="黑体"/>
          <w:sz w:val="32"/>
          <w:szCs w:val="32"/>
        </w:rPr>
        <w:t>概况</w:t>
      </w:r>
    </w:p>
    <w:p w14:paraId="2FDFAC94">
      <w:pPr>
        <w:jc w:val="left"/>
        <w:rPr>
          <w:rFonts w:ascii="仿宋_GB2312" w:hAnsi="仿宋_GB2312" w:eastAsia="仿宋_GB2312" w:cs="仿宋_GB2312"/>
          <w:sz w:val="32"/>
          <w:szCs w:val="32"/>
        </w:rPr>
      </w:pPr>
    </w:p>
    <w:p w14:paraId="0AB4B9FB">
      <w:pPr>
        <w:pStyle w:val="7"/>
        <w:numPr>
          <w:ilvl w:val="0"/>
          <w:numId w:val="5"/>
        </w:numPr>
        <w:ind w:left="720" w:hanging="80" w:firstLineChars="0"/>
        <w:jc w:val="left"/>
        <w:rPr>
          <w:rFonts w:hint="eastAsia" w:ascii="黑体" w:hAnsi="黑体" w:eastAsia="黑体" w:cs="仿宋_GB2312"/>
          <w:sz w:val="32"/>
          <w:szCs w:val="32"/>
        </w:rPr>
      </w:pPr>
      <w:r>
        <w:rPr>
          <w:rFonts w:hint="eastAsia" w:ascii="黑体" w:hAnsi="黑体" w:eastAsia="黑体" w:cs="仿宋_GB2312"/>
          <w:sz w:val="32"/>
          <w:szCs w:val="32"/>
        </w:rPr>
        <w:t>主要职能</w:t>
      </w:r>
    </w:p>
    <w:p w14:paraId="0EC8F52C">
      <w:pPr>
        <w:pStyle w:val="7"/>
        <w:numPr>
          <w:ilvl w:val="-1"/>
          <w:numId w:val="0"/>
        </w:numPr>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eastAsia="zh-CN"/>
        </w:rPr>
        <w:t>三亚市现代农业检验检测预警防控中心承担市政府和上级农业部门指定农产品的质量安全检验检测工作，开展对农户和企业种植瓜果菜进行农药残留检验检测、登记等工作。参与是农产品质量安全标准相关技术规范的制定和修订及验证工作，负责制定全市农产品质量检验检测方案，编写农产品质量检验检测报告；负责报送和综合发布全市农产品质量安全检验检测信息</w:t>
      </w:r>
      <w:r>
        <w:rPr>
          <w:rFonts w:hint="default" w:ascii="Times New Roman" w:hAnsi="Times New Roman" w:eastAsia="仿宋_GB2312" w:cs="Times New Roman"/>
          <w:color w:val="auto"/>
          <w:sz w:val="32"/>
          <w:szCs w:val="32"/>
          <w:u w:val="none"/>
          <w:lang w:val="en-US" w:eastAsia="zh-CN"/>
        </w:rPr>
        <w:t>;协助有关部门实施对全市农产品市场管理工作，开展全市农产品质量安全检测技术培训及技术咨询，指导全市开展农产品质量安全管理工作；承办上级部门和领导交办的其他工作任务。</w:t>
      </w:r>
    </w:p>
    <w:p w14:paraId="6851A8C4">
      <w:pPr>
        <w:pStyle w:val="7"/>
        <w:widowControl w:val="0"/>
        <w:numPr>
          <w:ilvl w:val="0"/>
          <w:numId w:val="0"/>
        </w:numPr>
        <w:jc w:val="left"/>
        <w:rPr>
          <w:rFonts w:hint="eastAsia" w:ascii="黑体" w:hAnsi="黑体" w:eastAsia="黑体" w:cs="仿宋_GB2312"/>
          <w:sz w:val="32"/>
          <w:szCs w:val="32"/>
        </w:rPr>
      </w:pPr>
    </w:p>
    <w:p w14:paraId="1839972D">
      <w:pPr>
        <w:pStyle w:val="7"/>
        <w:numPr>
          <w:ilvl w:val="0"/>
          <w:numId w:val="5"/>
        </w:numPr>
        <w:ind w:left="720" w:hanging="80" w:firstLineChars="0"/>
        <w:jc w:val="left"/>
        <w:rPr>
          <w:rFonts w:hint="eastAsia"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14:paraId="67912C87">
      <w:pPr>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三亚市现代农业检验检测预警防控中心为正科级事业单位，财政全额预算编制</w:t>
      </w:r>
      <w:r>
        <w:rPr>
          <w:rFonts w:hint="default" w:ascii="Times New Roman" w:hAnsi="Times New Roman" w:eastAsia="仿宋_GB2312" w:cs="Times New Roman"/>
          <w:color w:val="auto"/>
          <w:sz w:val="32"/>
          <w:szCs w:val="32"/>
          <w:u w:val="none"/>
          <w:lang w:val="en-US" w:eastAsia="zh-CN"/>
        </w:rPr>
        <w:t>13人，实有人员43人，其中在编在岗人员专业技术高级职称1人，中级职称4人，助理级职称4人。单位内设办公室、业务室、实验室，下辖崖州区检测站、海棠区检测站、天涯区检测站、粮油质监站。</w:t>
      </w:r>
    </w:p>
    <w:p w14:paraId="4E0F7451">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lang w:eastAsia="zh-CN"/>
        </w:rPr>
        <w:t>三亚市现代农业检验检测预警防控中心</w:t>
      </w:r>
      <w:r>
        <w:rPr>
          <w:rFonts w:hint="eastAsia" w:ascii="黑体" w:hAnsi="黑体" w:eastAsia="黑体"/>
          <w:sz w:val="32"/>
          <w:szCs w:val="32"/>
          <w:lang w:eastAsia="zh-CN"/>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14:paraId="17AE496A">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14:paraId="2BB196CB">
      <w:pPr>
        <w:rPr>
          <w:rFonts w:ascii="黑体" w:hAnsi="黑体" w:eastAsia="黑体"/>
          <w:sz w:val="32"/>
          <w:szCs w:val="32"/>
        </w:rPr>
      </w:pPr>
    </w:p>
    <w:p w14:paraId="67A8C18A">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三亚市现代农业检验检测预警防控中心</w:t>
      </w:r>
      <w:r>
        <w:rPr>
          <w:rFonts w:hint="eastAsia" w:ascii="黑体" w:hAnsi="黑体" w:eastAsia="黑体"/>
          <w:sz w:val="32"/>
          <w:szCs w:val="32"/>
          <w:lang w:eastAsia="zh-CN"/>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14:paraId="0B3F7A32">
      <w:pPr>
        <w:jc w:val="center"/>
        <w:rPr>
          <w:rFonts w:ascii="黑体" w:hAnsi="黑体" w:eastAsia="黑体"/>
          <w:sz w:val="32"/>
          <w:szCs w:val="32"/>
        </w:rPr>
      </w:pPr>
    </w:p>
    <w:p w14:paraId="27D1839B">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三亚市现代农业检验检测预警防控中心</w:t>
      </w:r>
      <w:r>
        <w:rPr>
          <w:rFonts w:hint="eastAsia" w:ascii="黑体" w:hAnsi="黑体" w:eastAsia="黑体"/>
          <w:sz w:val="32"/>
          <w:szCs w:val="32"/>
          <w:lang w:eastAsia="zh-CN"/>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年财政拨款收支预算情况的总体说明</w:t>
      </w:r>
    </w:p>
    <w:p w14:paraId="5DC2682E">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lang w:eastAsia="zh-CN"/>
        </w:rPr>
        <w:t>三亚市现代农业检验检测预警防控中心</w:t>
      </w:r>
      <w:r>
        <w:rPr>
          <w:rFonts w:hint="eastAsia" w:ascii="仿宋_GB2312" w:hAnsi="黑体" w:eastAsia="仿宋_GB2312"/>
          <w:sz w:val="32"/>
          <w:szCs w:val="32"/>
          <w:lang w:eastAsia="zh-CN"/>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1282.21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1282.21</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1053.02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229.19</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1282.21</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lang w:val="en-US" w:eastAsia="zh-CN"/>
        </w:rPr>
        <w:t>73.76</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28.11</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1158.84</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21.51万元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7B7F0F60">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仿宋_GB2312" w:hAnsi="黑体" w:eastAsia="仿宋_GB2312" w:cs="仿宋_GB2312"/>
          <w:sz w:val="32"/>
          <w:szCs w:val="32"/>
          <w:lang w:eastAsia="zh-CN"/>
        </w:rPr>
        <w:t>三亚市现代农业检验检测预警防控中心</w:t>
      </w:r>
      <w:r>
        <w:rPr>
          <w:rFonts w:hint="eastAsia" w:ascii="黑体" w:hAnsi="黑体" w:eastAsia="黑体"/>
          <w:sz w:val="32"/>
          <w:szCs w:val="32"/>
          <w:lang w:eastAsia="zh-CN"/>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年一般公共预算当年拨款情况说明</w:t>
      </w:r>
    </w:p>
    <w:p w14:paraId="78137E3D">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0A1C954C">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lang w:eastAsia="zh-CN"/>
        </w:rPr>
        <w:t>三亚市现代农业检验检测预警防控中心</w:t>
      </w:r>
      <w:r>
        <w:rPr>
          <w:rFonts w:hint="eastAsia" w:ascii="仿宋_GB2312" w:hAnsi="黑体" w:eastAsia="仿宋_GB2312"/>
          <w:sz w:val="32"/>
          <w:szCs w:val="32"/>
          <w:highlight w:val="none"/>
          <w:lang w:eastAsia="zh-CN"/>
        </w:rPr>
        <w:t>单位</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年一般公共预算当年拨款</w:t>
      </w:r>
      <w:r>
        <w:rPr>
          <w:rFonts w:hint="eastAsia" w:ascii="仿宋_GB2312" w:hAnsi="黑体" w:eastAsia="仿宋_GB2312" w:cs="仿宋_GB2312"/>
          <w:sz w:val="32"/>
          <w:szCs w:val="32"/>
          <w:highlight w:val="none"/>
          <w:lang w:val="en-US" w:eastAsia="zh-CN"/>
        </w:rPr>
        <w:t>1053.02</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287.67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本年基本支出增加。</w:t>
      </w:r>
    </w:p>
    <w:p w14:paraId="38796E8B">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6F68E02A">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社会保障和就业支出（类）支出</w:t>
      </w:r>
      <w:r>
        <w:rPr>
          <w:rFonts w:hint="eastAsia" w:ascii="仿宋_GB2312" w:hAnsi="黑体" w:eastAsia="仿宋_GB2312" w:cs="仿宋_GB2312"/>
          <w:sz w:val="32"/>
          <w:szCs w:val="32"/>
          <w:lang w:val="en-US" w:eastAsia="zh-CN"/>
        </w:rPr>
        <w:t>73.36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5.72</w:t>
      </w:r>
      <w:r>
        <w:rPr>
          <w:rFonts w:hint="eastAsia" w:ascii="仿宋_GB2312" w:hAnsi="黑体" w:eastAsia="仿宋_GB2312"/>
          <w:sz w:val="32"/>
          <w:szCs w:val="32"/>
        </w:rPr>
        <w:t>%；卫生健康支出（类）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28.11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2.19</w:t>
      </w:r>
      <w:r>
        <w:rPr>
          <w:rFonts w:hint="eastAsia" w:ascii="仿宋_GB2312" w:hAnsi="黑体" w:eastAsia="仿宋_GB2312"/>
          <w:sz w:val="32"/>
          <w:szCs w:val="32"/>
        </w:rPr>
        <w:t>%；农林水支出（类）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1158.84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90.38</w:t>
      </w:r>
      <w:r>
        <w:rPr>
          <w:rFonts w:hint="eastAsia" w:ascii="仿宋_GB2312" w:hAnsi="黑体" w:eastAsia="仿宋_GB2312"/>
          <w:sz w:val="32"/>
          <w:szCs w:val="32"/>
        </w:rPr>
        <w:t>%；住房保障支出（类）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21.51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1.68</w:t>
      </w:r>
      <w:r>
        <w:rPr>
          <w:rFonts w:hint="eastAsia" w:ascii="仿宋_GB2312" w:hAnsi="黑体" w:eastAsia="仿宋_GB2312"/>
          <w:sz w:val="32"/>
          <w:szCs w:val="32"/>
        </w:rPr>
        <w:t>%；</w:t>
      </w:r>
    </w:p>
    <w:p w14:paraId="5C59ACC8">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70B92F19">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rPr>
        <w:t>1.社会保障和就业支出（类）行政事业单位养老支出（款）机关事业单位基本养老保险缴费支出</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项</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23.17万元</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rPr>
        <w:t>社会保障和就业支出（类）行政事业单位养老支出（款）</w:t>
      </w:r>
      <w:r>
        <w:rPr>
          <w:rFonts w:hint="eastAsia" w:ascii="仿宋_GB2312" w:hAnsi="黑体" w:eastAsia="仿宋_GB2312" w:cs="仿宋_GB2312"/>
          <w:sz w:val="32"/>
          <w:szCs w:val="32"/>
          <w:highlight w:val="none"/>
          <w:lang w:eastAsia="zh-CN"/>
        </w:rPr>
        <w:t>机关事业单位职业年金缴费支出</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50.59万元，合计</w:t>
      </w:r>
      <w:r>
        <w:rPr>
          <w:rFonts w:hint="eastAsia" w:ascii="仿宋_GB2312" w:hAnsi="黑体" w:eastAsia="仿宋_GB2312" w:cs="仿宋_GB2312"/>
          <w:sz w:val="32"/>
          <w:szCs w:val="32"/>
          <w:highlight w:val="none"/>
          <w:lang w:val="en-US" w:eastAsia="zh-CN"/>
        </w:rPr>
        <w:t>73.36</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59.38</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人员增加。</w:t>
      </w:r>
    </w:p>
    <w:p w14:paraId="52E42378">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2.</w:t>
      </w:r>
      <w:r>
        <w:rPr>
          <w:rFonts w:hint="eastAsia" w:ascii="仿宋_GB2312" w:hAnsi="黑体" w:eastAsia="仿宋_GB2312" w:cs="仿宋_GB2312"/>
          <w:sz w:val="32"/>
          <w:szCs w:val="32"/>
          <w:highlight w:val="none"/>
        </w:rPr>
        <w:t xml:space="preserve"> 卫生健康支出（类）行政事业单位医疗（款）事业单位医疗（项）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10.18万元</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rPr>
        <w:t>卫生健康支出（类）行政事业单位医疗（款）</w:t>
      </w:r>
      <w:r>
        <w:rPr>
          <w:rFonts w:hint="eastAsia" w:ascii="仿宋_GB2312" w:hAnsi="黑体" w:eastAsia="仿宋_GB2312" w:cs="仿宋_GB2312"/>
          <w:sz w:val="32"/>
          <w:szCs w:val="32"/>
          <w:highlight w:val="none"/>
          <w:lang w:eastAsia="zh-CN"/>
        </w:rPr>
        <w:t>公务员医疗补助</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17.92万元，合计</w:t>
      </w:r>
      <w:r>
        <w:rPr>
          <w:rFonts w:hint="eastAsia" w:ascii="仿宋_GB2312" w:hAnsi="黑体" w:eastAsia="仿宋_GB2312" w:cs="仿宋_GB2312"/>
          <w:sz w:val="32"/>
          <w:szCs w:val="32"/>
          <w:highlight w:val="none"/>
          <w:lang w:val="en-US" w:eastAsia="zh-CN"/>
        </w:rPr>
        <w:t>28.11</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11.59</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人员增加。</w:t>
      </w:r>
    </w:p>
    <w:p w14:paraId="6DCBAF1B">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cs="仿宋_GB2312"/>
          <w:sz w:val="32"/>
          <w:szCs w:val="32"/>
          <w:highlight w:val="none"/>
        </w:rPr>
        <w:t>农林水支出（类）农业农村（款）事业运行（项）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479.65万元</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rPr>
        <w:t>农林水支出（类）农业农村（款）</w:t>
      </w:r>
      <w:r>
        <w:rPr>
          <w:rFonts w:hint="eastAsia" w:ascii="仿宋_GB2312" w:hAnsi="黑体" w:eastAsia="仿宋_GB2312" w:cs="仿宋_GB2312"/>
          <w:sz w:val="32"/>
          <w:szCs w:val="32"/>
          <w:highlight w:val="none"/>
          <w:lang w:eastAsia="zh-CN"/>
        </w:rPr>
        <w:t>农产品质量安全</w:t>
      </w:r>
      <w:r>
        <w:rPr>
          <w:rFonts w:hint="eastAsia" w:ascii="仿宋_GB2312" w:hAnsi="黑体" w:eastAsia="仿宋_GB2312" w:cs="仿宋_GB2312"/>
          <w:sz w:val="32"/>
          <w:szCs w:val="32"/>
          <w:highlight w:val="none"/>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679.19万元，合计</w:t>
      </w:r>
      <w:r>
        <w:rPr>
          <w:rFonts w:hint="eastAsia" w:ascii="仿宋_GB2312" w:hAnsi="黑体" w:eastAsia="仿宋_GB2312" w:cs="仿宋_GB2312"/>
          <w:sz w:val="32"/>
          <w:szCs w:val="32"/>
          <w:highlight w:val="none"/>
          <w:lang w:val="en-US" w:eastAsia="zh-CN"/>
        </w:rPr>
        <w:t>1158.84</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434.89</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基本支出增加及上年省级资金结转结余。</w:t>
      </w:r>
    </w:p>
    <w:p w14:paraId="109E5048">
      <w:pPr>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 xml:space="preserve"> 住房保障支出</w:t>
      </w:r>
      <w:r>
        <w:rPr>
          <w:rFonts w:hint="default" w:ascii="Times New Roman" w:hAnsi="Times New Roman" w:eastAsia="仿宋_GB2312" w:cs="Times New Roman"/>
          <w:sz w:val="32"/>
          <w:szCs w:val="32"/>
          <w:highlight w:val="none"/>
        </w:rPr>
        <w:t>（类）住房改革支出（款）住房公积金（项）</w:t>
      </w: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rPr>
        <w:t>年预算数为</w:t>
      </w:r>
      <w:r>
        <w:rPr>
          <w:rFonts w:hint="eastAsia" w:ascii="Times New Roman" w:hAnsi="Times New Roman" w:eastAsia="仿宋_GB2312" w:cs="Times New Roman"/>
          <w:sz w:val="32"/>
          <w:szCs w:val="32"/>
          <w:highlight w:val="none"/>
          <w:lang w:val="en-US" w:eastAsia="zh-CN"/>
        </w:rPr>
        <w:t>21.51万元，</w:t>
      </w:r>
      <w:r>
        <w:rPr>
          <w:rFonts w:hint="default" w:ascii="Times New Roman" w:hAnsi="Times New Roman" w:eastAsia="仿宋_GB2312" w:cs="Times New Roman"/>
          <w:sz w:val="32"/>
          <w:szCs w:val="32"/>
          <w:highlight w:val="none"/>
        </w:rPr>
        <w:t>比上年预算数</w:t>
      </w:r>
      <w:r>
        <w:rPr>
          <w:rFonts w:hint="eastAsia" w:ascii="Times New Roman" w:hAnsi="Times New Roman" w:eastAsia="仿宋_GB2312" w:cs="Times New Roman"/>
          <w:sz w:val="32"/>
          <w:szCs w:val="32"/>
          <w:highlight w:val="none"/>
          <w:lang w:eastAsia="zh-CN"/>
        </w:rPr>
        <w:t>增加</w:t>
      </w:r>
      <w:r>
        <w:rPr>
          <w:rFonts w:hint="eastAsia" w:ascii="Times New Roman" w:hAnsi="Times New Roman" w:eastAsia="仿宋_GB2312" w:cs="Times New Roman"/>
          <w:sz w:val="32"/>
          <w:szCs w:val="32"/>
          <w:highlight w:val="none"/>
          <w:lang w:val="en-US" w:eastAsia="zh-CN"/>
        </w:rPr>
        <w:t>10.6万元，</w:t>
      </w:r>
      <w:r>
        <w:rPr>
          <w:rFonts w:hint="default"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eastAsia="zh-CN"/>
        </w:rPr>
        <w:t>人员增加。</w:t>
      </w:r>
    </w:p>
    <w:p w14:paraId="78DFDAD6">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b w:val="0"/>
          <w:bCs w:val="0"/>
          <w:sz w:val="32"/>
          <w:szCs w:val="32"/>
          <w:lang w:eastAsia="zh-CN"/>
        </w:rPr>
        <w:t>三亚市现代农业检验检测预警防控中心</w:t>
      </w:r>
      <w:r>
        <w:rPr>
          <w:rFonts w:hint="eastAsia" w:ascii="黑体" w:hAnsi="黑体" w:eastAsia="黑体"/>
          <w:sz w:val="32"/>
          <w:szCs w:val="32"/>
          <w:lang w:eastAsia="zh-CN"/>
        </w:rPr>
        <w:t>单位</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年一般公共预算基本支出情况说明</w:t>
      </w:r>
    </w:p>
    <w:p w14:paraId="5EB9B2DC">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三亚市现代农业检验检测预警防控中心</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333.02</w:t>
      </w:r>
      <w:r>
        <w:rPr>
          <w:rFonts w:hint="eastAsia" w:ascii="仿宋_GB2312" w:hAnsi="黑体" w:eastAsia="仿宋_GB2312"/>
          <w:sz w:val="32"/>
          <w:szCs w:val="32"/>
        </w:rPr>
        <w:t>万元，其中：</w:t>
      </w:r>
    </w:p>
    <w:p w14:paraId="712916B4">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317.82</w:t>
      </w:r>
      <w:r>
        <w:rPr>
          <w:rFonts w:hint="eastAsia" w:ascii="仿宋_GB2312" w:hAnsi="黑体" w:eastAsia="仿宋_GB2312"/>
          <w:sz w:val="32"/>
          <w:szCs w:val="32"/>
        </w:rPr>
        <w:t>万元，主要包括：基本工资、津贴补贴、</w:t>
      </w:r>
      <w:r>
        <w:rPr>
          <w:rFonts w:hint="eastAsia" w:ascii="仿宋_GB2312" w:hAnsi="黑体" w:eastAsia="仿宋_GB2312"/>
          <w:sz w:val="32"/>
          <w:szCs w:val="32"/>
          <w:lang w:eastAsia="zh-CN"/>
        </w:rPr>
        <w:t>绩效工资</w:t>
      </w:r>
      <w:r>
        <w:rPr>
          <w:rFonts w:hint="eastAsia" w:ascii="仿宋_GB2312" w:hAnsi="黑体" w:eastAsia="仿宋_GB2312"/>
          <w:sz w:val="32"/>
          <w:szCs w:val="32"/>
        </w:rPr>
        <w:t>、社会保障缴费、</w:t>
      </w:r>
      <w:r>
        <w:rPr>
          <w:rFonts w:hint="eastAsia" w:ascii="仿宋_GB2312" w:hAnsi="黑体" w:eastAsia="仿宋_GB2312"/>
          <w:sz w:val="32"/>
          <w:szCs w:val="32"/>
          <w:lang w:eastAsia="zh-CN"/>
        </w:rPr>
        <w:t>住房公积金、医疗费、其他工资福利、邮电费、奖励金支出</w:t>
      </w:r>
      <w:r>
        <w:rPr>
          <w:rFonts w:hint="eastAsia" w:ascii="仿宋_GB2312" w:hAnsi="黑体" w:eastAsia="仿宋_GB2312"/>
          <w:sz w:val="32"/>
          <w:szCs w:val="32"/>
        </w:rPr>
        <w:t>;</w:t>
      </w:r>
    </w:p>
    <w:p w14:paraId="50468E64">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15.2</w:t>
      </w:r>
      <w:r>
        <w:rPr>
          <w:rFonts w:hint="eastAsia" w:ascii="仿宋_GB2312" w:hAnsi="黑体" w:eastAsia="仿宋_GB2312"/>
          <w:sz w:val="32"/>
          <w:szCs w:val="32"/>
        </w:rPr>
        <w:t>万元，主要包括：办公费、培训费</w:t>
      </w:r>
      <w:r>
        <w:rPr>
          <w:rFonts w:hint="eastAsia" w:ascii="仿宋_GB2312" w:hAnsi="黑体" w:eastAsia="仿宋_GB2312"/>
          <w:sz w:val="32"/>
          <w:szCs w:val="32"/>
          <w:lang w:eastAsia="zh-CN"/>
        </w:rPr>
        <w:t>、</w:t>
      </w:r>
      <w:r>
        <w:rPr>
          <w:rFonts w:hint="eastAsia" w:ascii="仿宋_GB2312" w:hAnsi="黑体" w:eastAsia="仿宋_GB2312"/>
          <w:sz w:val="32"/>
          <w:szCs w:val="32"/>
        </w:rPr>
        <w:t>工会经费</w:t>
      </w:r>
      <w:r>
        <w:rPr>
          <w:rFonts w:hint="eastAsia" w:ascii="仿宋_GB2312" w:hAnsi="黑体" w:eastAsia="仿宋_GB2312"/>
          <w:sz w:val="32"/>
          <w:szCs w:val="32"/>
          <w:lang w:eastAsia="zh-CN"/>
        </w:rPr>
        <w:t>、福利费、其他商品和服务支出</w:t>
      </w:r>
      <w:r>
        <w:rPr>
          <w:rFonts w:hint="eastAsia" w:ascii="仿宋_GB2312" w:hAnsi="黑体" w:eastAsia="仿宋_GB2312"/>
          <w:sz w:val="32"/>
          <w:szCs w:val="32"/>
        </w:rPr>
        <w:t>。</w:t>
      </w:r>
    </w:p>
    <w:p w14:paraId="53E87FFB">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eastAsia="zh-CN"/>
        </w:rPr>
        <w:t>三亚市现代农业检验检测预警防控中心</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0BA97B52">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default" w:ascii="Times New Roman" w:hAnsi="Times New Roman" w:eastAsia="仿宋_GB2312" w:cs="Times New Roman"/>
          <w:color w:val="auto"/>
          <w:sz w:val="32"/>
          <w:shd w:val="clear" w:color="auto" w:fill="FFFFFF"/>
          <w:lang w:eastAsia="zh-CN"/>
        </w:rPr>
        <w:t>三亚市现代农业检验检测预警防控中心</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215DCBCC">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7C9C96A4">
      <w:pPr>
        <w:numPr>
          <w:ilvl w:val="0"/>
          <w:numId w:val="6"/>
        </w:numPr>
        <w:ind w:firstLine="640" w:firstLineChars="200"/>
        <w:rPr>
          <w:rFonts w:hint="eastAsia" w:ascii="仿宋_GB2312" w:hAnsi="黑体" w:eastAsia="仿宋_GB2312"/>
          <w:sz w:val="32"/>
          <w:szCs w:val="32"/>
        </w:rPr>
      </w:pPr>
      <w:r>
        <w:rPr>
          <w:rFonts w:hint="default" w:ascii="Times New Roman" w:hAnsi="Times New Roman" w:eastAsia="仿宋_GB2312" w:cs="Times New Roman"/>
          <w:color w:val="auto"/>
          <w:sz w:val="32"/>
          <w:shd w:val="clear" w:color="auto" w:fill="FFFFFF"/>
          <w:lang w:eastAsia="zh-CN"/>
        </w:rPr>
        <w:t>三亚市现代农业检验检测预警防控中心</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2632C2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firstLine="420"/>
        <w:rPr>
          <w:rFonts w:hint="default" w:ascii="Times New Roman" w:hAnsi="Times New Roman" w:eastAsia="仿宋_GB2312" w:cs="Times New Roman"/>
          <w:color w:val="auto"/>
          <w:sz w:val="32"/>
          <w:shd w:val="clear" w:color="auto" w:fill="FFFFFF"/>
          <w:lang w:eastAsia="zh-CN"/>
        </w:rPr>
      </w:pPr>
      <w:r>
        <w:rPr>
          <w:rFonts w:hint="eastAsia" w:ascii="仿宋_GB2312" w:hAnsi="仿宋_GB2312" w:eastAsia="仿宋_GB2312" w:cs="仿宋_GB2312"/>
          <w:sz w:val="32"/>
          <w:szCs w:val="32"/>
        </w:rPr>
        <w:t>因公出国（境）经费0万元，与上年预算持平。根据安排的2023年出国计划，拟安排出国（境）组0次，出国（境）0人。公务用车购置及运行费0万元（其中，公务用车购置费0万元，公务用车运行维护费0万元），与上年预算持平。公务车保有量0辆，计划购置0辆。公务接待费0万元，与上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仿宋_GB2312" w:hAnsi="仿宋_GB2312" w:eastAsia="仿宋_GB2312" w:cs="仿宋_GB2312"/>
          <w:sz w:val="32"/>
          <w:szCs w:val="32"/>
          <w:lang w:eastAsia="zh-CN"/>
        </w:rPr>
        <w:t>。</w:t>
      </w:r>
    </w:p>
    <w:p w14:paraId="03DEBB03">
      <w:pPr>
        <w:ind w:firstLine="640" w:firstLineChars="200"/>
        <w:rPr>
          <w:rFonts w:hint="eastAsia" w:ascii="Times New Roman" w:hAnsi="Times New Roman" w:eastAsia="仿宋_GB2312" w:cs="Times New Roman"/>
          <w:color w:val="auto"/>
          <w:sz w:val="32"/>
          <w:shd w:val="clear" w:color="auto" w:fill="FFFFFF"/>
          <w:lang w:val="en-US" w:eastAsia="zh-CN"/>
        </w:rPr>
      </w:pPr>
    </w:p>
    <w:p w14:paraId="1901C2DC">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三亚市现代农业检验检测预警防控中心</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3A7F1384">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61CACD76">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三亚市现代农业检验检测预警防控中心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无此项经费</w:t>
      </w:r>
      <w:r>
        <w:rPr>
          <w:rFonts w:hint="eastAsia" w:ascii="仿宋_GB2312" w:hAnsi="黑体" w:eastAsia="仿宋_GB2312"/>
          <w:sz w:val="32"/>
          <w:szCs w:val="32"/>
        </w:rPr>
        <w:t>。</w:t>
      </w:r>
    </w:p>
    <w:p w14:paraId="72B73539">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49DF09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lang w:eastAsia="zh-CN"/>
        </w:rPr>
        <w:t>无</w:t>
      </w:r>
    </w:p>
    <w:p w14:paraId="3FA8C6DC">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089719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hd w:val="clear" w:color="auto" w:fill="FFFFFF"/>
          <w:lang w:eastAsia="zh-CN"/>
        </w:rPr>
      </w:pPr>
      <w:r>
        <w:rPr>
          <w:rFonts w:hint="eastAsia" w:ascii="仿宋_GB2312" w:hAnsi="黑体" w:eastAsia="仿宋_GB2312" w:cs="仿宋_GB2312"/>
          <w:sz w:val="32"/>
          <w:szCs w:val="32"/>
          <w:lang w:eastAsia="zh-CN"/>
        </w:rPr>
        <w:t>无</w:t>
      </w:r>
    </w:p>
    <w:p w14:paraId="1AFEB31F">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黑体"/>
          <w:sz w:val="32"/>
          <w:szCs w:val="32"/>
          <w:lang w:eastAsia="zh-CN"/>
        </w:rPr>
        <w:t>三亚市现代农业检验检测预警防控中心</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0EFBED87">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三亚市现代农业检验检测预警防控中心单位</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上年结转结余</w:t>
      </w:r>
      <w:r>
        <w:rPr>
          <w:rFonts w:hint="eastAsia" w:ascii="仿宋_GB2312" w:hAnsi="黑体" w:eastAsia="仿宋_GB2312"/>
          <w:sz w:val="32"/>
          <w:szCs w:val="32"/>
        </w:rPr>
        <w:t>；支出包括：</w:t>
      </w:r>
      <w:r>
        <w:rPr>
          <w:rFonts w:hint="default" w:ascii="Times New Roman" w:hAnsi="Times New Roman" w:eastAsia="仿宋_GB2312" w:cs="Times New Roman"/>
          <w:sz w:val="32"/>
          <w:szCs w:val="32"/>
        </w:rPr>
        <w:t>社会保障和就业支出、卫生健康支出、农林水支出、住房保障支出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三亚市现代农业检验检测预警防控中心单位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1282.21</w:t>
      </w:r>
      <w:r>
        <w:rPr>
          <w:rFonts w:hint="eastAsia" w:ascii="仿宋_GB2312" w:hAnsi="黑体" w:eastAsia="仿宋_GB2312"/>
          <w:sz w:val="32"/>
          <w:szCs w:val="32"/>
        </w:rPr>
        <w:t>万元。</w:t>
      </w:r>
    </w:p>
    <w:p w14:paraId="7467A6B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三亚市现代农业检验检测预警防控中心</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12DF410C">
      <w:pPr>
        <w:ind w:firstLine="640" w:firstLineChars="200"/>
        <w:rPr>
          <w:rFonts w:ascii="仿宋_GB2312" w:hAnsi="黑体" w:eastAsia="仿宋_GB2312"/>
          <w:color w:val="auto"/>
          <w:sz w:val="32"/>
          <w:szCs w:val="32"/>
          <w:shd w:val="clear" w:color="FFFFFF" w:fill="D9D9D9"/>
        </w:rPr>
      </w:pPr>
      <w:r>
        <w:rPr>
          <w:rFonts w:hint="eastAsia" w:ascii="仿宋_GB2312" w:hAnsi="黑体" w:eastAsia="仿宋_GB2312" w:cs="仿宋_GB2312"/>
          <w:sz w:val="32"/>
          <w:szCs w:val="32"/>
          <w:lang w:eastAsia="zh-CN"/>
        </w:rPr>
        <w:t>三亚市现代农业检验检测预警防控中心单位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1282.21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229.19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17.87</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1053.02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82.13</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516.86</w:t>
      </w:r>
      <w:r>
        <w:rPr>
          <w:rFonts w:hint="eastAsia" w:ascii="仿宋_GB2312" w:hAnsi="黑体" w:eastAsia="仿宋_GB2312"/>
          <w:sz w:val="32"/>
          <w:szCs w:val="32"/>
        </w:rPr>
        <w:t>万元，主要是</w:t>
      </w:r>
      <w:r>
        <w:rPr>
          <w:rFonts w:hint="eastAsia" w:ascii="仿宋_GB2312" w:hAnsi="黑体" w:eastAsia="仿宋_GB2312"/>
          <w:color w:val="auto"/>
          <w:sz w:val="32"/>
          <w:szCs w:val="32"/>
          <w:highlight w:val="none"/>
          <w:shd w:val="clear" w:color="auto"/>
          <w:lang w:eastAsia="zh-CN"/>
        </w:rPr>
        <w:t>基本支出增加及上年省级资金结转结余</w:t>
      </w:r>
      <w:r>
        <w:rPr>
          <w:rFonts w:hint="eastAsia" w:ascii="仿宋_GB2312" w:hAnsi="黑体" w:eastAsia="仿宋_GB2312"/>
          <w:color w:val="auto"/>
          <w:sz w:val="32"/>
          <w:szCs w:val="32"/>
          <w:shd w:val="clear" w:color="FFFFFF"/>
          <w:lang w:eastAsia="zh-CN"/>
        </w:rPr>
        <w:t>。</w:t>
      </w:r>
    </w:p>
    <w:p w14:paraId="4064D8A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三亚市现代农业检验检测预警防控中心</w:t>
      </w:r>
      <w:r>
        <w:rPr>
          <w:rFonts w:hint="eastAsia" w:ascii="黑体" w:hAnsi="黑体" w:eastAsia="黑体" w:cs="Times New Roman"/>
          <w:sz w:val="32"/>
          <w:shd w:val="clear" w:color="auto" w:fill="FFFFFF"/>
          <w:lang w:eastAsia="zh-CN"/>
        </w:rPr>
        <w:t>单位</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0AAC6393">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三亚市现代农业检验检测预警防控中心单位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1282.21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333.02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25.97</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949.19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74.03</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516.86</w:t>
      </w:r>
      <w:r>
        <w:rPr>
          <w:rFonts w:hint="eastAsia" w:ascii="仿宋_GB2312" w:hAnsi="黑体" w:eastAsia="仿宋_GB2312"/>
          <w:sz w:val="32"/>
          <w:szCs w:val="32"/>
        </w:rPr>
        <w:t>万元，主要是</w:t>
      </w:r>
      <w:r>
        <w:rPr>
          <w:rFonts w:hint="eastAsia" w:ascii="仿宋_GB2312" w:hAnsi="黑体" w:eastAsia="仿宋_GB2312"/>
          <w:color w:val="auto"/>
          <w:sz w:val="32"/>
          <w:szCs w:val="32"/>
          <w:highlight w:val="none"/>
          <w:shd w:val="clear" w:color="auto"/>
          <w:lang w:eastAsia="zh-CN"/>
        </w:rPr>
        <w:t>基本支出增加及上年省级资金结转结余</w:t>
      </w:r>
      <w:r>
        <w:rPr>
          <w:rFonts w:hint="eastAsia" w:ascii="仿宋_GB2312" w:hAnsi="黑体" w:eastAsia="仿宋_GB2312"/>
          <w:sz w:val="32"/>
          <w:szCs w:val="32"/>
        </w:rPr>
        <w:t>。</w:t>
      </w:r>
    </w:p>
    <w:p w14:paraId="473B8202">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3DC18158">
      <w:pPr>
        <w:ind w:firstLine="640" w:firstLineChars="200"/>
        <w:rPr>
          <w:rFonts w:hint="eastAsia" w:ascii="楷体" w:hAnsi="楷体" w:eastAsia="楷体"/>
          <w:sz w:val="32"/>
          <w:szCs w:val="32"/>
          <w:highlight w:val="none"/>
          <w:lang w:val="en-US" w:eastAsia="zh-CN"/>
        </w:rPr>
      </w:pPr>
      <w:r>
        <w:rPr>
          <w:rFonts w:hint="eastAsia" w:ascii="楷体" w:hAnsi="楷体" w:eastAsia="楷体"/>
          <w:sz w:val="32"/>
          <w:szCs w:val="32"/>
          <w:highlight w:val="none"/>
        </w:rPr>
        <w:t>（一）机关运行经费</w:t>
      </w:r>
      <w:r>
        <w:rPr>
          <w:rFonts w:hint="eastAsia" w:ascii="楷体" w:hAnsi="楷体" w:eastAsia="楷体"/>
          <w:sz w:val="32"/>
          <w:szCs w:val="32"/>
          <w:highlight w:val="none"/>
          <w:lang w:val="en-US" w:eastAsia="zh-CN"/>
        </w:rPr>
        <w:t>（</w:t>
      </w:r>
      <w:r>
        <w:rPr>
          <w:rFonts w:hint="eastAsia" w:ascii="楷体" w:hAnsi="楷体" w:eastAsia="楷体"/>
          <w:sz w:val="32"/>
          <w:szCs w:val="32"/>
          <w:highlight w:val="none"/>
        </w:rPr>
        <w:t>行政单位</w:t>
      </w:r>
      <w:r>
        <w:rPr>
          <w:rFonts w:hint="eastAsia" w:ascii="楷体" w:hAnsi="楷体" w:eastAsia="楷体"/>
          <w:sz w:val="32"/>
          <w:szCs w:val="32"/>
          <w:highlight w:val="none"/>
          <w:lang w:eastAsia="zh-CN"/>
        </w:rPr>
        <w:t>、</w:t>
      </w:r>
      <w:r>
        <w:rPr>
          <w:rFonts w:hint="eastAsia" w:ascii="楷体" w:hAnsi="楷体" w:eastAsia="楷体"/>
          <w:sz w:val="32"/>
          <w:szCs w:val="32"/>
          <w:highlight w:val="none"/>
        </w:rPr>
        <w:t>参照公务员法管理的事业单位</w:t>
      </w:r>
      <w:r>
        <w:rPr>
          <w:rFonts w:hint="eastAsia" w:ascii="楷体" w:hAnsi="楷体" w:eastAsia="楷体"/>
          <w:sz w:val="32"/>
          <w:szCs w:val="32"/>
          <w:highlight w:val="none"/>
          <w:lang w:eastAsia="zh-CN"/>
        </w:rPr>
        <w:t>需说明，其他单位不需要说明</w:t>
      </w:r>
      <w:r>
        <w:rPr>
          <w:rFonts w:hint="eastAsia" w:ascii="楷体" w:hAnsi="楷体" w:eastAsia="楷体"/>
          <w:sz w:val="32"/>
          <w:szCs w:val="32"/>
          <w:highlight w:val="none"/>
          <w:lang w:val="en-US" w:eastAsia="zh-CN"/>
        </w:rPr>
        <w:t>）</w:t>
      </w:r>
    </w:p>
    <w:p w14:paraId="5286A5DA">
      <w:pPr>
        <w:ind w:firstLine="640" w:firstLineChars="200"/>
        <w:rPr>
          <w:rFonts w:hint="eastAsia" w:ascii="楷体" w:hAnsi="楷体" w:eastAsia="楷体"/>
          <w:sz w:val="32"/>
          <w:szCs w:val="32"/>
          <w:highlight w:val="none"/>
          <w:lang w:val="en-US" w:eastAsia="zh-CN"/>
        </w:rPr>
      </w:pPr>
      <w:r>
        <w:rPr>
          <w:rFonts w:hint="eastAsia" w:ascii="楷体" w:hAnsi="楷体" w:eastAsia="楷体"/>
          <w:sz w:val="32"/>
          <w:szCs w:val="32"/>
          <w:highlight w:val="none"/>
          <w:lang w:val="en-US" w:eastAsia="zh-CN"/>
        </w:rPr>
        <w:t>无</w:t>
      </w:r>
    </w:p>
    <w:p w14:paraId="0D5DFE86">
      <w:pPr>
        <w:ind w:firstLine="640" w:firstLineChars="200"/>
        <w:rPr>
          <w:rFonts w:ascii="楷体" w:hAnsi="楷体" w:eastAsia="楷体"/>
          <w:sz w:val="32"/>
          <w:szCs w:val="32"/>
        </w:rPr>
      </w:pPr>
      <w:r>
        <w:rPr>
          <w:rFonts w:hint="eastAsia" w:ascii="楷体" w:hAnsi="楷体" w:eastAsia="楷体"/>
          <w:sz w:val="32"/>
          <w:szCs w:val="32"/>
        </w:rPr>
        <w:t>（二）政府采购情况</w:t>
      </w:r>
    </w:p>
    <w:p w14:paraId="31A9F9E5">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三亚市现代农业检验检测预警防控中心单位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3F918563">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3F255064">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三亚市现代农业检验检测预警防控中心单位</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335FFBD9">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572DD8EF">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三亚市现代农业检验检测预警防控中心单位</w:t>
      </w:r>
      <w:r>
        <w:rPr>
          <w:rFonts w:hint="eastAsia" w:ascii="仿宋_GB2312" w:hAnsi="黑体" w:eastAsia="仿宋_GB2312" w:cs="仿宋_GB2312"/>
          <w:sz w:val="32"/>
          <w:szCs w:val="32"/>
          <w:lang w:val="en-US" w:eastAsia="zh-CN"/>
        </w:rPr>
        <w:t>14</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1053.02</w:t>
      </w:r>
      <w:r>
        <w:rPr>
          <w:rFonts w:hint="eastAsia" w:ascii="仿宋_GB2312" w:hAnsi="黑体" w:eastAsia="仿宋_GB2312"/>
          <w:sz w:val="32"/>
          <w:szCs w:val="32"/>
        </w:rPr>
        <w:t>万元。</w:t>
      </w:r>
    </w:p>
    <w:p w14:paraId="7496E196">
      <w:pPr>
        <w:jc w:val="center"/>
        <w:rPr>
          <w:rFonts w:ascii="黑体" w:hAnsi="黑体" w:eastAsia="黑体"/>
          <w:sz w:val="32"/>
          <w:szCs w:val="32"/>
        </w:rPr>
      </w:pPr>
    </w:p>
    <w:p w14:paraId="18B0445B">
      <w:pPr>
        <w:jc w:val="left"/>
        <w:rPr>
          <w:rFonts w:ascii="仿宋_GB2312" w:hAnsi="宋体" w:eastAsia="仿宋_GB2312" w:cs="宋体"/>
          <w:color w:val="000000"/>
          <w:kern w:val="0"/>
          <w:sz w:val="32"/>
          <w:szCs w:val="30"/>
        </w:rPr>
      </w:pPr>
    </w:p>
    <w:p w14:paraId="045487AE">
      <w:pPr>
        <w:jc w:val="center"/>
        <w:rPr>
          <w:rFonts w:ascii="黑体" w:hAnsi="黑体" w:eastAsia="黑体"/>
          <w:b/>
          <w:sz w:val="32"/>
          <w:szCs w:val="32"/>
        </w:rPr>
      </w:pPr>
      <w:r>
        <w:rPr>
          <w:rFonts w:hint="eastAsia" w:ascii="黑体" w:hAnsi="黑体" w:eastAsia="黑体"/>
          <w:b/>
          <w:sz w:val="32"/>
          <w:szCs w:val="32"/>
        </w:rPr>
        <w:t>第四部分  名词解释</w:t>
      </w:r>
    </w:p>
    <w:p w14:paraId="08F526FC">
      <w:pPr>
        <w:ind w:firstLine="640" w:firstLineChars="200"/>
        <w:jc w:val="left"/>
        <w:rPr>
          <w:rFonts w:ascii="仿宋_GB2312" w:eastAsia="仿宋_GB2312" w:cs="宋体"/>
          <w:bCs/>
          <w:color w:val="000000"/>
          <w:kern w:val="0"/>
          <w:sz w:val="32"/>
          <w:szCs w:val="32"/>
          <w:lang w:val="zh-CN"/>
        </w:rPr>
      </w:pPr>
    </w:p>
    <w:p w14:paraId="0ABFABC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21403D7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0B53FF1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6983F9A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40712B9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6FFA3FA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271DA03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6EC8935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3C301831">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71DB667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77A68BE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5C06913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0B62C068">
      <w:pPr>
        <w:ind w:firstLine="640" w:firstLineChars="200"/>
        <w:jc w:val="left"/>
        <w:rPr>
          <w:rFonts w:ascii="仿宋_GB2312" w:hAnsi="宋体" w:eastAsia="仿宋_GB2312" w:cs="宋体"/>
          <w:color w:val="000000"/>
          <w:kern w:val="0"/>
          <w:sz w:val="32"/>
          <w:szCs w:val="30"/>
        </w:rPr>
      </w:pPr>
    </w:p>
    <w:p w14:paraId="1C6C408B">
      <w:pPr>
        <w:ind w:firstLine="640" w:firstLineChars="200"/>
        <w:rPr>
          <w:rFonts w:ascii="仿宋_GB2312" w:hAnsi="黑体" w:eastAsia="仿宋_GB2312" w:cs="仿宋_GB2312"/>
          <w:sz w:val="32"/>
          <w:szCs w:val="32"/>
        </w:rPr>
      </w:pPr>
    </w:p>
    <w:p w14:paraId="23E3100F">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963C39"/>
    <w:multiLevelType w:val="singleLevel"/>
    <w:tmpl w:val="66963C39"/>
    <w:lvl w:ilvl="0" w:tentative="0">
      <w:start w:val="2"/>
      <w:numFmt w:val="chineseCounting"/>
      <w:suff w:val="nothing"/>
      <w:lvlText w:val="（%1）"/>
      <w:lvlJc w:val="left"/>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Tc0NWNlNDAwNjhkODY0ODdhNzcwYmM3Y2VjMjgifQ=="/>
  </w:docVars>
  <w:rsids>
    <w:rsidRoot w:val="00000000"/>
    <w:rsid w:val="00D176B8"/>
    <w:rsid w:val="02C67FB8"/>
    <w:rsid w:val="02E54400"/>
    <w:rsid w:val="031D5055"/>
    <w:rsid w:val="032D6CE8"/>
    <w:rsid w:val="0537610C"/>
    <w:rsid w:val="057154B5"/>
    <w:rsid w:val="05AB2633"/>
    <w:rsid w:val="082242E3"/>
    <w:rsid w:val="099D4465"/>
    <w:rsid w:val="0AFC67DF"/>
    <w:rsid w:val="10070A1A"/>
    <w:rsid w:val="12B57A22"/>
    <w:rsid w:val="1424523B"/>
    <w:rsid w:val="14DA1A6E"/>
    <w:rsid w:val="14FE531D"/>
    <w:rsid w:val="152B00AA"/>
    <w:rsid w:val="16C53FC5"/>
    <w:rsid w:val="17247154"/>
    <w:rsid w:val="179A4C5A"/>
    <w:rsid w:val="19D5DA33"/>
    <w:rsid w:val="1A4E3C68"/>
    <w:rsid w:val="1B3A5730"/>
    <w:rsid w:val="1E7B1225"/>
    <w:rsid w:val="1FBF8E30"/>
    <w:rsid w:val="21F90DCC"/>
    <w:rsid w:val="23766A54"/>
    <w:rsid w:val="24811C43"/>
    <w:rsid w:val="25821B02"/>
    <w:rsid w:val="288140EA"/>
    <w:rsid w:val="2B7B2925"/>
    <w:rsid w:val="2BDB2834"/>
    <w:rsid w:val="2BDF0DC0"/>
    <w:rsid w:val="2D877C2A"/>
    <w:rsid w:val="2D9710D2"/>
    <w:rsid w:val="2DBB4FC3"/>
    <w:rsid w:val="2FAC1463"/>
    <w:rsid w:val="2FF7110D"/>
    <w:rsid w:val="2FFFCED3"/>
    <w:rsid w:val="30D77F39"/>
    <w:rsid w:val="324C2379"/>
    <w:rsid w:val="325A7E3C"/>
    <w:rsid w:val="32715330"/>
    <w:rsid w:val="371522CF"/>
    <w:rsid w:val="37E41041"/>
    <w:rsid w:val="39B57842"/>
    <w:rsid w:val="3A05353F"/>
    <w:rsid w:val="3AA3660F"/>
    <w:rsid w:val="3BD34D4C"/>
    <w:rsid w:val="3DEA432B"/>
    <w:rsid w:val="3E0B3048"/>
    <w:rsid w:val="3E5105EF"/>
    <w:rsid w:val="3EC90541"/>
    <w:rsid w:val="3F7FB4B5"/>
    <w:rsid w:val="3FAD4D11"/>
    <w:rsid w:val="415424D9"/>
    <w:rsid w:val="42167B6F"/>
    <w:rsid w:val="43B82584"/>
    <w:rsid w:val="44183DAF"/>
    <w:rsid w:val="45391EB9"/>
    <w:rsid w:val="46890B85"/>
    <w:rsid w:val="46961B66"/>
    <w:rsid w:val="46FA7B2B"/>
    <w:rsid w:val="472F46CE"/>
    <w:rsid w:val="485F0B59"/>
    <w:rsid w:val="490D3953"/>
    <w:rsid w:val="4ACC7CA0"/>
    <w:rsid w:val="4F5F5A3E"/>
    <w:rsid w:val="4FB80849"/>
    <w:rsid w:val="507C76AC"/>
    <w:rsid w:val="532B2C68"/>
    <w:rsid w:val="53AB4201"/>
    <w:rsid w:val="555F5611"/>
    <w:rsid w:val="584F140D"/>
    <w:rsid w:val="59BE2017"/>
    <w:rsid w:val="5A85472F"/>
    <w:rsid w:val="5B9F1598"/>
    <w:rsid w:val="5DB7E539"/>
    <w:rsid w:val="5F2E5C1B"/>
    <w:rsid w:val="66DACB0B"/>
    <w:rsid w:val="68B21C54"/>
    <w:rsid w:val="697BF56A"/>
    <w:rsid w:val="6AA37A87"/>
    <w:rsid w:val="6B6CE30F"/>
    <w:rsid w:val="6C7F1319"/>
    <w:rsid w:val="6D250311"/>
    <w:rsid w:val="6DDF74AC"/>
    <w:rsid w:val="6FAF0D8D"/>
    <w:rsid w:val="6FCFCADC"/>
    <w:rsid w:val="6FFA4FE6"/>
    <w:rsid w:val="707F010C"/>
    <w:rsid w:val="7236051D"/>
    <w:rsid w:val="743D01B1"/>
    <w:rsid w:val="74740477"/>
    <w:rsid w:val="74956B5C"/>
    <w:rsid w:val="75291753"/>
    <w:rsid w:val="75FB0B04"/>
    <w:rsid w:val="77C854CE"/>
    <w:rsid w:val="783B0E3F"/>
    <w:rsid w:val="79823723"/>
    <w:rsid w:val="79F7B683"/>
    <w:rsid w:val="7C796B3B"/>
    <w:rsid w:val="7D73BCCE"/>
    <w:rsid w:val="7DE79FA0"/>
    <w:rsid w:val="7DEBCAFF"/>
    <w:rsid w:val="7EDD8B29"/>
    <w:rsid w:val="7FA514C2"/>
    <w:rsid w:val="7FC05F52"/>
    <w:rsid w:val="7FDE66A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3911</Words>
  <Characters>4264</Characters>
  <Lines>27</Lines>
  <Paragraphs>7</Paragraphs>
  <TotalTime>0</TotalTime>
  <ScaleCrop>false</ScaleCrop>
  <LinksUpToDate>false</LinksUpToDate>
  <CharactersWithSpaces>4281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零始紀辰</cp:lastModifiedBy>
  <dcterms:modified xsi:type="dcterms:W3CDTF">2024-07-24T03:04:28Z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3A250658849D410C95B9AB705750FD8F_12</vt:lpwstr>
  </property>
</Properties>
</file>