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21831">
      <w:pPr>
        <w:rPr>
          <w:color w:val="auto"/>
          <w:sz w:val="84"/>
          <w:szCs w:val="84"/>
          <w:u w:val="single"/>
        </w:rPr>
      </w:pPr>
      <w:bookmarkStart w:id="0" w:name="_GoBack"/>
    </w:p>
    <w:p w14:paraId="2E16DEE5">
      <w:pPr>
        <w:rPr>
          <w:color w:val="auto"/>
          <w:sz w:val="84"/>
          <w:szCs w:val="84"/>
          <w:u w:val="single"/>
        </w:rPr>
      </w:pPr>
    </w:p>
    <w:p w14:paraId="04339691">
      <w:pPr>
        <w:rPr>
          <w:color w:val="auto"/>
          <w:sz w:val="84"/>
          <w:szCs w:val="84"/>
          <w:u w:val="single"/>
        </w:rPr>
      </w:pPr>
    </w:p>
    <w:p w14:paraId="52E1138E">
      <w:pPr>
        <w:rPr>
          <w:color w:val="auto"/>
          <w:sz w:val="84"/>
          <w:szCs w:val="84"/>
          <w:u w:val="single"/>
        </w:rPr>
      </w:pPr>
    </w:p>
    <w:p w14:paraId="047A836A">
      <w:pPr>
        <w:jc w:val="center"/>
        <w:rPr>
          <w:color w:val="auto"/>
          <w:sz w:val="52"/>
          <w:szCs w:val="52"/>
        </w:rPr>
      </w:pPr>
      <w:r>
        <w:rPr>
          <w:rFonts w:hint="eastAsia"/>
          <w:color w:val="auto"/>
          <w:sz w:val="52"/>
          <w:szCs w:val="52"/>
          <w:lang w:val="en-US" w:eastAsia="zh-CN"/>
        </w:rPr>
        <w:t>2023</w:t>
      </w:r>
      <w:r>
        <w:rPr>
          <w:rFonts w:hint="eastAsia"/>
          <w:color w:val="auto"/>
          <w:sz w:val="52"/>
          <w:szCs w:val="52"/>
        </w:rPr>
        <w:t>年</w:t>
      </w:r>
      <w:r>
        <w:rPr>
          <w:rFonts w:hint="eastAsia"/>
          <w:color w:val="auto"/>
          <w:sz w:val="52"/>
          <w:szCs w:val="52"/>
          <w:lang w:eastAsia="zh-CN"/>
        </w:rPr>
        <w:t>海南渔业船舶检验局三亚检验处</w:t>
      </w:r>
      <w:r>
        <w:rPr>
          <w:rFonts w:hint="eastAsia"/>
          <w:color w:val="auto"/>
          <w:sz w:val="52"/>
          <w:szCs w:val="52"/>
        </w:rPr>
        <w:t>单位</w:t>
      </w:r>
      <w:r>
        <w:rPr>
          <w:rFonts w:hint="eastAsia"/>
          <w:color w:val="auto"/>
          <w:sz w:val="52"/>
          <w:szCs w:val="52"/>
          <w:lang w:eastAsia="zh-CN"/>
        </w:rPr>
        <w:t>预算</w:t>
      </w:r>
    </w:p>
    <w:p w14:paraId="2311278F">
      <w:pPr>
        <w:ind w:firstLine="1680"/>
        <w:jc w:val="center"/>
        <w:rPr>
          <w:color w:val="auto"/>
          <w:sz w:val="84"/>
          <w:szCs w:val="84"/>
        </w:rPr>
      </w:pPr>
    </w:p>
    <w:p w14:paraId="18F06EBD">
      <w:pPr>
        <w:ind w:firstLine="1680"/>
        <w:jc w:val="center"/>
        <w:rPr>
          <w:color w:val="auto"/>
          <w:sz w:val="84"/>
          <w:szCs w:val="84"/>
        </w:rPr>
      </w:pPr>
    </w:p>
    <w:p w14:paraId="476BAD0B">
      <w:pPr>
        <w:ind w:firstLine="1680"/>
        <w:jc w:val="center"/>
        <w:rPr>
          <w:color w:val="auto"/>
          <w:sz w:val="84"/>
          <w:szCs w:val="84"/>
        </w:rPr>
      </w:pPr>
    </w:p>
    <w:p w14:paraId="10436ABC">
      <w:pPr>
        <w:ind w:firstLine="1680"/>
        <w:jc w:val="center"/>
        <w:rPr>
          <w:color w:val="auto"/>
          <w:sz w:val="84"/>
          <w:szCs w:val="84"/>
        </w:rPr>
      </w:pPr>
    </w:p>
    <w:p w14:paraId="2104E6CE">
      <w:pPr>
        <w:ind w:firstLine="1680"/>
        <w:jc w:val="center"/>
        <w:rPr>
          <w:color w:val="auto"/>
          <w:sz w:val="84"/>
          <w:szCs w:val="84"/>
        </w:rPr>
      </w:pPr>
    </w:p>
    <w:p w14:paraId="2427B102">
      <w:pPr>
        <w:rPr>
          <w:color w:val="auto"/>
          <w:sz w:val="84"/>
          <w:szCs w:val="84"/>
        </w:rPr>
      </w:pPr>
    </w:p>
    <w:p w14:paraId="2A12511C">
      <w:pPr>
        <w:jc w:val="center"/>
        <w:rPr>
          <w:rFonts w:ascii="黑体" w:hAnsi="黑体" w:eastAsia="黑体"/>
          <w:color w:val="auto"/>
          <w:sz w:val="52"/>
          <w:szCs w:val="52"/>
        </w:rPr>
      </w:pPr>
      <w:r>
        <w:rPr>
          <w:rFonts w:hint="eastAsia" w:ascii="黑体" w:hAnsi="黑体" w:eastAsia="黑体"/>
          <w:color w:val="auto"/>
          <w:sz w:val="52"/>
          <w:szCs w:val="52"/>
        </w:rPr>
        <w:t>目录</w:t>
      </w:r>
    </w:p>
    <w:p w14:paraId="4496ABE5">
      <w:pPr>
        <w:pStyle w:val="7"/>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rPr>
        <w:t>概况</w:t>
      </w:r>
    </w:p>
    <w:p w14:paraId="333FB2E0">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14:paraId="15213FB1">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部门预算单位构成</w:t>
      </w:r>
    </w:p>
    <w:p w14:paraId="7F39BB6D">
      <w:pPr>
        <w:pStyle w:val="7"/>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海南渔业船舶检验局三亚检验处</w:t>
      </w:r>
      <w:r>
        <w:rPr>
          <w:rFonts w:hint="eastAsia" w:ascii="黑体" w:hAnsi="黑体" w:eastAsia="黑体" w:cs="黑体"/>
          <w:color w:val="auto"/>
          <w:sz w:val="32"/>
          <w:szCs w:val="32"/>
          <w:lang w:val="en-US" w:eastAsia="zh-CN"/>
        </w:rPr>
        <w:t>2023年</w:t>
      </w:r>
      <w:r>
        <w:rPr>
          <w:rFonts w:hint="eastAsia" w:ascii="黑体" w:hAnsi="黑体" w:eastAsia="黑体"/>
          <w:color w:val="auto"/>
          <w:sz w:val="32"/>
          <w:szCs w:val="32"/>
        </w:rPr>
        <w:t>预算表</w:t>
      </w:r>
    </w:p>
    <w:p w14:paraId="7C9D772D">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14:paraId="509E017D">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14:paraId="098B6217">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14:paraId="0D644D79">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14:paraId="6D85EB7C">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14:paraId="3C9E0028">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14:paraId="26080777">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14:paraId="6B110CF9">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14:paraId="3756D5EA">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14:paraId="684946F8">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14:paraId="462D8757">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rPr>
        <w:t>预算情况说明</w:t>
      </w:r>
    </w:p>
    <w:p w14:paraId="29964B39">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14:paraId="6C09F6EB">
      <w:pPr>
        <w:pStyle w:val="7"/>
        <w:ind w:left="1320" w:firstLine="0" w:firstLineChars="0"/>
        <w:jc w:val="left"/>
        <w:rPr>
          <w:rFonts w:ascii="黑体" w:hAnsi="黑体" w:eastAsia="黑体"/>
          <w:color w:val="auto"/>
          <w:sz w:val="32"/>
          <w:szCs w:val="32"/>
        </w:rPr>
      </w:pPr>
    </w:p>
    <w:p w14:paraId="31DF71F4">
      <w:pPr>
        <w:jc w:val="left"/>
        <w:rPr>
          <w:rFonts w:ascii="黑体" w:hAnsi="黑体" w:eastAsia="黑体"/>
          <w:color w:val="auto"/>
          <w:sz w:val="32"/>
          <w:szCs w:val="32"/>
        </w:rPr>
      </w:pPr>
    </w:p>
    <w:p w14:paraId="554A88D6">
      <w:pPr>
        <w:jc w:val="left"/>
        <w:rPr>
          <w:rFonts w:ascii="黑体" w:hAnsi="黑体" w:eastAsia="黑体"/>
          <w:color w:val="auto"/>
          <w:sz w:val="32"/>
          <w:szCs w:val="32"/>
        </w:rPr>
      </w:pPr>
    </w:p>
    <w:p w14:paraId="11DE08C4">
      <w:pPr>
        <w:jc w:val="left"/>
        <w:rPr>
          <w:rFonts w:ascii="黑体" w:hAnsi="黑体" w:eastAsia="黑体"/>
          <w:color w:val="auto"/>
          <w:sz w:val="32"/>
          <w:szCs w:val="32"/>
        </w:rPr>
      </w:pPr>
    </w:p>
    <w:p w14:paraId="433D9DFB">
      <w:pPr>
        <w:pStyle w:val="7"/>
        <w:numPr>
          <w:ilvl w:val="0"/>
          <w:numId w:val="4"/>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rPr>
        <w:t>概况</w:t>
      </w:r>
    </w:p>
    <w:p w14:paraId="6A35EF3D">
      <w:pPr>
        <w:jc w:val="left"/>
        <w:rPr>
          <w:rFonts w:ascii="仿宋_GB2312" w:hAnsi="仿宋_GB2312" w:eastAsia="仿宋_GB2312" w:cs="仿宋_GB2312"/>
          <w:color w:val="auto"/>
          <w:sz w:val="32"/>
          <w:szCs w:val="32"/>
        </w:rPr>
      </w:pPr>
    </w:p>
    <w:p w14:paraId="09771584">
      <w:pPr>
        <w:pStyle w:val="7"/>
        <w:numPr>
          <w:ilvl w:val="0"/>
          <w:numId w:val="5"/>
        </w:numPr>
        <w:ind w:left="720" w:hanging="80"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14:paraId="1BC0414D">
      <w:pPr>
        <w:pStyle w:val="7"/>
        <w:widowControl/>
        <w:numPr>
          <w:ilvl w:val="-1"/>
          <w:numId w:val="0"/>
        </w:numPr>
        <w:ind w:left="630" w:firstLine="0" w:firstLineChars="0"/>
        <w:jc w:val="left"/>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lang w:eastAsia="zh-CN"/>
        </w:rPr>
        <w:t>负责管理我市渔船的安全生产检验发证工作。</w:t>
      </w:r>
    </w:p>
    <w:p w14:paraId="3EA58104">
      <w:pPr>
        <w:pStyle w:val="7"/>
        <w:numPr>
          <w:ilvl w:val="0"/>
          <w:numId w:val="5"/>
        </w:numPr>
        <w:ind w:left="720" w:hanging="80" w:firstLineChars="0"/>
        <w:jc w:val="left"/>
        <w:rPr>
          <w:rFonts w:hint="eastAsia" w:ascii="黑体" w:hAnsi="黑体" w:eastAsia="黑体" w:cs="仿宋_GB2312"/>
          <w:color w:val="auto"/>
          <w:sz w:val="32"/>
          <w:szCs w:val="32"/>
        </w:rPr>
      </w:pPr>
      <w:r>
        <w:rPr>
          <w:rFonts w:hint="eastAsia" w:ascii="黑体" w:hAnsi="黑体" w:eastAsia="黑体" w:cs="仿宋_GB2312"/>
          <w:color w:val="auto"/>
          <w:sz w:val="32"/>
          <w:szCs w:val="32"/>
        </w:rPr>
        <w:t>部门预算单位构成</w:t>
      </w:r>
    </w:p>
    <w:p w14:paraId="4AE2CE1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海南省船舶检验局三亚检验处是隶属于三亚市农业农村局的正科级公益一类事业单位。核定财政全额拨款事业编制</w:t>
      </w:r>
      <w:r>
        <w:rPr>
          <w:rFonts w:hint="eastAsia" w:ascii="仿宋_GB2312" w:hAnsi="仿宋_GB2312" w:eastAsia="仿宋_GB2312" w:cs="仿宋_GB2312"/>
          <w:color w:val="auto"/>
          <w:sz w:val="32"/>
          <w:szCs w:val="32"/>
          <w:lang w:val="en-US" w:eastAsia="zh-CN"/>
        </w:rPr>
        <w:t>3名，其中单位领导职数1名，专业技术岗位2个。实有在编人员3名，其中单位领导1名，专业技术人员2名。单位无内设机构。</w:t>
      </w:r>
    </w:p>
    <w:p w14:paraId="3E5FBFE0">
      <w:pPr>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海南渔业船舶检验局三亚检验处</w:t>
      </w:r>
      <w:r>
        <w:rPr>
          <w:rFonts w:hint="eastAsia" w:ascii="黑体" w:hAnsi="黑体" w:eastAsia="黑体" w:cs="黑体"/>
          <w:color w:val="auto"/>
          <w:sz w:val="32"/>
          <w:szCs w:val="32"/>
          <w:lang w:val="en-US" w:eastAsia="zh-CN"/>
        </w:rPr>
        <w:t>2023年</w:t>
      </w:r>
      <w:r>
        <w:rPr>
          <w:rFonts w:hint="eastAsia" w:ascii="黑体" w:hAnsi="黑体" w:eastAsia="黑体"/>
          <w:color w:val="auto"/>
          <w:sz w:val="32"/>
          <w:szCs w:val="32"/>
        </w:rPr>
        <w:t>预算表</w:t>
      </w:r>
    </w:p>
    <w:p w14:paraId="24782CB1">
      <w:pPr>
        <w:ind w:left="800"/>
        <w:jc w:val="left"/>
        <w:rPr>
          <w:rFonts w:ascii="黑体" w:hAnsi="黑体" w:eastAsia="黑体"/>
          <w:color w:val="auto"/>
          <w:sz w:val="32"/>
          <w:szCs w:val="32"/>
        </w:rPr>
      </w:pPr>
    </w:p>
    <w:p w14:paraId="7810A57B">
      <w:pPr>
        <w:ind w:left="800"/>
        <w:jc w:val="both"/>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14:paraId="16802689">
      <w:pPr>
        <w:rPr>
          <w:rFonts w:ascii="黑体" w:hAnsi="黑体" w:eastAsia="黑体"/>
          <w:color w:val="auto"/>
          <w:sz w:val="32"/>
          <w:szCs w:val="32"/>
        </w:rPr>
      </w:pPr>
    </w:p>
    <w:p w14:paraId="089B6C37">
      <w:pPr>
        <w:ind w:firstLine="480" w:firstLineChars="150"/>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eastAsia="zh-CN"/>
        </w:rPr>
        <w:t>海南渔业船舶检验局三亚检验处</w:t>
      </w:r>
      <w:r>
        <w:rPr>
          <w:rFonts w:hint="eastAsia" w:ascii="黑体" w:hAnsi="黑体" w:eastAsia="黑体" w:cs="黑体"/>
          <w:color w:val="auto"/>
          <w:sz w:val="32"/>
          <w:szCs w:val="32"/>
          <w:lang w:val="en-US" w:eastAsia="zh-CN"/>
        </w:rPr>
        <w:t>2023年</w:t>
      </w:r>
      <w:r>
        <w:rPr>
          <w:rFonts w:hint="eastAsia" w:ascii="黑体" w:hAnsi="黑体" w:eastAsia="黑体"/>
          <w:color w:val="auto"/>
          <w:sz w:val="32"/>
          <w:szCs w:val="32"/>
        </w:rPr>
        <w:t>预算情况说明</w:t>
      </w:r>
    </w:p>
    <w:p w14:paraId="6D629103">
      <w:pPr>
        <w:jc w:val="center"/>
        <w:rPr>
          <w:rFonts w:ascii="黑体" w:hAnsi="黑体" w:eastAsia="黑体"/>
          <w:color w:val="auto"/>
          <w:sz w:val="32"/>
          <w:szCs w:val="32"/>
        </w:rPr>
      </w:pPr>
    </w:p>
    <w:p w14:paraId="45B9AEA9">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color w:val="auto"/>
          <w:sz w:val="32"/>
          <w:szCs w:val="32"/>
          <w:lang w:eastAsia="zh-CN"/>
        </w:rPr>
        <w:t>海南渔业船舶检验局三亚检验处</w:t>
      </w:r>
      <w:r>
        <w:rPr>
          <w:rFonts w:hint="eastAsia" w:ascii="仿宋_GB2312" w:hAnsi="黑体" w:eastAsia="仿宋_GB2312" w:cs="仿宋_GB2312"/>
          <w:color w:val="auto"/>
          <w:sz w:val="32"/>
          <w:szCs w:val="32"/>
          <w:lang w:val="en-US" w:eastAsia="zh-CN"/>
        </w:rPr>
        <w:t>2023</w:t>
      </w:r>
      <w:r>
        <w:rPr>
          <w:rFonts w:hint="eastAsia" w:ascii="黑体" w:hAnsi="黑体" w:eastAsia="黑体"/>
          <w:color w:val="auto"/>
          <w:sz w:val="32"/>
          <w:szCs w:val="32"/>
        </w:rPr>
        <w:t>年财政拨款收支预算情况的总体说明</w:t>
      </w:r>
    </w:p>
    <w:p w14:paraId="7AB8DC45">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万元，包括</w:t>
      </w:r>
      <w:r>
        <w:rPr>
          <w:rFonts w:hint="eastAsia" w:ascii="仿宋_GB2312" w:hAnsi="黑体" w:eastAsia="仿宋_GB2312"/>
          <w:color w:val="auto"/>
          <w:sz w:val="32"/>
          <w:szCs w:val="32"/>
          <w:lang w:eastAsia="zh-CN"/>
        </w:rPr>
        <w:t>社会保障和就业</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lang w:val="en-US" w:eastAsia="zh-CN"/>
        </w:rPr>
        <w:t>16.31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lang w:val="en-US" w:eastAsia="zh-CN"/>
        </w:rPr>
        <w:t>6.12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农林水</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lang w:val="en-US" w:eastAsia="zh-CN"/>
        </w:rPr>
        <w:t>78.62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住房保障支出</w:t>
      </w:r>
      <w:r>
        <w:rPr>
          <w:rFonts w:hint="eastAsia" w:ascii="仿宋_GB2312" w:hAnsi="黑体" w:eastAsia="仿宋_GB2312"/>
          <w:color w:val="auto"/>
          <w:sz w:val="32"/>
          <w:szCs w:val="32"/>
          <w:lang w:val="en-US" w:eastAsia="zh-CN"/>
        </w:rPr>
        <w:t>4.63万元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14:paraId="5CECA8CB">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color w:val="auto"/>
          <w:sz w:val="32"/>
          <w:szCs w:val="32"/>
          <w:lang w:eastAsia="zh-CN"/>
        </w:rPr>
        <w:t>海南渔业船舶检验局三亚检验处</w:t>
      </w:r>
      <w:r>
        <w:rPr>
          <w:rFonts w:hint="eastAsia" w:ascii="仿宋_GB2312" w:hAnsi="黑体" w:eastAsia="仿宋_GB2312" w:cs="仿宋_GB2312"/>
          <w:color w:val="auto"/>
          <w:sz w:val="32"/>
          <w:szCs w:val="32"/>
          <w:lang w:val="en-US" w:eastAsia="zh-CN"/>
        </w:rPr>
        <w:t>2023</w:t>
      </w:r>
      <w:r>
        <w:rPr>
          <w:rFonts w:hint="eastAsia" w:ascii="黑体" w:hAnsi="黑体" w:eastAsia="黑体"/>
          <w:color w:val="auto"/>
          <w:sz w:val="32"/>
          <w:szCs w:val="32"/>
        </w:rPr>
        <w:t>年一般公共预算当年拨款情况说明</w:t>
      </w:r>
    </w:p>
    <w:p w14:paraId="3D65B551">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14:paraId="2C4934DC">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eastAsia="zh-CN"/>
        </w:rPr>
        <w:t>海南渔业船舶检验局三亚检验处</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22.47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养老保险缴费、职业年金缴费、行政事业单位医疗等支出增加。</w:t>
      </w:r>
    </w:p>
    <w:p w14:paraId="0C452AAC">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14:paraId="72609943">
      <w:pPr>
        <w:ind w:firstLine="800" w:firstLineChars="25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eastAsia="zh-CN"/>
        </w:rPr>
        <w:t>社会保障和就业</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16.31</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15.44</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卫生健康</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6.12</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5.79</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农林水</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78.62</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74.39</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住房保障</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4.63</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4.38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14:paraId="522FE1A3">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14:paraId="1E7D9585">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eastAsia="zh-CN"/>
        </w:rPr>
        <w:t>社会保障和就业</w:t>
      </w:r>
      <w:r>
        <w:rPr>
          <w:rFonts w:hint="eastAsia" w:ascii="仿宋_GB2312" w:hAnsi="黑体" w:eastAsia="仿宋_GB2312" w:cs="仿宋_GB2312"/>
          <w:color w:val="auto"/>
          <w:sz w:val="32"/>
          <w:szCs w:val="32"/>
        </w:rPr>
        <w:t>支出（类）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机关事业单位基本养老保险缴费支出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5.41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1.43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基础绩效奖纳入养老保险缴费基数，基数升高，预算相应增加。</w:t>
      </w:r>
    </w:p>
    <w:p w14:paraId="1E2D5B59">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w:t>
      </w:r>
      <w:r>
        <w:rPr>
          <w:rFonts w:hint="eastAsia" w:ascii="仿宋_GB2312" w:hAnsi="黑体" w:eastAsia="仿宋_GB2312" w:cs="仿宋_GB2312"/>
          <w:color w:val="auto"/>
          <w:sz w:val="32"/>
          <w:szCs w:val="32"/>
          <w:lang w:eastAsia="zh-CN"/>
        </w:rPr>
        <w:t>社会保障和就业</w:t>
      </w:r>
      <w:r>
        <w:rPr>
          <w:rFonts w:hint="eastAsia" w:ascii="仿宋_GB2312" w:hAnsi="黑体" w:eastAsia="仿宋_GB2312" w:cs="仿宋_GB2312"/>
          <w:color w:val="auto"/>
          <w:sz w:val="32"/>
          <w:szCs w:val="32"/>
        </w:rPr>
        <w:t>支出（类）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机关事业单位职业年金缴费支出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10.9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2023年需要完成</w:t>
      </w:r>
      <w:r>
        <w:rPr>
          <w:rFonts w:hint="eastAsia" w:ascii="仿宋_GB2312" w:hAnsi="黑体" w:eastAsia="仿宋_GB2312" w:cs="仿宋_GB2312"/>
          <w:color w:val="auto"/>
          <w:sz w:val="32"/>
          <w:szCs w:val="32"/>
          <w:lang w:val="en-US" w:eastAsia="zh-CN"/>
        </w:rPr>
        <w:t>往年职业年金单位缴纳部分做实工作。</w:t>
      </w:r>
    </w:p>
    <w:p w14:paraId="7E14C75D">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事业单位医疗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2.26</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0.15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人员正常晋升，工资增加，社保基数上升，预算相应增加。</w:t>
      </w:r>
    </w:p>
    <w:p w14:paraId="35670C05">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3.86</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1.28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绩效奖金纳入公务员医疗补助缴费基数，基数上升，预算相应增加。</w:t>
      </w:r>
    </w:p>
    <w:p w14:paraId="7C62EA89">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农林水支出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事业运行</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48.62</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s="仿宋_GB2312"/>
          <w:color w:val="auto"/>
          <w:sz w:val="32"/>
          <w:szCs w:val="32"/>
          <w:lang w:val="en-US" w:eastAsia="zh-CN"/>
        </w:rPr>
        <w:t>7.19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基本支出增加。</w:t>
      </w:r>
    </w:p>
    <w:p w14:paraId="3192394C">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农林水支出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渔业发展</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与去年持平。</w:t>
      </w:r>
    </w:p>
    <w:p w14:paraId="2639C541">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住房保障支出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4.63</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1.53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绩效奖金纳入公积金缴费基数，公积金基数增加，预算相应增加。</w:t>
      </w:r>
    </w:p>
    <w:p w14:paraId="5BE33B98">
      <w:pPr>
        <w:ind w:firstLine="640" w:firstLineChars="200"/>
        <w:rPr>
          <w:rFonts w:hint="eastAsia" w:ascii="仿宋_GB2312" w:hAnsi="黑体" w:eastAsia="仿宋_GB2312" w:cs="仿宋_GB2312"/>
          <w:color w:val="auto"/>
          <w:sz w:val="32"/>
          <w:szCs w:val="32"/>
        </w:rPr>
      </w:pPr>
    </w:p>
    <w:p w14:paraId="2B8D2B31">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年一般公共预算基本支出情况说明</w:t>
      </w:r>
    </w:p>
    <w:p w14:paraId="342AECF9">
      <w:pPr>
        <w:ind w:firstLine="640" w:firstLineChars="200"/>
        <w:rPr>
          <w:rFonts w:ascii="仿宋_GB2312" w:hAnsi="黑体" w:eastAsia="仿宋_GB2312"/>
          <w:color w:val="auto"/>
          <w:sz w:val="32"/>
          <w:szCs w:val="32"/>
        </w:rPr>
      </w:pP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lang w:val="en-US" w:eastAsia="zh-CN"/>
        </w:rPr>
        <w:t>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71.68</w:t>
      </w:r>
      <w:r>
        <w:rPr>
          <w:rFonts w:hint="eastAsia" w:ascii="仿宋_GB2312" w:hAnsi="黑体" w:eastAsia="仿宋_GB2312"/>
          <w:color w:val="auto"/>
          <w:sz w:val="32"/>
          <w:szCs w:val="32"/>
        </w:rPr>
        <w:t>万元，其中：</w:t>
      </w:r>
    </w:p>
    <w:p w14:paraId="42364863">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67.9</w:t>
      </w:r>
      <w:r>
        <w:rPr>
          <w:rFonts w:hint="eastAsia" w:ascii="仿宋_GB2312" w:hAnsi="黑体" w:eastAsia="仿宋_GB2312"/>
          <w:color w:val="auto"/>
          <w:sz w:val="32"/>
          <w:szCs w:val="32"/>
        </w:rPr>
        <w:t>万元，主要包括：基本工资、津贴补贴、绩效工资</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社会保障缴费、住房公积金</w:t>
      </w:r>
      <w:r>
        <w:rPr>
          <w:rFonts w:hint="eastAsia" w:ascii="仿宋_GB2312" w:hAnsi="黑体" w:eastAsia="仿宋_GB2312"/>
          <w:color w:val="auto"/>
          <w:sz w:val="32"/>
          <w:szCs w:val="32"/>
          <w:lang w:eastAsia="zh-CN"/>
        </w:rPr>
        <w:t>、医疗费、其他工资福利支出、邮电费</w:t>
      </w:r>
      <w:r>
        <w:rPr>
          <w:rFonts w:hint="eastAsia" w:ascii="仿宋_GB2312" w:hAnsi="黑体" w:eastAsia="仿宋_GB2312"/>
          <w:color w:val="auto"/>
          <w:sz w:val="32"/>
          <w:szCs w:val="32"/>
        </w:rPr>
        <w:t>;</w:t>
      </w:r>
    </w:p>
    <w:p w14:paraId="0307373B">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3.78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其他社会保障费、</w:t>
      </w:r>
      <w:r>
        <w:rPr>
          <w:rFonts w:hint="eastAsia" w:ascii="仿宋_GB2312" w:hAnsi="黑体" w:eastAsia="仿宋_GB2312"/>
          <w:color w:val="auto"/>
          <w:sz w:val="32"/>
          <w:szCs w:val="32"/>
        </w:rPr>
        <w:t>办公费、</w:t>
      </w:r>
      <w:r>
        <w:rPr>
          <w:rFonts w:hint="eastAsia" w:ascii="仿宋_GB2312" w:hAnsi="黑体" w:eastAsia="仿宋_GB2312"/>
          <w:color w:val="auto"/>
          <w:sz w:val="32"/>
          <w:szCs w:val="32"/>
          <w:lang w:eastAsia="zh-CN"/>
        </w:rPr>
        <w:t>培训费、工会经费、福利费、其他商品与服务支出费</w:t>
      </w:r>
      <w:r>
        <w:rPr>
          <w:rFonts w:hint="eastAsia" w:ascii="仿宋_GB2312" w:hAnsi="黑体" w:eastAsia="仿宋_GB2312"/>
          <w:color w:val="auto"/>
          <w:sz w:val="32"/>
          <w:szCs w:val="32"/>
        </w:rPr>
        <w:t>。。</w:t>
      </w:r>
    </w:p>
    <w:p w14:paraId="6BE68F50">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14:paraId="454BDD55">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黑体" w:eastAsia="仿宋_GB2312"/>
          <w:color w:val="auto"/>
          <w:sz w:val="32"/>
          <w:szCs w:val="32"/>
        </w:rPr>
        <w:t>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14:paraId="2E88C80E">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w:t>
      </w:r>
      <w:r>
        <w:rPr>
          <w:rFonts w:ascii="Times New Roman" w:hAnsi="Times New Roman" w:eastAsia="仿宋_GB2312" w:cs="Times New Roman"/>
          <w:color w:val="auto"/>
          <w:sz w:val="32"/>
          <w:shd w:val="clear" w:color="auto" w:fill="FFFFFF"/>
        </w:rPr>
        <w:t>公务用车购置及运行费</w:t>
      </w:r>
      <w:r>
        <w:rPr>
          <w:rFonts w:hint="eastAsia" w:ascii="仿宋_GB2312" w:hAnsi="黑体" w:eastAsia="仿宋_GB2312" w:cs="仿宋_GB2312"/>
          <w:color w:val="auto"/>
          <w:sz w:val="32"/>
          <w:szCs w:val="32"/>
        </w:rPr>
        <w:t>1.65</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运行费</w:t>
      </w:r>
      <w:r>
        <w:rPr>
          <w:rFonts w:hint="eastAsia" w:ascii="仿宋_GB2312" w:hAnsi="黑体" w:eastAsia="仿宋_GB2312" w:cs="仿宋_GB2312"/>
          <w:color w:val="auto"/>
          <w:sz w:val="32"/>
          <w:szCs w:val="32"/>
        </w:rPr>
        <w:t>1.65</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14:paraId="5D6443CF">
      <w:pPr>
        <w:numPr>
          <w:ilvl w:val="0"/>
          <w:numId w:val="6"/>
        </w:numPr>
        <w:ind w:firstLine="640" w:firstLineChars="200"/>
        <w:rPr>
          <w:rFonts w:hint="eastAsia" w:ascii="仿宋_GB2312" w:hAnsi="黑体" w:eastAsia="仿宋_GB2312"/>
          <w:color w:val="auto"/>
          <w:sz w:val="32"/>
          <w:szCs w:val="32"/>
        </w:rPr>
      </w:pP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黑体" w:eastAsia="仿宋_GB2312"/>
          <w:color w:val="auto"/>
          <w:sz w:val="32"/>
          <w:szCs w:val="32"/>
        </w:rPr>
        <w:t>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14:paraId="3F56AB03">
      <w:pPr>
        <w:keepNext w:val="0"/>
        <w:keepLines w:val="0"/>
        <w:widowControl/>
        <w:suppressLineNumbers w:val="0"/>
        <w:pBdr>
          <w:top w:val="none" w:color="auto" w:sz="0" w:space="0"/>
          <w:left w:val="none" w:color="auto" w:sz="0" w:space="0"/>
          <w:right w:val="none" w:color="auto" w:sz="0" w:space="0"/>
        </w:pBdr>
        <w:spacing w:before="0" w:beforeAutospacing="0" w:after="150" w:afterAutospacing="0" w:line="480" w:lineRule="atLeast"/>
        <w:ind w:left="0" w:right="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因公出国（境）经费0万元，与上年预算持平。根据安排的2023年出国计划，拟安排出国（境）组0次，出国（境）0人。公务用车购置及运行费0万元（其中，公务用车购置费0万元，公务用车运行维护费0万元），与上年预算持平。公务车保有量0辆，计划购置0辆。公务接待费0万元，与上年预算持平</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14:paraId="28E0F80A">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14:paraId="6AAC226E">
      <w:pPr>
        <w:ind w:firstLine="640"/>
        <w:jc w:val="left"/>
        <w:rPr>
          <w:rFonts w:ascii="楷体" w:hAnsi="楷体" w:eastAsia="楷体"/>
          <w:color w:val="auto"/>
          <w:sz w:val="32"/>
          <w:szCs w:val="32"/>
        </w:rPr>
      </w:pPr>
      <w:r>
        <w:rPr>
          <w:rFonts w:hint="eastAsia" w:ascii="楷体" w:hAnsi="楷体" w:eastAsia="楷体"/>
          <w:color w:val="auto"/>
          <w:sz w:val="32"/>
          <w:szCs w:val="32"/>
          <w:lang w:eastAsia="zh-CN"/>
        </w:rPr>
        <w:t>（</w:t>
      </w:r>
      <w:r>
        <w:rPr>
          <w:rFonts w:hint="eastAsia" w:ascii="楷体" w:hAnsi="楷体" w:eastAsia="楷体"/>
          <w:color w:val="auto"/>
          <w:sz w:val="32"/>
          <w:szCs w:val="32"/>
        </w:rPr>
        <w:t>一）政府性基金预算当年规模变化情况</w:t>
      </w:r>
    </w:p>
    <w:p w14:paraId="3217D9CF">
      <w:pPr>
        <w:ind w:firstLine="800" w:firstLineChars="250"/>
        <w:rPr>
          <w:rFonts w:ascii="仿宋_GB2312" w:hAnsi="黑体" w:eastAsia="仿宋_GB2312"/>
          <w:color w:val="auto"/>
          <w:sz w:val="32"/>
          <w:szCs w:val="32"/>
        </w:rPr>
      </w:pPr>
      <w:r>
        <w:rPr>
          <w:rFonts w:hint="eastAsia" w:ascii="仿宋_GB2312" w:hAnsi="仿宋_GB2312" w:eastAsia="仿宋_GB2312" w:cs="仿宋_GB2312"/>
          <w:color w:val="auto"/>
          <w:sz w:val="32"/>
          <w:szCs w:val="32"/>
          <w:lang w:eastAsia="zh-CN"/>
        </w:rPr>
        <w:t>海南省船舶检验局三亚检验处</w:t>
      </w:r>
      <w:r>
        <w:rPr>
          <w:rFonts w:hint="eastAsia" w:ascii="仿宋_GB2312" w:hAnsi="仿宋_GB2312" w:eastAsia="仿宋_GB2312" w:cs="仿宋_GB2312"/>
          <w:color w:val="auto"/>
          <w:sz w:val="32"/>
          <w:szCs w:val="32"/>
        </w:rPr>
        <w:t>2023年政府性基金预算当年拨款0万元，与上年预算数</w:t>
      </w:r>
      <w:r>
        <w:rPr>
          <w:rFonts w:hint="eastAsia" w:ascii="仿宋_GB2312" w:hAnsi="黑体" w:eastAsia="仿宋_GB2312" w:cs="仿宋_GB2312"/>
          <w:color w:val="auto"/>
          <w:sz w:val="32"/>
          <w:szCs w:val="32"/>
        </w:rPr>
        <w:t>持平。</w:t>
      </w:r>
    </w:p>
    <w:p w14:paraId="7F1C7F44">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14:paraId="61C0CE59">
      <w:pPr>
        <w:ind w:firstLine="640"/>
        <w:jc w:val="left"/>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无</w:t>
      </w:r>
    </w:p>
    <w:p w14:paraId="4BA9C28E">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14:paraId="521DF2ED">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无</w:t>
      </w:r>
    </w:p>
    <w:p w14:paraId="31B90501">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14:paraId="310CCE78">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olor w:val="auto"/>
          <w:sz w:val="32"/>
          <w:szCs w:val="32"/>
          <w:lang w:val="en-US" w:eastAsia="zh-CN"/>
        </w:rPr>
        <w:t>海南渔业船舶检验局三亚检验处</w:t>
      </w:r>
      <w:r>
        <w:rPr>
          <w:rFonts w:hint="eastAsia" w:ascii="仿宋_GB2312" w:hAnsi="黑体" w:eastAsia="仿宋_GB2312" w:cs="仿宋_GB2312"/>
          <w:color w:val="auto"/>
          <w:sz w:val="32"/>
          <w:szCs w:val="32"/>
        </w:rPr>
        <w:t>所有收入和支出均纳入部门预算管理。收入包括：一般公共预算收入、政府性基金收入、其他财政资金收入、事业收入等</w:t>
      </w:r>
      <w:r>
        <w:rPr>
          <w:rFonts w:hint="eastAsia" w:ascii="仿宋_GB2312" w:hAnsi="黑体" w:eastAsia="仿宋_GB2312"/>
          <w:color w:val="auto"/>
          <w:sz w:val="32"/>
          <w:szCs w:val="32"/>
        </w:rPr>
        <w:t>；支出包括：社会保障和就业支出</w:t>
      </w:r>
      <w:r>
        <w:rPr>
          <w:rFonts w:hint="eastAsia" w:ascii="仿宋_GB2312" w:hAnsi="仿宋_GB2312" w:eastAsia="仿宋_GB2312" w:cs="仿宋_GB2312"/>
          <w:color w:val="auto"/>
          <w:sz w:val="32"/>
          <w:szCs w:val="32"/>
        </w:rPr>
        <w:t>、卫生健康支出、农林水支出、住房保障支出。</w:t>
      </w:r>
      <w:r>
        <w:rPr>
          <w:rFonts w:hint="eastAsia" w:ascii="仿宋_GB2312" w:hAnsi="黑体" w:eastAsia="仿宋_GB2312"/>
          <w:color w:val="auto"/>
          <w:sz w:val="32"/>
          <w:szCs w:val="32"/>
          <w:lang w:val="en-US" w:eastAsia="zh-CN"/>
        </w:rPr>
        <w:t>海南渔业船舶检验局三亚检验处</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w:t>
      </w:r>
    </w:p>
    <w:p w14:paraId="7E900E3D">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14:paraId="44CFB921">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海南渔业船舶检验局三亚检验处</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22.36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一般公共预算拨款收入增加</w:t>
      </w:r>
      <w:r>
        <w:rPr>
          <w:rFonts w:hint="eastAsia" w:ascii="仿宋_GB2312" w:hAnsi="黑体" w:eastAsia="仿宋_GB2312"/>
          <w:color w:val="auto"/>
          <w:sz w:val="32"/>
          <w:szCs w:val="32"/>
        </w:rPr>
        <w:t>。</w:t>
      </w:r>
    </w:p>
    <w:p w14:paraId="5BC11491">
      <w:pPr>
        <w:ind w:firstLine="640" w:firstLineChars="200"/>
        <w:rPr>
          <w:rFonts w:hint="eastAsia" w:ascii="仿宋_GB2312" w:hAnsi="黑体" w:eastAsia="仿宋_GB2312"/>
          <w:color w:val="auto"/>
          <w:sz w:val="32"/>
          <w:szCs w:val="32"/>
        </w:rPr>
      </w:pPr>
    </w:p>
    <w:p w14:paraId="6D080A9F">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color w:val="auto"/>
          <w:sz w:val="32"/>
          <w:szCs w:val="32"/>
          <w:lang w:eastAsia="zh-CN"/>
        </w:rPr>
        <w:t>海南渔业船舶检验局三亚检验处</w:t>
      </w:r>
      <w:r>
        <w:rPr>
          <w:rFonts w:hint="eastAsia" w:ascii="黑体" w:hAnsi="黑体" w:eastAsia="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14:paraId="1ABF1324">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海南渔业船舶检验局三亚检验处</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105.68</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71.68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67.82</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34</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32.18</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22.32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基本支出的增加</w:t>
      </w:r>
      <w:r>
        <w:rPr>
          <w:rFonts w:hint="eastAsia" w:ascii="仿宋_GB2312" w:hAnsi="黑体" w:eastAsia="仿宋_GB2312"/>
          <w:color w:val="auto"/>
          <w:sz w:val="32"/>
          <w:szCs w:val="32"/>
        </w:rPr>
        <w:t>。</w:t>
      </w:r>
    </w:p>
    <w:p w14:paraId="6A7ADF03">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14:paraId="219E45A0">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r>
        <w:rPr>
          <w:rFonts w:hint="eastAsia" w:ascii="楷体" w:hAnsi="楷体" w:eastAsia="楷体"/>
          <w:color w:val="auto"/>
          <w:sz w:val="32"/>
          <w:szCs w:val="32"/>
          <w:lang w:val="en-US" w:eastAsia="zh-CN"/>
        </w:rPr>
        <w:t>（</w:t>
      </w:r>
      <w:r>
        <w:rPr>
          <w:rFonts w:hint="eastAsia" w:ascii="楷体" w:hAnsi="楷体" w:eastAsia="楷体"/>
          <w:color w:val="auto"/>
          <w:sz w:val="32"/>
          <w:szCs w:val="32"/>
        </w:rPr>
        <w:t>行政单位</w:t>
      </w:r>
      <w:r>
        <w:rPr>
          <w:rFonts w:hint="eastAsia" w:ascii="楷体" w:hAnsi="楷体" w:eastAsia="楷体"/>
          <w:color w:val="auto"/>
          <w:sz w:val="32"/>
          <w:szCs w:val="32"/>
          <w:lang w:eastAsia="zh-CN"/>
        </w:rPr>
        <w:t>、</w:t>
      </w:r>
      <w:r>
        <w:rPr>
          <w:rFonts w:hint="eastAsia" w:ascii="楷体" w:hAnsi="楷体" w:eastAsia="楷体"/>
          <w:color w:val="auto"/>
          <w:sz w:val="32"/>
          <w:szCs w:val="32"/>
        </w:rPr>
        <w:t>参照公务员法管理的事业单位</w:t>
      </w:r>
      <w:r>
        <w:rPr>
          <w:rFonts w:hint="eastAsia" w:ascii="楷体" w:hAnsi="楷体" w:eastAsia="楷体"/>
          <w:color w:val="auto"/>
          <w:sz w:val="32"/>
          <w:szCs w:val="32"/>
          <w:lang w:eastAsia="zh-CN"/>
        </w:rPr>
        <w:t>需说明，其他单位不需要说明</w:t>
      </w:r>
      <w:r>
        <w:rPr>
          <w:rFonts w:hint="eastAsia" w:ascii="楷体" w:hAnsi="楷体" w:eastAsia="楷体"/>
          <w:color w:val="auto"/>
          <w:sz w:val="32"/>
          <w:szCs w:val="32"/>
          <w:lang w:val="en-US" w:eastAsia="zh-CN"/>
        </w:rPr>
        <w:t>）</w:t>
      </w:r>
    </w:p>
    <w:p w14:paraId="2899E94F">
      <w:pPr>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本单位不属于行政单位及参照公务员法管理事业单位，无机关运行经费。</w:t>
      </w:r>
    </w:p>
    <w:p w14:paraId="420C3EB2">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14:paraId="09C409A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rPr>
        <w:t>政府采购预算总额</w:t>
      </w:r>
      <w:r>
        <w:rPr>
          <w:rFonts w:hint="eastAsia" w:ascii="仿宋_GB2312" w:hAnsi="仿宋_GB2312" w:eastAsia="仿宋_GB2312" w:cs="仿宋_GB2312"/>
          <w:color w:val="auto"/>
          <w:sz w:val="32"/>
          <w:szCs w:val="32"/>
          <w:lang w:val="en-US" w:eastAsia="zh-CN"/>
        </w:rPr>
        <w:t>0.85</w:t>
      </w:r>
      <w:r>
        <w:rPr>
          <w:rFonts w:hint="eastAsia" w:ascii="仿宋_GB2312" w:hAnsi="仿宋_GB2312" w:eastAsia="仿宋_GB2312" w:cs="仿宋_GB2312"/>
          <w:color w:val="auto"/>
          <w:sz w:val="32"/>
          <w:szCs w:val="32"/>
        </w:rPr>
        <w:t>万元，其中：政府采购货物预算</w:t>
      </w:r>
      <w:r>
        <w:rPr>
          <w:rFonts w:hint="eastAsia" w:ascii="仿宋_GB2312" w:hAnsi="仿宋_GB2312" w:eastAsia="仿宋_GB2312" w:cs="仿宋_GB2312"/>
          <w:color w:val="auto"/>
          <w:sz w:val="32"/>
          <w:szCs w:val="32"/>
          <w:lang w:val="en-US" w:eastAsia="zh-CN"/>
        </w:rPr>
        <w:t>0.85</w:t>
      </w:r>
      <w:r>
        <w:rPr>
          <w:rFonts w:hint="eastAsia" w:ascii="仿宋_GB2312" w:hAnsi="仿宋_GB2312" w:eastAsia="仿宋_GB2312" w:cs="仿宋_GB2312"/>
          <w:color w:val="auto"/>
          <w:sz w:val="32"/>
          <w:szCs w:val="32"/>
        </w:rPr>
        <w:t>万元，政府采购工程预算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万元，政府采购服务预算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14:paraId="5D525050">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14:paraId="786A38F4">
      <w:pPr>
        <w:ind w:firstLine="640" w:firstLineChars="200"/>
        <w:rPr>
          <w:rFonts w:ascii="仿宋_GB2312" w:hAnsi="黑体" w:eastAsia="仿宋_GB2312" w:cs="仿宋_GB2312"/>
          <w:color w:val="auto"/>
          <w:sz w:val="32"/>
          <w:szCs w:val="32"/>
        </w:rPr>
      </w:pPr>
      <w:r>
        <w:rPr>
          <w:rFonts w:hint="eastAsia" w:ascii="仿宋_GB2312" w:hAnsi="仿宋_GB2312" w:eastAsia="仿宋_GB2312" w:cs="仿宋_GB2312"/>
          <w:color w:val="auto"/>
          <w:sz w:val="32"/>
          <w:szCs w:val="32"/>
        </w:rPr>
        <w:t>截至</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rPr>
        <w:t>共有</w:t>
      </w:r>
      <w:r>
        <w:rPr>
          <w:rFonts w:hint="eastAsia" w:ascii="仿宋_GB2312" w:hAnsi="黑体" w:eastAsia="仿宋_GB2312" w:cs="仿宋_GB2312"/>
          <w:color w:val="auto"/>
          <w:sz w:val="32"/>
          <w:szCs w:val="32"/>
        </w:rPr>
        <w:t>车辆</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14:paraId="4BEC8C21">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14:paraId="7F4E21A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海南渔业船舶检验局三亚检验处</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105.68</w:t>
      </w:r>
      <w:r>
        <w:rPr>
          <w:rFonts w:hint="eastAsia" w:ascii="仿宋_GB2312" w:hAnsi="仿宋_GB2312" w:eastAsia="仿宋_GB2312" w:cs="仿宋_GB2312"/>
          <w:color w:val="auto"/>
          <w:sz w:val="32"/>
          <w:szCs w:val="32"/>
        </w:rPr>
        <w:t>万元、政府性基金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14:paraId="0D7DF7BE">
      <w:pPr>
        <w:jc w:val="both"/>
        <w:rPr>
          <w:rFonts w:ascii="黑体" w:hAnsi="黑体" w:eastAsia="黑体"/>
          <w:color w:val="auto"/>
          <w:sz w:val="32"/>
          <w:szCs w:val="32"/>
        </w:rPr>
      </w:pPr>
    </w:p>
    <w:p w14:paraId="73B59A97">
      <w:pPr>
        <w:jc w:val="left"/>
        <w:rPr>
          <w:rFonts w:ascii="仿宋_GB2312" w:hAnsi="宋体" w:eastAsia="仿宋_GB2312" w:cs="宋体"/>
          <w:color w:val="auto"/>
          <w:kern w:val="0"/>
          <w:sz w:val="32"/>
          <w:szCs w:val="30"/>
        </w:rPr>
      </w:pPr>
    </w:p>
    <w:p w14:paraId="0E6EAB8C">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14:paraId="1923EF6B">
      <w:pPr>
        <w:ind w:firstLine="640" w:firstLineChars="200"/>
        <w:jc w:val="left"/>
        <w:rPr>
          <w:rFonts w:ascii="仿宋_GB2312" w:eastAsia="仿宋_GB2312" w:cs="宋体"/>
          <w:bCs/>
          <w:color w:val="auto"/>
          <w:kern w:val="0"/>
          <w:sz w:val="32"/>
          <w:szCs w:val="32"/>
          <w:lang w:val="zh-CN"/>
        </w:rPr>
      </w:pPr>
    </w:p>
    <w:p w14:paraId="115B9DC8">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14:paraId="0D5B1881">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14:paraId="460505A2">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14:paraId="78DD9CD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14:paraId="2D85DF1E">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14:paraId="169803C6">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14:paraId="1B8AF409">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14:paraId="1BF8432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auto"/>
          <w:kern w:val="0"/>
          <w:sz w:val="32"/>
          <w:szCs w:val="30"/>
          <w:lang w:eastAsia="zh-CN"/>
        </w:rPr>
        <w:t>个人农业生产补贴、代缴社会保险费、</w:t>
      </w:r>
      <w:r>
        <w:rPr>
          <w:rFonts w:hint="eastAsia" w:ascii="仿宋_GB2312" w:hAnsi="宋体" w:eastAsia="仿宋_GB2312" w:cs="宋体"/>
          <w:color w:val="auto"/>
          <w:kern w:val="0"/>
          <w:sz w:val="32"/>
          <w:szCs w:val="30"/>
        </w:rPr>
        <w:t>其他等。</w:t>
      </w:r>
    </w:p>
    <w:p w14:paraId="7DBA532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w:t>
      </w:r>
      <w:r>
        <w:rPr>
          <w:rFonts w:hint="eastAsia" w:ascii="仿宋_GB2312" w:hAnsi="宋体" w:eastAsia="仿宋_GB2312" w:cs="宋体"/>
          <w:color w:val="auto"/>
          <w:kern w:val="0"/>
          <w:sz w:val="32"/>
          <w:szCs w:val="30"/>
          <w:lang w:eastAsia="zh-CN"/>
        </w:rPr>
        <w:t>印刷费、咨询费、手续费、</w:t>
      </w:r>
      <w:r>
        <w:rPr>
          <w:rFonts w:hint="eastAsia" w:ascii="仿宋_GB2312" w:hAnsi="宋体" w:eastAsia="仿宋_GB2312" w:cs="宋体"/>
          <w:color w:val="auto"/>
          <w:kern w:val="0"/>
          <w:sz w:val="32"/>
          <w:szCs w:val="30"/>
        </w:rPr>
        <w:t>水费、电费、邮电费、</w:t>
      </w:r>
      <w:r>
        <w:rPr>
          <w:rFonts w:hint="eastAsia" w:ascii="仿宋_GB2312" w:hAnsi="宋体" w:eastAsia="仿宋_GB2312" w:cs="宋体"/>
          <w:color w:val="auto"/>
          <w:kern w:val="0"/>
          <w:sz w:val="32"/>
          <w:szCs w:val="30"/>
          <w:lang w:eastAsia="zh-CN"/>
        </w:rPr>
        <w:t>取暖费、物业管理费、</w:t>
      </w:r>
      <w:r>
        <w:rPr>
          <w:rFonts w:hint="eastAsia" w:ascii="仿宋_GB2312" w:hAnsi="宋体" w:eastAsia="仿宋_GB2312" w:cs="宋体"/>
          <w:color w:val="auto"/>
          <w:kern w:val="0"/>
          <w:sz w:val="32"/>
          <w:szCs w:val="30"/>
        </w:rPr>
        <w:t>差旅费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因公出国（境）费用</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维修（护）费、</w:t>
      </w:r>
      <w:r>
        <w:rPr>
          <w:rFonts w:hint="eastAsia" w:ascii="仿宋_GB2312" w:hAnsi="宋体" w:eastAsia="仿宋_GB2312" w:cs="宋体"/>
          <w:color w:val="auto"/>
          <w:kern w:val="0"/>
          <w:sz w:val="32"/>
          <w:szCs w:val="30"/>
          <w:lang w:eastAsia="zh-CN"/>
        </w:rPr>
        <w:t>租赁费、</w:t>
      </w:r>
      <w:r>
        <w:rPr>
          <w:rFonts w:hint="eastAsia" w:ascii="仿宋_GB2312" w:hAnsi="宋体" w:eastAsia="仿宋_GB2312" w:cs="宋体"/>
          <w:color w:val="auto"/>
          <w:kern w:val="0"/>
          <w:sz w:val="32"/>
          <w:szCs w:val="30"/>
        </w:rPr>
        <w:t>会议费、培训费、公务接待费、</w:t>
      </w:r>
      <w:r>
        <w:rPr>
          <w:rFonts w:hint="eastAsia" w:ascii="仿宋_GB2312" w:hAnsi="宋体" w:eastAsia="仿宋_GB2312" w:cs="宋体"/>
          <w:color w:val="auto"/>
          <w:kern w:val="0"/>
          <w:sz w:val="32"/>
          <w:szCs w:val="30"/>
          <w:lang w:eastAsia="zh-CN"/>
        </w:rPr>
        <w:t>专用材料费、被装购置费、专用燃料费、劳务费、委托业务费</w:t>
      </w:r>
      <w:r>
        <w:rPr>
          <w:rFonts w:hint="eastAsia" w:ascii="仿宋_GB2312" w:hAnsi="宋体" w:eastAsia="仿宋_GB2312" w:cs="宋体"/>
          <w:color w:val="auto"/>
          <w:kern w:val="0"/>
          <w:sz w:val="32"/>
          <w:szCs w:val="30"/>
        </w:rPr>
        <w:t>、工会经费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福利费、公务用车运行维护费、</w:t>
      </w:r>
      <w:r>
        <w:rPr>
          <w:rFonts w:hint="eastAsia" w:ascii="仿宋_GB2312" w:hAnsi="宋体" w:eastAsia="仿宋_GB2312" w:cs="宋体"/>
          <w:color w:val="auto"/>
          <w:kern w:val="0"/>
          <w:sz w:val="32"/>
          <w:szCs w:val="30"/>
          <w:lang w:eastAsia="zh-CN"/>
        </w:rPr>
        <w:t>其他交通费用、税金及附加费用、</w:t>
      </w:r>
      <w:r>
        <w:rPr>
          <w:rFonts w:hint="eastAsia" w:ascii="仿宋_GB2312" w:hAnsi="宋体" w:eastAsia="仿宋_GB2312" w:cs="宋体"/>
          <w:color w:val="auto"/>
          <w:kern w:val="0"/>
          <w:sz w:val="32"/>
          <w:szCs w:val="30"/>
        </w:rPr>
        <w:t>其他</w:t>
      </w:r>
      <w:r>
        <w:rPr>
          <w:rFonts w:hint="eastAsia" w:ascii="仿宋_GB2312" w:hAnsi="宋体" w:eastAsia="仿宋_GB2312" w:cs="宋体"/>
          <w:color w:val="auto"/>
          <w:kern w:val="0"/>
          <w:sz w:val="32"/>
          <w:szCs w:val="30"/>
          <w:lang w:eastAsia="zh-CN"/>
        </w:rPr>
        <w:t>商品和服务支出</w:t>
      </w:r>
      <w:r>
        <w:rPr>
          <w:rFonts w:hint="eastAsia" w:ascii="仿宋_GB2312" w:hAnsi="宋体" w:eastAsia="仿宋_GB2312" w:cs="宋体"/>
          <w:color w:val="auto"/>
          <w:kern w:val="0"/>
          <w:sz w:val="32"/>
          <w:szCs w:val="30"/>
        </w:rPr>
        <w:t>等。</w:t>
      </w:r>
    </w:p>
    <w:p w14:paraId="3993708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14:paraId="789EFBB5">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auto"/>
          <w:kern w:val="0"/>
          <w:sz w:val="32"/>
          <w:szCs w:val="30"/>
          <w:lang w:eastAsia="zh-CN"/>
        </w:rPr>
        <w:t>、牌照费</w:t>
      </w:r>
      <w:r>
        <w:rPr>
          <w:rFonts w:hint="eastAsia" w:ascii="仿宋_GB2312" w:hAnsi="宋体" w:eastAsia="仿宋_GB2312" w:cs="宋体"/>
          <w:color w:val="auto"/>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auto"/>
          <w:kern w:val="0"/>
          <w:sz w:val="32"/>
          <w:szCs w:val="30"/>
          <w:lang w:eastAsia="zh-CN"/>
        </w:rPr>
        <w:t>费用等支出</w:t>
      </w:r>
      <w:r>
        <w:rPr>
          <w:rFonts w:hint="eastAsia" w:ascii="仿宋_GB2312" w:hAnsi="宋体" w:eastAsia="仿宋_GB2312" w:cs="宋体"/>
          <w:color w:val="auto"/>
          <w:kern w:val="0"/>
          <w:sz w:val="32"/>
          <w:szCs w:val="30"/>
        </w:rPr>
        <w:t>。</w:t>
      </w:r>
    </w:p>
    <w:p w14:paraId="286C99A0">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09B5A6EA">
      <w:pPr>
        <w:ind w:firstLine="640" w:firstLineChars="200"/>
        <w:jc w:val="left"/>
        <w:rPr>
          <w:rFonts w:ascii="仿宋_GB2312" w:hAnsi="宋体" w:eastAsia="仿宋_GB2312" w:cs="宋体"/>
          <w:color w:val="auto"/>
          <w:kern w:val="0"/>
          <w:sz w:val="32"/>
          <w:szCs w:val="30"/>
        </w:rPr>
      </w:pPr>
    </w:p>
    <w:p w14:paraId="1B315D36">
      <w:pPr>
        <w:ind w:firstLine="640" w:firstLineChars="200"/>
        <w:rPr>
          <w:rFonts w:ascii="仿宋_GB2312" w:hAnsi="黑体" w:eastAsia="仿宋_GB2312" w:cs="仿宋_GB2312"/>
          <w:color w:val="auto"/>
          <w:sz w:val="32"/>
          <w:szCs w:val="32"/>
        </w:rPr>
      </w:pPr>
    </w:p>
    <w:p w14:paraId="1234B630">
      <w:pPr>
        <w:ind w:firstLine="640" w:firstLineChars="200"/>
        <w:jc w:val="left"/>
        <w:rPr>
          <w:rFonts w:ascii="仿宋_GB2312" w:hAnsi="黑体" w:eastAsia="仿宋_GB2312" w:cs="仿宋_GB2312"/>
          <w:color w:val="auto"/>
          <w:sz w:val="32"/>
          <w:szCs w:val="32"/>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63C39"/>
    <w:multiLevelType w:val="singleLevel"/>
    <w:tmpl w:val="66963C39"/>
    <w:lvl w:ilvl="0" w:tentative="0">
      <w:start w:val="2"/>
      <w:numFmt w:val="chineseCounting"/>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00000000"/>
    <w:rsid w:val="01C90A78"/>
    <w:rsid w:val="093F13E2"/>
    <w:rsid w:val="0D753637"/>
    <w:rsid w:val="17C23271"/>
    <w:rsid w:val="19D5DA33"/>
    <w:rsid w:val="1BCE77F6"/>
    <w:rsid w:val="1FBF8E30"/>
    <w:rsid w:val="1FF24910"/>
    <w:rsid w:val="2BDF0DC0"/>
    <w:rsid w:val="2C7C457F"/>
    <w:rsid w:val="2D887431"/>
    <w:rsid w:val="2FF7110D"/>
    <w:rsid w:val="2FFFCED3"/>
    <w:rsid w:val="3F7FB4B5"/>
    <w:rsid w:val="3FAD4D11"/>
    <w:rsid w:val="4DBF23FB"/>
    <w:rsid w:val="4FB80849"/>
    <w:rsid w:val="513359D4"/>
    <w:rsid w:val="55387481"/>
    <w:rsid w:val="58475447"/>
    <w:rsid w:val="5DB7E539"/>
    <w:rsid w:val="628B4F77"/>
    <w:rsid w:val="646C6E22"/>
    <w:rsid w:val="64D8544F"/>
    <w:rsid w:val="66DACB0B"/>
    <w:rsid w:val="697BF56A"/>
    <w:rsid w:val="6B153402"/>
    <w:rsid w:val="6B6CE30F"/>
    <w:rsid w:val="6C0B70E2"/>
    <w:rsid w:val="6C7F1319"/>
    <w:rsid w:val="6DDF74AC"/>
    <w:rsid w:val="6FAF0D8D"/>
    <w:rsid w:val="6FCFCADC"/>
    <w:rsid w:val="6FFA4FE6"/>
    <w:rsid w:val="75C73C3B"/>
    <w:rsid w:val="75FB0B04"/>
    <w:rsid w:val="78E17F61"/>
    <w:rsid w:val="79F7B683"/>
    <w:rsid w:val="7D5072B1"/>
    <w:rsid w:val="7D73BCCE"/>
    <w:rsid w:val="7D9E34FF"/>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3650</Words>
  <Characters>3953</Characters>
  <Lines>27</Lines>
  <Paragraphs>7</Paragraphs>
  <TotalTime>0</TotalTime>
  <ScaleCrop>false</ScaleCrop>
  <LinksUpToDate>false</LinksUpToDate>
  <CharactersWithSpaces>3976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零始紀辰</cp:lastModifiedBy>
  <dcterms:modified xsi:type="dcterms:W3CDTF">2024-07-24T02:49:10Z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75D6A2C70FC24330BF2DF58E73124791</vt:lpwstr>
  </property>
</Properties>
</file>