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sz w:val="52"/>
          <w:szCs w:val="52"/>
          <w:lang w:eastAsia="zh-CN"/>
        </w:rPr>
      </w:pPr>
      <w:r>
        <w:rPr>
          <w:rFonts w:hint="eastAsia"/>
          <w:sz w:val="52"/>
          <w:szCs w:val="52"/>
          <w:lang w:val="en-US" w:eastAsia="zh-CN"/>
        </w:rPr>
        <w:t>2023</w:t>
      </w:r>
      <w:r>
        <w:rPr>
          <w:rFonts w:hint="eastAsia"/>
          <w:sz w:val="52"/>
          <w:szCs w:val="52"/>
        </w:rPr>
        <w:t>年</w:t>
      </w:r>
      <w:r>
        <w:rPr>
          <w:rFonts w:hint="eastAsia"/>
          <w:sz w:val="52"/>
          <w:szCs w:val="52"/>
          <w:lang w:eastAsia="zh-CN"/>
        </w:rPr>
        <w:t>三亚市发展和改革委员会</w:t>
      </w:r>
    </w:p>
    <w:p>
      <w:pPr>
        <w:jc w:val="center"/>
        <w:rPr>
          <w:sz w:val="52"/>
          <w:szCs w:val="52"/>
        </w:rPr>
      </w:pPr>
      <w:r>
        <w:rPr>
          <w:rFonts w:hint="eastAsia"/>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三亚市发展和改革委员会</w:t>
      </w:r>
      <w:r>
        <w:rPr>
          <w:rFonts w:hint="eastAsia" w:ascii="黑体" w:hAnsi="黑体" w:eastAsia="黑体"/>
          <w:sz w:val="32"/>
          <w:szCs w:val="32"/>
          <w:lang w:eastAsia="zh-CN"/>
        </w:rPr>
        <w:t>单位</w:t>
      </w:r>
      <w:r>
        <w:rPr>
          <w:rFonts w:hint="eastAsia" w:ascii="黑体" w:hAnsi="黑体" w:eastAsia="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三亚市发展和改革委员会单位</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三亚市发展和改革委员会单位</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三亚市发展和改革委员会单位</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textAlignment w:val="auto"/>
        <w:rPr>
          <w:rFonts w:hint="eastAsia" w:ascii="仿宋" w:hAnsi="仿宋" w:eastAsia="仿宋" w:cs="仿宋"/>
          <w:b/>
          <w:kern w:val="0"/>
          <w:sz w:val="28"/>
          <w:szCs w:val="28"/>
        </w:rPr>
      </w:pPr>
      <w:r>
        <w:rPr>
          <w:rFonts w:hint="eastAsia" w:ascii="仿宋" w:hAnsi="仿宋" w:eastAsia="仿宋" w:cs="仿宋"/>
          <w:kern w:val="0"/>
          <w:sz w:val="32"/>
          <w:szCs w:val="32"/>
          <w:shd w:val="clear" w:color="auto" w:fill="FFFFFF"/>
        </w:rPr>
        <w:t>主要职责有：(</w:t>
      </w:r>
      <w:r>
        <w:rPr>
          <w:rFonts w:hint="eastAsia" w:ascii="仿宋" w:hAnsi="仿宋" w:eastAsia="仿宋" w:cs="仿宋"/>
          <w:kern w:val="0"/>
          <w:sz w:val="32"/>
          <w:szCs w:val="32"/>
          <w:shd w:val="clear" w:color="auto" w:fill="FFFFFF"/>
          <w:lang w:eastAsia="zh-CN"/>
        </w:rPr>
        <w:t>一</w:t>
      </w:r>
      <w:r>
        <w:rPr>
          <w:rFonts w:hint="eastAsia" w:ascii="仿宋" w:hAnsi="仿宋" w:eastAsia="仿宋" w:cs="仿宋"/>
          <w:kern w:val="0"/>
          <w:sz w:val="32"/>
          <w:szCs w:val="32"/>
          <w:shd w:val="clear" w:color="auto" w:fill="FFFFFF"/>
        </w:rPr>
        <w:t>)贯彻执行国民经济、社会发展、经济体制改革，粮食和物资储备，营商环境等工作的方针政策和法律规章；(</w:t>
      </w:r>
      <w:r>
        <w:rPr>
          <w:rFonts w:hint="eastAsia" w:ascii="仿宋" w:hAnsi="仿宋" w:eastAsia="仿宋" w:cs="仿宋"/>
          <w:kern w:val="0"/>
          <w:sz w:val="32"/>
          <w:szCs w:val="32"/>
          <w:shd w:val="clear" w:color="auto" w:fill="FFFFFF"/>
          <w:lang w:eastAsia="zh-CN"/>
        </w:rPr>
        <w:t>二</w:t>
      </w:r>
      <w:r>
        <w:rPr>
          <w:rFonts w:hint="eastAsia" w:ascii="仿宋" w:hAnsi="仿宋" w:eastAsia="仿宋" w:cs="仿宋"/>
          <w:kern w:val="0"/>
          <w:sz w:val="32"/>
          <w:szCs w:val="32"/>
          <w:shd w:val="clear" w:color="auto" w:fill="FFFFFF"/>
        </w:rPr>
        <w:t>)提出加快建设现代化经济体系、推动高质量发展的总体目标、重大任务及相关政策。研究分析经济形势和发展情况，进行宏观经济的预测、预警；(</w:t>
      </w:r>
      <w:r>
        <w:rPr>
          <w:rFonts w:hint="eastAsia" w:ascii="仿宋" w:hAnsi="仿宋" w:eastAsia="仿宋" w:cs="仿宋"/>
          <w:kern w:val="0"/>
          <w:sz w:val="32"/>
          <w:szCs w:val="32"/>
          <w:shd w:val="clear" w:color="auto" w:fill="FFFFFF"/>
          <w:lang w:eastAsia="zh-CN"/>
        </w:rPr>
        <w:t>三</w:t>
      </w:r>
      <w:r>
        <w:rPr>
          <w:rFonts w:hint="eastAsia" w:ascii="仿宋" w:hAnsi="仿宋" w:eastAsia="仿宋" w:cs="仿宋"/>
          <w:kern w:val="0"/>
          <w:sz w:val="32"/>
          <w:szCs w:val="32"/>
          <w:shd w:val="clear" w:color="auto" w:fill="FFFFFF"/>
        </w:rPr>
        <w:t>)协调全市经济体制改革的的重大问题，负责推进服务业综合改革试点工作；(</w:t>
      </w:r>
      <w:r>
        <w:rPr>
          <w:rFonts w:hint="eastAsia" w:ascii="仿宋" w:hAnsi="仿宋" w:eastAsia="仿宋" w:cs="仿宋"/>
          <w:kern w:val="0"/>
          <w:sz w:val="32"/>
          <w:szCs w:val="32"/>
          <w:shd w:val="clear" w:color="auto" w:fill="FFFFFF"/>
          <w:lang w:eastAsia="zh-CN"/>
        </w:rPr>
        <w:t>四</w:t>
      </w:r>
      <w:r>
        <w:rPr>
          <w:rFonts w:hint="eastAsia" w:ascii="仿宋" w:hAnsi="仿宋" w:eastAsia="仿宋" w:cs="仿宋"/>
          <w:kern w:val="0"/>
          <w:sz w:val="32"/>
          <w:szCs w:val="32"/>
          <w:shd w:val="clear" w:color="auto" w:fill="FFFFFF"/>
        </w:rPr>
        <w:t>)贯彻实施产业政策和负责社会发展与国民经济发展的政策衔接；(</w:t>
      </w:r>
      <w:r>
        <w:rPr>
          <w:rFonts w:hint="eastAsia" w:ascii="仿宋" w:hAnsi="仿宋" w:eastAsia="仿宋" w:cs="仿宋"/>
          <w:kern w:val="0"/>
          <w:sz w:val="32"/>
          <w:szCs w:val="32"/>
          <w:shd w:val="clear" w:color="auto" w:fill="FFFFFF"/>
          <w:lang w:eastAsia="zh-CN"/>
        </w:rPr>
        <w:t>五</w:t>
      </w:r>
      <w:r>
        <w:rPr>
          <w:rFonts w:hint="eastAsia" w:ascii="仿宋" w:hAnsi="仿宋" w:eastAsia="仿宋" w:cs="仿宋"/>
          <w:kern w:val="0"/>
          <w:sz w:val="32"/>
          <w:szCs w:val="32"/>
          <w:shd w:val="clear" w:color="auto" w:fill="FFFFFF"/>
        </w:rPr>
        <w:t>)研究提出全社会固定资产投资总规模和投资结构的调控目标、政策措施；(</w:t>
      </w:r>
      <w:r>
        <w:rPr>
          <w:rFonts w:hint="eastAsia" w:ascii="仿宋" w:hAnsi="仿宋" w:eastAsia="仿宋" w:cs="仿宋"/>
          <w:kern w:val="0"/>
          <w:sz w:val="32"/>
          <w:szCs w:val="32"/>
          <w:shd w:val="clear" w:color="auto" w:fill="FFFFFF"/>
          <w:lang w:eastAsia="zh-CN"/>
        </w:rPr>
        <w:t>六</w:t>
      </w:r>
      <w:r>
        <w:rPr>
          <w:rFonts w:hint="eastAsia" w:ascii="仿宋" w:hAnsi="仿宋" w:eastAsia="仿宋" w:cs="仿宋"/>
          <w:kern w:val="0"/>
          <w:sz w:val="32"/>
          <w:szCs w:val="32"/>
          <w:shd w:val="clear" w:color="auto" w:fill="FFFFFF"/>
        </w:rPr>
        <w:t>)指导和协调政府投资项目的代建管理和招投标工作；(</w:t>
      </w:r>
      <w:r>
        <w:rPr>
          <w:rFonts w:hint="eastAsia" w:ascii="仿宋" w:hAnsi="仿宋" w:eastAsia="仿宋" w:cs="仿宋"/>
          <w:kern w:val="0"/>
          <w:sz w:val="32"/>
          <w:szCs w:val="32"/>
          <w:shd w:val="clear" w:color="auto" w:fill="FFFFFF"/>
          <w:lang w:eastAsia="zh-CN"/>
        </w:rPr>
        <w:t>七</w:t>
      </w:r>
      <w:r>
        <w:rPr>
          <w:rFonts w:hint="eastAsia" w:ascii="仿宋" w:hAnsi="仿宋" w:eastAsia="仿宋" w:cs="仿宋"/>
          <w:kern w:val="0"/>
          <w:sz w:val="32"/>
          <w:szCs w:val="32"/>
          <w:shd w:val="clear" w:color="auto" w:fill="FFFFFF"/>
        </w:rPr>
        <w:t>)推动生态文明建设，协调农业和农村经济发展；(</w:t>
      </w:r>
      <w:r>
        <w:rPr>
          <w:rFonts w:hint="eastAsia" w:ascii="仿宋" w:hAnsi="仿宋" w:eastAsia="仿宋" w:cs="仿宋"/>
          <w:kern w:val="0"/>
          <w:sz w:val="32"/>
          <w:szCs w:val="32"/>
          <w:shd w:val="clear" w:color="auto" w:fill="FFFFFF"/>
          <w:lang w:eastAsia="zh-CN"/>
        </w:rPr>
        <w:t>八</w:t>
      </w:r>
      <w:r>
        <w:rPr>
          <w:rFonts w:hint="eastAsia" w:ascii="仿宋" w:hAnsi="仿宋" w:eastAsia="仿宋" w:cs="仿宋"/>
          <w:kern w:val="0"/>
          <w:sz w:val="32"/>
          <w:szCs w:val="32"/>
          <w:shd w:val="clear" w:color="auto" w:fill="FFFFFF"/>
        </w:rPr>
        <w:t>)负责能源、交通运输发展规划与全市发展规划的衔接平衡；（</w:t>
      </w:r>
      <w:r>
        <w:rPr>
          <w:rFonts w:hint="eastAsia" w:ascii="仿宋" w:hAnsi="仿宋" w:eastAsia="仿宋" w:cs="仿宋"/>
          <w:kern w:val="0"/>
          <w:sz w:val="32"/>
          <w:szCs w:val="32"/>
          <w:shd w:val="clear" w:color="auto" w:fill="FFFFFF"/>
          <w:lang w:eastAsia="zh-CN"/>
        </w:rPr>
        <w:t>九</w:t>
      </w:r>
      <w:r>
        <w:rPr>
          <w:rFonts w:hint="eastAsia" w:ascii="仿宋" w:hAnsi="仿宋" w:eastAsia="仿宋" w:cs="仿宋"/>
          <w:kern w:val="0"/>
          <w:sz w:val="32"/>
          <w:szCs w:val="32"/>
          <w:shd w:val="clear" w:color="auto" w:fill="FFFFFF"/>
        </w:rPr>
        <w:t>）推进社会信用体系建设；（</w:t>
      </w:r>
      <w:r>
        <w:rPr>
          <w:rFonts w:hint="eastAsia" w:ascii="仿宋" w:hAnsi="仿宋" w:eastAsia="仿宋" w:cs="仿宋"/>
          <w:kern w:val="0"/>
          <w:sz w:val="32"/>
          <w:szCs w:val="32"/>
          <w:shd w:val="clear" w:color="auto" w:fill="FFFFFF"/>
          <w:lang w:eastAsia="zh-CN"/>
        </w:rPr>
        <w:t>十</w:t>
      </w:r>
      <w:r>
        <w:rPr>
          <w:rFonts w:hint="eastAsia" w:ascii="仿宋" w:hAnsi="仿宋" w:eastAsia="仿宋" w:cs="仿宋"/>
          <w:kern w:val="0"/>
          <w:sz w:val="32"/>
          <w:szCs w:val="32"/>
          <w:shd w:val="clear" w:color="auto" w:fill="FFFFFF"/>
        </w:rPr>
        <w:t>）负责全市价格工作的宏观管理和综合平衡；（</w:t>
      </w:r>
      <w:r>
        <w:rPr>
          <w:rFonts w:hint="eastAsia" w:ascii="仿宋" w:hAnsi="仿宋" w:eastAsia="仿宋" w:cs="仿宋"/>
          <w:kern w:val="0"/>
          <w:sz w:val="32"/>
          <w:szCs w:val="32"/>
          <w:shd w:val="clear" w:color="auto" w:fill="FFFFFF"/>
          <w:lang w:eastAsia="zh-CN"/>
        </w:rPr>
        <w:t>十一</w:t>
      </w:r>
      <w:r>
        <w:rPr>
          <w:rFonts w:hint="eastAsia" w:ascii="仿宋" w:hAnsi="仿宋" w:eastAsia="仿宋" w:cs="仿宋"/>
          <w:kern w:val="0"/>
          <w:sz w:val="32"/>
          <w:szCs w:val="32"/>
          <w:shd w:val="clear" w:color="auto" w:fill="FFFFFF"/>
        </w:rPr>
        <w:t>）负责营商环境建设；（</w:t>
      </w:r>
      <w:r>
        <w:rPr>
          <w:rFonts w:hint="eastAsia" w:ascii="仿宋" w:hAnsi="仿宋" w:eastAsia="仿宋" w:cs="仿宋"/>
          <w:kern w:val="0"/>
          <w:sz w:val="32"/>
          <w:szCs w:val="32"/>
          <w:shd w:val="clear" w:color="auto" w:fill="FFFFFF"/>
          <w:lang w:eastAsia="zh-CN"/>
        </w:rPr>
        <w:t>十二</w:t>
      </w:r>
      <w:r>
        <w:rPr>
          <w:rFonts w:hint="eastAsia" w:ascii="仿宋" w:hAnsi="仿宋" w:eastAsia="仿宋" w:cs="仿宋"/>
          <w:kern w:val="0"/>
          <w:sz w:val="32"/>
          <w:szCs w:val="32"/>
          <w:shd w:val="clear" w:color="auto" w:fill="FFFFFF"/>
        </w:rPr>
        <w:t>）负责全市粮食流通和物资储备管理工作</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十三</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负责党政机关汽车定编工作。</w:t>
      </w:r>
      <w:r>
        <w:rPr>
          <w:rFonts w:hint="eastAsia" w:ascii="仿宋" w:hAnsi="仿宋" w:eastAsia="仿宋" w:cs="仿宋"/>
          <w:kern w:val="0"/>
          <w:sz w:val="32"/>
          <w:szCs w:val="32"/>
          <w:shd w:val="clear" w:color="auto" w:fill="FFFFFF"/>
        </w:rPr>
        <w:t xml:space="preserve"> </w:t>
      </w:r>
      <w:r>
        <w:rPr>
          <w:rFonts w:hint="eastAsia" w:ascii="仿宋" w:hAnsi="仿宋" w:eastAsia="仿宋" w:cs="仿宋"/>
          <w:b/>
          <w:kern w:val="0"/>
          <w:sz w:val="28"/>
          <w:szCs w:val="28"/>
        </w:rPr>
        <w:t xml:space="preserve">  </w:t>
      </w:r>
    </w:p>
    <w:p>
      <w:pPr>
        <w:pStyle w:val="2"/>
        <w:rPr>
          <w:rFonts w:hint="eastAsia" w:ascii="仿宋" w:hAnsi="仿宋" w:eastAsia="仿宋" w:cs="仿宋"/>
          <w:b/>
          <w:kern w:val="0"/>
          <w:sz w:val="28"/>
          <w:szCs w:val="28"/>
        </w:rPr>
      </w:pPr>
    </w:p>
    <w:p>
      <w:pPr>
        <w:rPr>
          <w:rFonts w:hint="eastAsia" w:ascii="仿宋" w:hAnsi="仿宋" w:eastAsia="仿宋" w:cs="仿宋"/>
          <w:b/>
          <w:kern w:val="0"/>
          <w:sz w:val="28"/>
          <w:szCs w:val="28"/>
        </w:rPr>
      </w:pPr>
    </w:p>
    <w:p>
      <w:pPr>
        <w:pStyle w:val="2"/>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三亚市发展和改革委员</w:t>
      </w:r>
      <w:r>
        <w:rPr>
          <w:rFonts w:hint="eastAsia" w:ascii="黑体" w:hAnsi="黑体" w:eastAsia="黑体"/>
          <w:sz w:val="32"/>
          <w:szCs w:val="32"/>
          <w:lang w:eastAsia="zh-CN"/>
        </w:rPr>
        <w:t>单位</w:t>
      </w:r>
      <w:r>
        <w:rPr>
          <w:rFonts w:hint="eastAsia" w:ascii="黑体" w:hAnsi="黑体" w:eastAsia="黑体"/>
          <w:sz w:val="32"/>
          <w:szCs w:val="32"/>
          <w:lang w:val="en-US" w:eastAsia="zh-CN"/>
        </w:rPr>
        <w:t>2023</w:t>
      </w:r>
      <w:r>
        <w:rPr>
          <w:rFonts w:hint="eastAsia" w:ascii="仿宋_GB2312" w:hAnsi="黑体" w:eastAsia="仿宋_GB2312" w:cs="仿宋_GB2312"/>
          <w:sz w:val="32"/>
          <w:szCs w:val="32"/>
          <w:lang w:eastAsia="zh-CN"/>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ind w:left="800"/>
        <w:jc w:val="left"/>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三亚市发展和改革委员会单位</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三亚市发展和改革委员会单位</w:t>
      </w:r>
      <w:r>
        <w:rPr>
          <w:rFonts w:hint="eastAsia" w:ascii="黑体" w:hAnsi="黑体" w:eastAsia="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三亚市发展和改革委员会单位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9787.35</w:t>
      </w:r>
      <w:r>
        <w:rPr>
          <w:rFonts w:hint="eastAsia" w:ascii="仿宋_GB2312" w:hAnsi="黑体" w:eastAsia="仿宋_GB2312"/>
          <w:sz w:val="32"/>
          <w:szCs w:val="32"/>
        </w:rPr>
        <w:t>万元。其中，</w:t>
      </w:r>
      <w:r>
        <w:rPr>
          <w:rFonts w:hint="eastAsia" w:ascii="仿宋_GB2312" w:hAnsi="黑体" w:eastAsia="仿宋_GB2312"/>
          <w:color w:val="0000FF"/>
          <w:sz w:val="32"/>
          <w:szCs w:val="32"/>
          <w:highlight w:val="yellow"/>
        </w:rPr>
        <w:t>收入总计</w:t>
      </w:r>
      <w:r>
        <w:rPr>
          <w:rFonts w:hint="eastAsia" w:ascii="仿宋_GB2312" w:hAnsi="黑体" w:eastAsia="仿宋_GB2312"/>
          <w:color w:val="0000FF"/>
          <w:sz w:val="32"/>
          <w:szCs w:val="32"/>
          <w:lang w:val="en-US" w:eastAsia="zh-CN"/>
        </w:rPr>
        <w:t>9787.35</w:t>
      </w:r>
      <w:r>
        <w:rPr>
          <w:rFonts w:hint="eastAsia" w:ascii="仿宋_GB2312" w:hAnsi="黑体" w:eastAsia="仿宋_GB2312"/>
          <w:color w:val="0000FF"/>
          <w:sz w:val="32"/>
          <w:szCs w:val="32"/>
          <w:highlight w:val="yellow"/>
        </w:rPr>
        <w:t>万元，</w:t>
      </w:r>
      <w:r>
        <w:rPr>
          <w:rFonts w:hint="eastAsia" w:ascii="仿宋_GB2312" w:hAnsi="黑体" w:eastAsia="仿宋_GB2312"/>
          <w:sz w:val="32"/>
          <w:szCs w:val="32"/>
        </w:rPr>
        <w:t>包括一般公共预算本年收入</w:t>
      </w:r>
      <w:r>
        <w:rPr>
          <w:rFonts w:hint="eastAsia" w:ascii="仿宋_GB2312" w:hAnsi="黑体" w:eastAsia="仿宋_GB2312" w:cs="仿宋_GB2312"/>
          <w:sz w:val="32"/>
          <w:szCs w:val="32"/>
          <w:lang w:val="en-US" w:eastAsia="zh-CN"/>
        </w:rPr>
        <w:t>8944.31</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843.04</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9787.35</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8433.22</w:t>
      </w:r>
      <w:r>
        <w:rPr>
          <w:rFonts w:hint="eastAsia" w:ascii="仿宋_GB2312" w:hAnsi="黑体" w:eastAsia="仿宋_GB2312"/>
          <w:sz w:val="32"/>
          <w:szCs w:val="32"/>
        </w:rPr>
        <w:t>万元、社会保障和就业支出支出</w:t>
      </w:r>
      <w:r>
        <w:rPr>
          <w:rFonts w:hint="eastAsia" w:ascii="仿宋_GB2312" w:hAnsi="黑体" w:eastAsia="仿宋_GB2312" w:cs="仿宋_GB2312"/>
          <w:sz w:val="32"/>
          <w:szCs w:val="32"/>
        </w:rPr>
        <w:t>265.55</w:t>
      </w:r>
      <w:r>
        <w:rPr>
          <w:rFonts w:hint="eastAsia" w:ascii="仿宋_GB2312" w:hAnsi="黑体" w:eastAsia="仿宋_GB2312"/>
          <w:sz w:val="32"/>
          <w:szCs w:val="32"/>
        </w:rPr>
        <w:t>万元、卫生健康支出163.43万元、节能环保支出843.04万元</w:t>
      </w:r>
      <w:r>
        <w:rPr>
          <w:rFonts w:hint="eastAsia" w:ascii="仿宋_GB2312" w:hAnsi="黑体" w:eastAsia="仿宋_GB2312"/>
          <w:sz w:val="32"/>
          <w:szCs w:val="32"/>
          <w:lang w:eastAsia="zh-CN"/>
        </w:rPr>
        <w:t>、住房保障支出82.12</w:t>
      </w:r>
      <w:r>
        <w:rPr>
          <w:rFonts w:hint="eastAsia" w:ascii="仿宋_GB2312" w:hAnsi="黑体" w:eastAsia="仿宋_GB2312"/>
          <w:sz w:val="32"/>
          <w:szCs w:val="32"/>
        </w:rPr>
        <w:t>万元，结转下年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三亚市发展和改革委员会</w:t>
      </w:r>
      <w:r>
        <w:rPr>
          <w:rFonts w:hint="eastAsia" w:ascii="黑体" w:hAnsi="黑体" w:eastAsia="黑体"/>
          <w:sz w:val="32"/>
          <w:szCs w:val="32"/>
          <w:lang w:eastAsia="zh-CN"/>
        </w:rPr>
        <w:t>单位</w:t>
      </w:r>
      <w:r>
        <w:rPr>
          <w:rFonts w:hint="eastAsia" w:ascii="黑体" w:hAnsi="黑体" w:eastAsia="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三亚市发展和改革委员会单位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8944.31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525.01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人员增加、项目增加。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一般公共服务（类）支出8,433.22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86.16</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支出265.55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2.71</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支出163.43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1.67</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支出843.04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8.61</w:t>
      </w:r>
      <w:r>
        <w:rPr>
          <w:rFonts w:hint="eastAsia" w:ascii="仿宋_GB2312" w:hAnsi="黑体" w:eastAsia="仿宋_GB2312"/>
          <w:sz w:val="32"/>
          <w:szCs w:val="32"/>
        </w:rPr>
        <w:t>%；住房保障（类）支出82.12万元</w:t>
      </w:r>
      <w:r>
        <w:rPr>
          <w:rFonts w:hint="eastAsia" w:ascii="仿宋_GB2312" w:hAnsi="黑体" w:eastAsia="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sz w:val="32"/>
          <w:szCs w:val="32"/>
          <w:lang w:val="en-US" w:eastAsia="zh-CN"/>
        </w:rPr>
        <w:t>0.84</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1.一般公共服务（类）发展与改革事务（款）行政运行（项）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1,268.19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402.9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一般公共服务（类）发展与改革事务（款）一般行政管理事务（项）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1,900.00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812.37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一般公共服务（类）发展与改革事务（款）日常经济运行调节（项）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1,570.00</w:t>
      </w:r>
      <w:r>
        <w:rPr>
          <w:rFonts w:hint="eastAsia" w:ascii="仿宋_GB2312" w:hAnsi="黑体" w:eastAsia="仿宋_GB2312"/>
          <w:sz w:val="32"/>
          <w:szCs w:val="32"/>
        </w:rPr>
        <w:t>万元，上年</w:t>
      </w:r>
      <w:r>
        <w:rPr>
          <w:rFonts w:hint="eastAsia" w:ascii="仿宋_GB2312" w:hAnsi="黑体" w:eastAsia="仿宋_GB2312"/>
          <w:sz w:val="32"/>
          <w:szCs w:val="32"/>
          <w:lang w:eastAsia="zh-CN"/>
        </w:rPr>
        <w:t>无</w:t>
      </w:r>
      <w:r>
        <w:rPr>
          <w:rFonts w:hint="eastAsia" w:ascii="仿宋_GB2312" w:hAnsi="黑体" w:eastAsia="仿宋_GB2312" w:cs="仿宋_GB2312"/>
          <w:sz w:val="32"/>
          <w:szCs w:val="32"/>
        </w:rPr>
        <w:t>日常经济运行调节（项）</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一般公共服务（类）发展与改革事务（款）物价管理（项）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18.00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预算编制趋于合理。</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一般公共服务（类）发展与改革事务（款）其他发展与改革事务支出（项）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3,677.03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2122.38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预算编制趋于合理。</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6. 社会保障和就业支出（类）行政事业单位养老支出（款）机关事业单位基本养老保险缴费支出（项）2023年预算数为90.09万元，比上年预算数增加12.33万元，主要是人员增加。</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7. 社会保障和就业支出（类）行政事业单位养老支出（款）机关事业单位基本养老保险缴费支出（项）2023年预算数为159.05万元，上年年初预算未安排职业年金。</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8</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社会保障和就业支出（类）抚恤（款）其他优抚支出（项）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16.41</w:t>
      </w:r>
      <w:r>
        <w:rPr>
          <w:rFonts w:hint="eastAsia" w:ascii="仿宋_GB2312" w:hAnsi="黑体" w:eastAsia="仿宋_GB2312"/>
          <w:sz w:val="32"/>
          <w:szCs w:val="32"/>
        </w:rPr>
        <w:t>万元，上年预算</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1.59，主要是遗属人员减少。</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9</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卫生健康支出（类）行政事业单位医疗（款）行政单位医疗（项）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40</w:t>
      </w:r>
      <w:r>
        <w:rPr>
          <w:rFonts w:hint="eastAsia" w:ascii="仿宋_GB2312" w:hAnsi="黑体" w:eastAsia="仿宋_GB2312"/>
          <w:sz w:val="32"/>
          <w:szCs w:val="32"/>
        </w:rPr>
        <w:t>万元，上年预算</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0.26，主要编制预算趋于合理。</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10</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卫生健康支出（类）行政事业单位医疗（款）公务员医疗补助（项）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123.43</w:t>
      </w:r>
      <w:r>
        <w:rPr>
          <w:rFonts w:hint="eastAsia" w:ascii="仿宋_GB2312" w:hAnsi="黑体" w:eastAsia="仿宋_GB2312"/>
          <w:sz w:val="32"/>
          <w:szCs w:val="32"/>
        </w:rPr>
        <w:t>万元，上年预算</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15.38万元，主要人员增加。</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11</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节能环保支出（类）其他节能环保支出（款）其他节能环保支出（项）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843.04</w:t>
      </w:r>
      <w:r>
        <w:rPr>
          <w:rFonts w:hint="eastAsia" w:ascii="仿宋_GB2312" w:hAnsi="黑体" w:eastAsia="仿宋_GB2312"/>
          <w:sz w:val="32"/>
          <w:szCs w:val="32"/>
        </w:rPr>
        <w:t>万元，上年预算</w:t>
      </w:r>
      <w:r>
        <w:rPr>
          <w:rFonts w:hint="eastAsia" w:ascii="仿宋_GB2312" w:hAnsi="黑体" w:eastAsia="仿宋_GB2312"/>
          <w:sz w:val="32"/>
          <w:szCs w:val="32"/>
          <w:lang w:eastAsia="zh-CN"/>
        </w:rPr>
        <w:t>未安排</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12</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住房保障支出（类）住房改革支出（款）住房公积金（项）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82.12</w:t>
      </w:r>
      <w:r>
        <w:rPr>
          <w:rFonts w:hint="eastAsia" w:ascii="仿宋_GB2312" w:hAnsi="黑体" w:eastAsia="仿宋_GB2312"/>
          <w:sz w:val="32"/>
          <w:szCs w:val="32"/>
        </w:rPr>
        <w:t>万元，上年预算</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18.46万元，主要是人员增加。</w:t>
      </w:r>
    </w:p>
    <w:p>
      <w:pPr>
        <w:ind w:firstLine="640" w:firstLineChars="200"/>
        <w:rPr>
          <w:rFonts w:hint="eastAsia" w:ascii="仿宋_GB2312" w:hAnsi="黑体" w:eastAsia="仿宋_GB2312"/>
          <w:sz w:val="32"/>
          <w:szCs w:val="32"/>
          <w:lang w:val="en-US" w:eastAsia="zh-CN"/>
        </w:rPr>
      </w:pPr>
    </w:p>
    <w:p>
      <w:pPr>
        <w:ind w:firstLine="640" w:firstLineChars="20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三亚市发展和改革委员会单位</w:t>
      </w:r>
      <w:r>
        <w:rPr>
          <w:rFonts w:hint="eastAsia" w:ascii="仿宋_GB2312" w:hAnsi="黑体" w:eastAsia="仿宋_GB2312"/>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三亚市发展和改革委员会单位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1329.28</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1,242.08</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职业年金缴费、职工基本医疗保险缴费、公务员医疗补助缴费、其他社会保障缴费、住房公积金、住房公积金、其他工资福利支出、商品和服务支出、邮电费、其他交通费用、对个人和家庭的补助、生活补助、奖励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87.21</w:t>
      </w:r>
      <w:r>
        <w:rPr>
          <w:rFonts w:hint="eastAsia" w:ascii="仿宋_GB2312" w:hAnsi="黑体" w:eastAsia="仿宋_GB2312"/>
          <w:sz w:val="32"/>
          <w:szCs w:val="32"/>
        </w:rPr>
        <w:t>万元，主要包括：办公费、咨询费、</w:t>
      </w:r>
      <w:r>
        <w:rPr>
          <w:rFonts w:hint="eastAsia" w:ascii="仿宋_GB2312" w:hAnsi="黑体" w:eastAsia="仿宋_GB2312"/>
          <w:sz w:val="32"/>
          <w:szCs w:val="32"/>
          <w:lang w:eastAsia="zh-CN"/>
        </w:rPr>
        <w:t>会议费</w:t>
      </w:r>
      <w:r>
        <w:rPr>
          <w:rFonts w:hint="eastAsia" w:ascii="仿宋_GB2312" w:hAnsi="黑体" w:eastAsia="仿宋_GB2312"/>
          <w:sz w:val="32"/>
          <w:szCs w:val="32"/>
        </w:rPr>
        <w:t>、</w:t>
      </w:r>
      <w:r>
        <w:rPr>
          <w:rFonts w:hint="eastAsia" w:ascii="仿宋_GB2312" w:hAnsi="黑体" w:eastAsia="仿宋_GB2312"/>
          <w:sz w:val="32"/>
          <w:szCs w:val="32"/>
          <w:lang w:eastAsia="zh-CN"/>
        </w:rPr>
        <w:t>培训费、工会经费、福利费、公务用车运行维护费、其他商品和服务支出、其他对个人和家庭的补助</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zCs w:val="22"/>
          <w:shd w:val="clear" w:color="auto" w:fill="FFFFFF"/>
          <w:lang w:eastAsia="zh-CN"/>
        </w:rPr>
        <w:t>三亚市发展和改革委员会</w:t>
      </w:r>
      <w:r>
        <w:rPr>
          <w:rFonts w:hint="eastAsia" w:ascii="黑体" w:hAnsi="黑体" w:eastAsia="黑体" w:cs="Times New Roman"/>
          <w:sz w:val="32"/>
          <w:shd w:val="clear" w:color="auto" w:fill="FFFFFF"/>
          <w:lang w:eastAsia="zh-CN"/>
        </w:rPr>
        <w:t>单位</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三亚市发展和改革委员会单位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670.66</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根据外事部门等安排的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Times New Roman" w:hAnsi="Times New Roman" w:eastAsia="仿宋_GB2312" w:cs="Times New Roman"/>
          <w:sz w:val="32"/>
          <w:shd w:val="clear" w:color="auto" w:fill="FFFFFF"/>
        </w:rPr>
        <w:t>665.44</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660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5.44</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年预算增长</w:t>
      </w:r>
      <w:r>
        <w:rPr>
          <w:rFonts w:hint="eastAsia" w:ascii="仿宋_GB2312" w:hAnsi="黑体" w:eastAsia="仿宋_GB2312" w:cs="仿宋_GB2312"/>
          <w:sz w:val="32"/>
          <w:szCs w:val="32"/>
          <w:lang w:val="en-US" w:eastAsia="zh-CN"/>
        </w:rPr>
        <w:t>66.09</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增长的</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lang w:eastAsia="zh-CN"/>
        </w:rPr>
        <w:t>公务用车购置费增加</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716</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36</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5.22</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40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400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30"/>
        <w:rPr>
          <w:rFonts w:hint="eastAsia" w:ascii="Times New Roman" w:hAnsi="Times New Roman" w:eastAsia="仿宋_GB2312" w:cs="Times New Roman"/>
          <w:sz w:val="32"/>
          <w:shd w:val="clear" w:color="auto" w:fill="FFFFFF"/>
          <w:lang w:eastAsia="zh-CN"/>
        </w:rPr>
      </w:pPr>
      <w:r>
        <w:rPr>
          <w:rFonts w:hint="eastAsia" w:ascii="Times New Roman" w:hAnsi="Times New Roman" w:eastAsia="仿宋_GB2312" w:cs="Times New Roman"/>
          <w:sz w:val="32"/>
          <w:shd w:val="clear" w:color="auto" w:fill="FFFFFF"/>
          <w:lang w:eastAsia="zh-CN"/>
        </w:rPr>
        <w:t>（二）</w:t>
      </w:r>
      <w:r>
        <w:rPr>
          <w:rFonts w:hint="eastAsia" w:ascii="Times New Roman" w:hAnsi="Times New Roman" w:eastAsia="仿宋_GB2312" w:cs="Times New Roman"/>
          <w:sz w:val="32"/>
          <w:shd w:val="clear" w:color="auto" w:fill="FFFFFF"/>
          <w:lang w:val="en-US" w:eastAsia="zh-CN"/>
        </w:rPr>
        <w:t>三亚市发展和改革委员会</w:t>
      </w:r>
      <w:r>
        <w:rPr>
          <w:rFonts w:hint="eastAsia" w:ascii="Times New Roman" w:hAnsi="Times New Roman" w:eastAsia="仿宋_GB2312" w:cs="Times New Roman"/>
          <w:sz w:val="32"/>
          <w:shd w:val="clear" w:color="auto" w:fill="FFFFFF"/>
          <w:lang w:eastAsia="zh-CN"/>
        </w:rPr>
        <w:t>单位</w:t>
      </w:r>
      <w:r>
        <w:rPr>
          <w:rFonts w:hint="eastAsia" w:ascii="Times New Roman" w:hAnsi="Times New Roman" w:eastAsia="仿宋_GB2312" w:cs="Times New Roman"/>
          <w:sz w:val="32"/>
          <w:shd w:val="clear" w:color="auto" w:fill="FFFFFF"/>
          <w:lang w:val="en-US" w:eastAsia="zh-CN"/>
        </w:rPr>
        <w:t>2023</w:t>
      </w:r>
      <w:r>
        <w:rPr>
          <w:rFonts w:hint="eastAsia" w:ascii="Times New Roman" w:hAnsi="Times New Roman" w:eastAsia="仿宋_GB2312" w:cs="Times New Roman"/>
          <w:sz w:val="32"/>
          <w:shd w:val="clear" w:color="auto" w:fill="FFFFFF"/>
          <w:lang w:eastAsia="zh-CN"/>
        </w:rPr>
        <w:t>年政府性基金预算“三公”经费预算数为</w:t>
      </w:r>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lang w:eastAsia="zh-CN"/>
        </w:rPr>
        <w:t>万元，与上年预算数持平。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zCs w:val="22"/>
          <w:shd w:val="clear" w:color="auto" w:fill="FFFFFF"/>
          <w:lang w:eastAsia="zh-CN"/>
        </w:rPr>
        <w:t>三亚市发展和改革委员会</w:t>
      </w:r>
      <w:r>
        <w:rPr>
          <w:rFonts w:hint="eastAsia" w:ascii="黑体" w:hAnsi="黑体" w:eastAsia="黑体" w:cs="Times New Roman"/>
          <w:sz w:val="32"/>
          <w:shd w:val="clear" w:color="auto" w:fill="FFFFFF"/>
          <w:lang w:eastAsia="zh-CN"/>
        </w:rPr>
        <w:t>单位</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w:t>
      </w:r>
      <w:bookmarkStart w:id="0" w:name="_GoBack"/>
      <w:bookmarkEnd w:id="0"/>
      <w:r>
        <w:rPr>
          <w:rFonts w:hint="eastAsia" w:ascii="黑体" w:hAnsi="黑体" w:eastAsia="黑体" w:cs="Times New Roman"/>
          <w:sz w:val="32"/>
          <w:shd w:val="clear" w:color="auto" w:fill="FFFFFF"/>
        </w:rPr>
        <w:t>基金预算当年拨款情况说明</w:t>
      </w:r>
    </w:p>
    <w:p>
      <w:pPr>
        <w:ind w:firstLine="640"/>
        <w:jc w:val="left"/>
        <w:rPr>
          <w:rFonts w:ascii="楷体" w:hAnsi="楷体" w:eastAsia="楷体"/>
          <w:sz w:val="32"/>
          <w:szCs w:val="32"/>
        </w:rPr>
      </w:pPr>
      <w:r>
        <w:rPr>
          <w:rFonts w:hint="eastAsia" w:ascii="楷体" w:hAnsi="楷体" w:eastAsia="楷体"/>
          <w:sz w:val="32"/>
          <w:szCs w:val="32"/>
        </w:rPr>
        <w:t>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三亚市发展和改革委员会单位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减少949.37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2023年未安排政府性基金</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zCs w:val="22"/>
          <w:shd w:val="clear" w:color="auto" w:fill="FFFFFF"/>
          <w:lang w:eastAsia="zh-CN"/>
        </w:rPr>
        <w:t>三亚市发展和改革委员会</w:t>
      </w:r>
      <w:r>
        <w:rPr>
          <w:rFonts w:hint="eastAsia" w:ascii="黑体" w:hAnsi="黑体" w:eastAsia="黑体" w:cs="Times New Roman"/>
          <w:sz w:val="32"/>
          <w:shd w:val="clear" w:color="auto" w:fill="FFFFFF"/>
          <w:lang w:eastAsia="zh-CN"/>
        </w:rPr>
        <w:t>单位</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lang w:eastAsia="zh-CN"/>
        </w:rPr>
        <w:t>三亚市发展和改革委员会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eastAsia="zh-CN"/>
        </w:rPr>
        <w:t>、上年结转结余</w:t>
      </w:r>
      <w:r>
        <w:rPr>
          <w:rFonts w:hint="eastAsia" w:ascii="仿宋_GB2312" w:hAnsi="黑体" w:eastAsia="仿宋_GB2312"/>
          <w:sz w:val="32"/>
          <w:szCs w:val="32"/>
        </w:rPr>
        <w:t>；支出包括：一般公共服务支出、社会保障和就业支出</w:t>
      </w:r>
      <w:r>
        <w:rPr>
          <w:rFonts w:hint="eastAsia" w:ascii="仿宋_GB2312" w:hAnsi="黑体" w:eastAsia="仿宋_GB2312"/>
          <w:sz w:val="32"/>
          <w:szCs w:val="32"/>
          <w:lang w:eastAsia="zh-CN"/>
        </w:rPr>
        <w:t>、卫生健康支出、节能环保支出、住房保障支出</w:t>
      </w:r>
      <w:r>
        <w:rPr>
          <w:rFonts w:hint="eastAsia" w:ascii="仿宋_GB2312" w:hAnsi="黑体" w:eastAsia="仿宋_GB2312"/>
          <w:sz w:val="32"/>
          <w:szCs w:val="32"/>
        </w:rPr>
        <w:t>。</w:t>
      </w:r>
      <w:r>
        <w:rPr>
          <w:rFonts w:hint="eastAsia" w:ascii="仿宋_GB2312" w:hAnsi="黑体" w:eastAsia="仿宋_GB2312"/>
          <w:sz w:val="32"/>
          <w:szCs w:val="32"/>
          <w:lang w:eastAsia="zh-CN"/>
        </w:rPr>
        <w:t>三亚市发展和改革委员会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9,787.35</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单位</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三亚市发展和改革委员会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9,787.35</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843.04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8.61</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8,944.31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91.39</w:t>
      </w:r>
      <w:r>
        <w:rPr>
          <w:rFonts w:hint="eastAsia" w:ascii="仿宋_GB2312" w:hAnsi="黑体" w:eastAsia="仿宋_GB2312"/>
          <w:sz w:val="32"/>
          <w:szCs w:val="32"/>
        </w:rPr>
        <w:t>%；政府性基金收入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418.86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shd w:val="clear" w:color="auto" w:fill="FFFFFF"/>
          <w:lang w:eastAsia="zh-CN"/>
        </w:rPr>
        <w:t>三亚市发展和改革委员会</w:t>
      </w:r>
      <w:r>
        <w:rPr>
          <w:rFonts w:hint="eastAsia" w:ascii="黑体" w:hAnsi="黑体" w:eastAsia="黑体" w:cs="Times New Roman"/>
          <w:sz w:val="32"/>
          <w:shd w:val="clear" w:color="auto" w:fill="FFFFFF"/>
          <w:lang w:eastAsia="zh-CN"/>
        </w:rPr>
        <w:t>单位</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三亚市发展和改革委员会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9,787.35</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1329.29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13.58</w:t>
      </w:r>
      <w:r>
        <w:rPr>
          <w:rFonts w:hint="eastAsia" w:ascii="仿宋_GB2312" w:hAnsi="黑体" w:eastAsia="仿宋_GB2312"/>
          <w:sz w:val="32"/>
          <w:szCs w:val="32"/>
        </w:rPr>
        <w:t>%；项目支出</w:t>
      </w:r>
      <w:r>
        <w:rPr>
          <w:rFonts w:hint="eastAsia" w:ascii="仿宋_GB2312" w:hAnsi="黑体" w:eastAsia="仿宋_GB2312" w:cs="仿宋_GB2312"/>
          <w:sz w:val="32"/>
          <w:szCs w:val="32"/>
        </w:rPr>
        <w:t>8,458.07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86.42</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418.86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三亚市发展和改革委员会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机关运行经费预算87.21</w:t>
      </w:r>
      <w:r>
        <w:rPr>
          <w:rFonts w:hint="eastAsia" w:ascii="仿宋_GB2312" w:hAnsi="黑体" w:eastAsia="仿宋_GB2312" w:cs="仿宋_GB2312"/>
          <w:sz w:val="32"/>
          <w:szCs w:val="32"/>
          <w:lang w:eastAsia="zh-CN"/>
        </w:rPr>
        <w:t>万</w:t>
      </w:r>
      <w:r>
        <w:rPr>
          <w:rFonts w:hint="eastAsia" w:ascii="仿宋_GB2312" w:hAnsi="黑体" w:eastAsia="仿宋_GB2312"/>
          <w:sz w:val="32"/>
          <w:szCs w:val="32"/>
        </w:rPr>
        <w:t>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三亚市发展和改革委员会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859.67</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859.67</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年12月31日，</w:t>
      </w:r>
      <w:r>
        <w:rPr>
          <w:rFonts w:hint="eastAsia" w:ascii="仿宋_GB2312" w:hAnsi="黑体" w:eastAsia="仿宋_GB2312"/>
          <w:sz w:val="32"/>
          <w:szCs w:val="32"/>
          <w:lang w:eastAsia="zh-CN"/>
        </w:rPr>
        <w:t>三亚市发展和改革委员会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本级共有车辆</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三亚市发展和改革委员会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lang w:val="en-US" w:eastAsia="zh-CN"/>
        </w:rPr>
        <w:t>34</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8944.31</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5197E"/>
    <w:rsid w:val="0AC62CB4"/>
    <w:rsid w:val="0B8479DA"/>
    <w:rsid w:val="0F4601A4"/>
    <w:rsid w:val="1083337C"/>
    <w:rsid w:val="16950AE8"/>
    <w:rsid w:val="19D5DA33"/>
    <w:rsid w:val="1FBF8E30"/>
    <w:rsid w:val="217D278E"/>
    <w:rsid w:val="23D553BC"/>
    <w:rsid w:val="298E7F47"/>
    <w:rsid w:val="2BDF0DC0"/>
    <w:rsid w:val="2E240A6A"/>
    <w:rsid w:val="2FF7110D"/>
    <w:rsid w:val="2FFFCED3"/>
    <w:rsid w:val="30144DB6"/>
    <w:rsid w:val="310C1BE9"/>
    <w:rsid w:val="33E9606F"/>
    <w:rsid w:val="340E6672"/>
    <w:rsid w:val="39310638"/>
    <w:rsid w:val="399F0A15"/>
    <w:rsid w:val="3F7FB4B5"/>
    <w:rsid w:val="3FAD4D11"/>
    <w:rsid w:val="440E744E"/>
    <w:rsid w:val="45AA1947"/>
    <w:rsid w:val="4FB80849"/>
    <w:rsid w:val="587147C7"/>
    <w:rsid w:val="5DB7E539"/>
    <w:rsid w:val="66DACB0B"/>
    <w:rsid w:val="67F66046"/>
    <w:rsid w:val="697BF56A"/>
    <w:rsid w:val="6B6CE30F"/>
    <w:rsid w:val="6C7F1319"/>
    <w:rsid w:val="6DDF74AC"/>
    <w:rsid w:val="6FAF0D8D"/>
    <w:rsid w:val="6FCFCADC"/>
    <w:rsid w:val="6FFA4FE6"/>
    <w:rsid w:val="75FB0B04"/>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spacing w:before="0" w:beforeAutospacing="1" w:after="0" w:afterAutospacing="1"/>
      <w:ind w:left="0" w:right="0"/>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tu</cp:lastModifiedBy>
  <dcterms:modified xsi:type="dcterms:W3CDTF">2023-03-07T05:02:37Z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