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ascii="Times New Roman" w:hAnsi="Times New Roman" w:cs="Times New Roman"/>
          <w:sz w:val="52"/>
          <w:szCs w:val="52"/>
        </w:rPr>
      </w:pPr>
      <w:r>
        <w:rPr>
          <w:rFonts w:hint="eastAsia"/>
          <w:sz w:val="52"/>
          <w:szCs w:val="52"/>
        </w:rPr>
        <w:t>2023年</w:t>
      </w:r>
      <w:r>
        <w:rPr>
          <w:rFonts w:ascii="Times New Roman" w:hAnsi="Times New Roman" w:cs="Times New Roman"/>
          <w:sz w:val="52"/>
          <w:szCs w:val="52"/>
        </w:rPr>
        <w:t>三亚市社会科学界</w:t>
      </w:r>
    </w:p>
    <w:p>
      <w:pPr>
        <w:jc w:val="center"/>
        <w:rPr>
          <w:sz w:val="52"/>
          <w:szCs w:val="52"/>
        </w:rPr>
      </w:pPr>
      <w:r>
        <w:rPr>
          <w:rFonts w:ascii="Times New Roman" w:hAnsi="Times New Roman" w:cs="Times New Roman"/>
          <w:sz w:val="52"/>
          <w:szCs w:val="52"/>
        </w:rPr>
        <w:t>联合会</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rPr>
        <w:t xml:space="preserve"> </w:t>
      </w:r>
      <w:r>
        <w:rPr>
          <w:rFonts w:hint="eastAsia" w:ascii="黑体" w:hAnsi="黑体" w:eastAsia="黑体"/>
          <w:sz w:val="32"/>
          <w:szCs w:val="32"/>
        </w:rPr>
        <w:t>三亚市社会科学界联合会概况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三亚市社会科学界联合会2023年部门预算情况说明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三亚市社会科学界联合会概况</w:t>
      </w:r>
    </w:p>
    <w:p>
      <w:pPr>
        <w:jc w:val="left"/>
        <w:rPr>
          <w:rFonts w:ascii="仿宋_GB2312" w:hAnsi="仿宋_GB2312" w:eastAsia="仿宋_GB2312" w:cs="仿宋_GB2312"/>
          <w:sz w:val="32"/>
          <w:szCs w:val="32"/>
        </w:rPr>
      </w:pPr>
    </w:p>
    <w:p>
      <w:pPr>
        <w:pStyle w:val="7"/>
        <w:numPr>
          <w:ilvl w:val="255"/>
          <w:numId w:val="0"/>
        </w:numPr>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一、主要职能</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（一）管理所属全市性各社会科学学会、协会、研究会，对本市的社会科学研究机构进行业务指导。</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（二）开展社科研究和学术交流，承担市委市政府交办和有关单位部门委托的重点课题研究，促进学科发展，为市委、市政府的科学决策服务，为三亚的经济社会发展服务。</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（三）组织制订三亚市哲学社会科学事业发展规划，负责制定、管理和协调全市的社会科学研究课题。</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（四）开展社会科学知识的普及和培训工作；进行社会科学咨询服务，促进社会科学研究成果的推广应用，推动三亚学习型社会的建设。</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（五）负责建立和加强社会科学界同社会各界、自然科学界的联系与合作，促进科学研究与实践相结合。</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（六）负责建立全市社会科学优秀研究成果评选、社科课题立项、社会科学先进学会评奖及表彰优秀社会科学工作者。</w:t>
      </w:r>
    </w:p>
    <w:p>
      <w:pPr>
        <w:widowControl/>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（七）贯彻党的尊重知识、尊重人才和政策，密切联系广大社会科学工作者，听取和反映他们的意见和要求，关心和维护他们的正当权益。</w:t>
      </w:r>
    </w:p>
    <w:p>
      <w:pPr>
        <w:numPr>
          <w:ilvl w:val="255"/>
          <w:numId w:val="0"/>
        </w:numPr>
        <w:ind w:left="420" w:leftChars="200"/>
        <w:jc w:val="left"/>
        <w:rPr>
          <w:rFonts w:ascii="黑体" w:hAnsi="黑体" w:eastAsia="黑体" w:cs="仿宋_GB2312"/>
          <w:sz w:val="32"/>
          <w:szCs w:val="32"/>
        </w:rPr>
      </w:pPr>
      <w:r>
        <w:rPr>
          <w:rFonts w:hint="eastAsia" w:ascii="仿宋_GB2312" w:hAnsi="仿宋_GB2312" w:eastAsia="仿宋_GB2312" w:cs="仿宋_GB2312"/>
          <w:sz w:val="32"/>
          <w:szCs w:val="32"/>
        </w:rPr>
        <w:t>（八）承办市委、市政府和上级部门交办的工作；检查指导各区与社科联相关的工作。</w:t>
      </w:r>
    </w:p>
    <w:p>
      <w:pPr>
        <w:ind w:left="420" w:leftChars="200" w:firstLine="640" w:firstLineChars="200"/>
        <w:jc w:val="left"/>
        <w:rPr>
          <w:rFonts w:ascii="黑体" w:hAnsi="黑体" w:eastAsia="黑体"/>
          <w:sz w:val="32"/>
          <w:szCs w:val="32"/>
        </w:rPr>
      </w:pPr>
      <w:r>
        <w:rPr>
          <w:rFonts w:ascii="黑体" w:hAnsi="黑体" w:eastAsia="黑体"/>
          <w:sz w:val="32"/>
          <w:szCs w:val="32"/>
        </w:rPr>
        <w:t>二、部门预算单位构成</w:t>
      </w:r>
    </w:p>
    <w:p>
      <w:pPr>
        <w:ind w:left="420" w:leftChars="200" w:firstLine="640" w:firstLineChars="200"/>
        <w:jc w:val="left"/>
        <w:rPr>
          <w:rFonts w:ascii="仿宋_GB2312" w:hAnsi="黑体" w:eastAsia="仿宋_GB2312"/>
          <w:sz w:val="32"/>
          <w:szCs w:val="32"/>
        </w:rPr>
      </w:pPr>
      <w:r>
        <w:rPr>
          <w:rFonts w:hint="eastAsia" w:ascii="仿宋_GB2312" w:hAnsi="黑体" w:eastAsia="仿宋_GB2312"/>
          <w:sz w:val="32"/>
          <w:szCs w:val="32"/>
        </w:rPr>
        <w:t>纳入市社科联2023年部门预算编制范围的只有部门本级，没有二级预算单位。市社科联机关事业编制6名。其中党组书记1名，副主席1名；科级领导职数1名；工勤技能岗位1名。市社科联机关设置办公室1个科级内设机构。</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jc w:val="left"/>
        <w:rPr>
          <w:rFonts w:ascii="黑体" w:hAnsi="黑体" w:eastAsia="黑体"/>
          <w:sz w:val="32"/>
          <w:szCs w:val="32"/>
        </w:rPr>
      </w:pPr>
      <w:r>
        <w:rPr>
          <w:rFonts w:hint="eastAsia" w:ascii="黑体" w:hAnsi="黑体" w:eastAsia="黑体"/>
          <w:sz w:val="32"/>
          <w:szCs w:val="32"/>
        </w:rPr>
        <w:t>第三部分  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年部门预算情况说明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年财政拨款收支总预算431.73万元。其中，收入总计</w:t>
      </w:r>
      <w:r>
        <w:rPr>
          <w:rFonts w:hint="eastAsia" w:ascii="仿宋_GB2312" w:hAnsi="黑体" w:eastAsia="仿宋_GB2312" w:cs="仿宋_GB2312"/>
          <w:sz w:val="32"/>
          <w:szCs w:val="32"/>
        </w:rPr>
        <w:t>431.73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431.73</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431.73</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204.38</w:t>
      </w:r>
      <w:r>
        <w:rPr>
          <w:rFonts w:hint="eastAsia" w:ascii="仿宋_GB2312" w:hAnsi="黑体" w:eastAsia="仿宋_GB2312"/>
          <w:sz w:val="32"/>
          <w:szCs w:val="32"/>
        </w:rPr>
        <w:t>万元、科学技术支出</w:t>
      </w:r>
      <w:r>
        <w:rPr>
          <w:rFonts w:hint="eastAsia" w:ascii="仿宋_GB2312" w:hAnsi="黑体" w:eastAsia="仿宋_GB2312" w:cs="仿宋_GB2312"/>
          <w:sz w:val="32"/>
          <w:szCs w:val="32"/>
        </w:rPr>
        <w:t>164.10</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33.10</w:t>
      </w:r>
      <w:r>
        <w:rPr>
          <w:rFonts w:hint="eastAsia" w:ascii="仿宋_GB2312" w:hAnsi="黑体" w:eastAsia="仿宋_GB2312"/>
          <w:sz w:val="32"/>
          <w:szCs w:val="32"/>
        </w:rPr>
        <w:t>万元、卫生健康支出17.73万元、住房保障支出12.41万元，结转下年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三亚市社会科学界联合会2023年一般公共预算当年拨款</w:t>
      </w:r>
      <w:r>
        <w:rPr>
          <w:rFonts w:hint="eastAsia" w:ascii="仿宋_GB2312" w:hAnsi="黑体" w:eastAsia="仿宋_GB2312" w:cs="仿宋_GB2312"/>
          <w:sz w:val="32"/>
          <w:szCs w:val="32"/>
        </w:rPr>
        <w:t>431.73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增加41.24</w:t>
      </w:r>
      <w:r>
        <w:rPr>
          <w:rFonts w:hint="eastAsia" w:ascii="仿宋_GB2312" w:hAnsi="黑体" w:eastAsia="仿宋_GB2312"/>
          <w:sz w:val="32"/>
          <w:szCs w:val="32"/>
        </w:rPr>
        <w:t>万元，主要是项目经费增加。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一般公共服务（类）支出204.38</w:t>
      </w:r>
      <w:r>
        <w:rPr>
          <w:rFonts w:hint="eastAsia" w:ascii="仿宋_GB2312" w:hAnsi="黑体" w:eastAsia="仿宋_GB2312"/>
          <w:sz w:val="32"/>
          <w:szCs w:val="32"/>
        </w:rPr>
        <w:t>万元，占</w:t>
      </w:r>
      <w:r>
        <w:rPr>
          <w:rFonts w:hint="eastAsia" w:ascii="仿宋_GB2312" w:hAnsi="黑体" w:eastAsia="仿宋_GB2312" w:cs="仿宋_GB2312"/>
          <w:sz w:val="32"/>
          <w:szCs w:val="32"/>
        </w:rPr>
        <w:t>47.34</w:t>
      </w:r>
      <w:r>
        <w:rPr>
          <w:rFonts w:hint="eastAsia" w:ascii="仿宋_GB2312" w:hAnsi="黑体" w:eastAsia="仿宋_GB2312"/>
          <w:sz w:val="32"/>
          <w:szCs w:val="32"/>
        </w:rPr>
        <w:t>%；科学技术支出（类）</w:t>
      </w:r>
      <w:r>
        <w:rPr>
          <w:rFonts w:hint="eastAsia" w:ascii="仿宋_GB2312" w:hAnsi="黑体" w:eastAsia="仿宋_GB2312" w:cs="仿宋_GB2312"/>
          <w:sz w:val="32"/>
          <w:szCs w:val="32"/>
        </w:rPr>
        <w:t>支出164.10</w:t>
      </w:r>
      <w:r>
        <w:rPr>
          <w:rFonts w:hint="eastAsia" w:ascii="仿宋_GB2312" w:hAnsi="黑体" w:eastAsia="仿宋_GB2312"/>
          <w:sz w:val="32"/>
          <w:szCs w:val="32"/>
        </w:rPr>
        <w:t>万元，占</w:t>
      </w:r>
      <w:r>
        <w:rPr>
          <w:rFonts w:hint="eastAsia" w:ascii="仿宋_GB2312" w:hAnsi="黑体" w:eastAsia="仿宋_GB2312" w:cs="仿宋_GB2312"/>
          <w:sz w:val="32"/>
          <w:szCs w:val="32"/>
        </w:rPr>
        <w:t>38.01</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支出33.10</w:t>
      </w:r>
      <w:r>
        <w:rPr>
          <w:rFonts w:hint="eastAsia" w:ascii="仿宋_GB2312" w:hAnsi="黑体" w:eastAsia="仿宋_GB2312"/>
          <w:sz w:val="32"/>
          <w:szCs w:val="32"/>
        </w:rPr>
        <w:t>万元，占</w:t>
      </w:r>
      <w:r>
        <w:rPr>
          <w:rFonts w:hint="eastAsia" w:ascii="仿宋_GB2312" w:hAnsi="黑体" w:eastAsia="仿宋_GB2312" w:cs="仿宋_GB2312"/>
          <w:sz w:val="32"/>
          <w:szCs w:val="32"/>
        </w:rPr>
        <w:t>7.67</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支出17.73</w:t>
      </w:r>
      <w:r>
        <w:rPr>
          <w:rFonts w:hint="eastAsia" w:ascii="仿宋_GB2312" w:hAnsi="黑体" w:eastAsia="仿宋_GB2312"/>
          <w:sz w:val="32"/>
          <w:szCs w:val="32"/>
        </w:rPr>
        <w:t>万元，占</w:t>
      </w:r>
      <w:r>
        <w:rPr>
          <w:rFonts w:hint="eastAsia" w:ascii="仿宋_GB2312" w:hAnsi="黑体" w:eastAsia="仿宋_GB2312" w:cs="仿宋_GB2312"/>
          <w:sz w:val="32"/>
          <w:szCs w:val="32"/>
        </w:rPr>
        <w:t>4.11</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支出12.41，占2.87%。</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1.一般公共服务（类）群众团体事务（款）行政运行（项）2023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151.58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增加28.5</w:t>
      </w:r>
      <w:r>
        <w:rPr>
          <w:rFonts w:hint="eastAsia" w:ascii="仿宋_GB2312" w:hAnsi="黑体" w:eastAsia="仿宋_GB2312"/>
          <w:sz w:val="32"/>
          <w:szCs w:val="32"/>
        </w:rPr>
        <w:t>万元，主要是新增2名在编在职人员；单位聘用人员工资、社保、公积金基数调整，</w:t>
      </w:r>
      <w:r>
        <w:rPr>
          <w:rFonts w:ascii="Times New Roman" w:hAnsi="Times New Roman" w:eastAsia="仿宋_GB2312" w:cs="Times New Roman"/>
          <w:sz w:val="32"/>
          <w:szCs w:val="32"/>
        </w:rPr>
        <w:t>造成相关费用增加</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一般公共服务（类）群众团体事务（款）一般行政管理事务（项）2023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52.80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增加11.8万</w:t>
      </w:r>
      <w:r>
        <w:rPr>
          <w:rFonts w:hint="eastAsia" w:ascii="仿宋_GB2312" w:hAnsi="黑体" w:eastAsia="仿宋_GB2312"/>
          <w:sz w:val="32"/>
          <w:szCs w:val="32"/>
        </w:rPr>
        <w:t>元，主要是</w:t>
      </w:r>
      <w:r>
        <w:rPr>
          <w:rFonts w:hint="eastAsia" w:ascii="仿宋_GB2312" w:hAnsi="黑体" w:eastAsia="仿宋_GB2312" w:cs="仿宋_GB2312"/>
          <w:sz w:val="32"/>
          <w:szCs w:val="32"/>
        </w:rPr>
        <w:t>项目经费增加。</w:t>
      </w:r>
    </w:p>
    <w:p>
      <w:pPr>
        <w:numPr>
          <w:ilvl w:val="255"/>
          <w:numId w:val="0"/>
        </w:numPr>
        <w:ind w:firstLine="640" w:firstLineChars="200"/>
        <w:rPr>
          <w:rFonts w:ascii="仿宋_GB2312" w:hAnsi="黑体" w:eastAsia="仿宋_GB2312"/>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科学技术（类）社会科学（款）其他社会科学（项）202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164.10</w:t>
      </w:r>
      <w:r>
        <w:rPr>
          <w:rFonts w:ascii="Times New Roman" w:hAnsi="Times New Roman" w:eastAsia="仿宋_GB2312" w:cs="Times New Roman"/>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减少28.4万</w:t>
      </w:r>
      <w:r>
        <w:rPr>
          <w:rFonts w:hint="eastAsia" w:ascii="仿宋_GB2312" w:hAnsi="黑体" w:eastAsia="仿宋_GB2312"/>
          <w:sz w:val="32"/>
          <w:szCs w:val="32"/>
        </w:rPr>
        <w:t>元，主要是因为将所有项目办公经费整合到行政运行项目中，所以造成经费减少。</w:t>
      </w:r>
    </w:p>
    <w:p>
      <w:pPr>
        <w:numPr>
          <w:ilvl w:val="255"/>
          <w:numId w:val="0"/>
        </w:numPr>
        <w:ind w:firstLine="640" w:firstLineChars="200"/>
        <w:rPr>
          <w:rFonts w:ascii="仿宋_GB2312" w:hAnsi="黑体" w:eastAsia="仿宋_GB2312"/>
          <w:sz w:val="32"/>
          <w:szCs w:val="32"/>
        </w:rPr>
      </w:pPr>
      <w:r>
        <w:rPr>
          <w:rFonts w:ascii="Times New Roman" w:hAnsi="Times New Roman" w:eastAsia="仿宋_GB2312" w:cs="Times New Roman"/>
          <w:sz w:val="32"/>
          <w:szCs w:val="32"/>
        </w:rPr>
        <w:t>4.社会保障和就业支出（类）行政事业单位养老（款）机关事业单位基本养老保险缴费支出（项）202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13.83</w:t>
      </w:r>
      <w:r>
        <w:rPr>
          <w:rFonts w:ascii="Times New Roman" w:hAnsi="Times New Roman" w:eastAsia="仿宋_GB2312" w:cs="Times New Roman"/>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增加3.16万元，</w:t>
      </w:r>
      <w:r>
        <w:rPr>
          <w:rFonts w:hint="eastAsia" w:ascii="仿宋_GB2312" w:hAnsi="黑体" w:eastAsia="仿宋_GB2312"/>
          <w:sz w:val="32"/>
          <w:szCs w:val="32"/>
        </w:rPr>
        <w:t>主要是新增2名在编在职人员。</w:t>
      </w:r>
    </w:p>
    <w:p>
      <w:pPr>
        <w:numPr>
          <w:ilvl w:val="255"/>
          <w:numId w:val="0"/>
        </w:numPr>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Times New Roman" w:hAnsi="Times New Roman" w:eastAsia="仿宋_GB2312" w:cs="Times New Roman"/>
          <w:sz w:val="32"/>
          <w:szCs w:val="32"/>
        </w:rPr>
        <w:t>社会保障和就业支出（类）行政事业单位养老（款）</w:t>
      </w:r>
      <w:r>
        <w:rPr>
          <w:rFonts w:hint="eastAsia" w:ascii="Times New Roman" w:hAnsi="Times New Roman" w:eastAsia="仿宋_GB2312" w:cs="Times New Roman"/>
          <w:sz w:val="32"/>
          <w:szCs w:val="32"/>
        </w:rPr>
        <w:t>机关事业单位职业年金缴费支出（项）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19.27万元，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增加19.27万元，主要</w:t>
      </w:r>
      <w:r>
        <w:rPr>
          <w:rFonts w:hint="eastAsia" w:ascii="仿宋_GB2312" w:hAnsi="黑体" w:eastAsia="仿宋_GB2312"/>
          <w:sz w:val="32"/>
          <w:szCs w:val="32"/>
        </w:rPr>
        <w:t>该部分预算支出有所增加。</w:t>
      </w:r>
    </w:p>
    <w:p>
      <w:pPr>
        <w:spacing w:line="590" w:lineRule="exact"/>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ascii="Times New Roman" w:hAnsi="Times New Roman" w:eastAsia="仿宋_GB2312" w:cs="Times New Roman"/>
          <w:sz w:val="32"/>
          <w:szCs w:val="32"/>
        </w:rPr>
        <w:t>卫生健康支出（类）行政事业单位医疗（款）行政单位医疗（项）202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5.99</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0.32</w:t>
      </w:r>
      <w:r>
        <w:rPr>
          <w:rFonts w:ascii="Times New Roman" w:hAnsi="Times New Roman" w:eastAsia="仿宋_GB2312" w:cs="Times New Roman"/>
          <w:sz w:val="32"/>
          <w:szCs w:val="32"/>
        </w:rPr>
        <w:t>万元，</w:t>
      </w:r>
      <w:r>
        <w:rPr>
          <w:rFonts w:hint="eastAsia" w:ascii="仿宋_GB2312" w:hAnsi="黑体" w:eastAsia="仿宋_GB2312"/>
          <w:sz w:val="32"/>
          <w:szCs w:val="32"/>
        </w:rPr>
        <w:t>主要是新增2名在编在职人员。</w:t>
      </w:r>
    </w:p>
    <w:p>
      <w:pPr>
        <w:spacing w:line="590" w:lineRule="exact"/>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ascii="Times New Roman" w:hAnsi="Times New Roman" w:eastAsia="仿宋_GB2312" w:cs="Times New Roman"/>
          <w:sz w:val="32"/>
          <w:szCs w:val="32"/>
        </w:rPr>
        <w:t>卫生健康支出（类）行政事业单位医疗（款）公务员医疗补助（项）202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11.74</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3.15</w:t>
      </w:r>
      <w:r>
        <w:rPr>
          <w:rFonts w:ascii="Times New Roman" w:hAnsi="Times New Roman" w:eastAsia="仿宋_GB2312" w:cs="Times New Roman"/>
          <w:sz w:val="32"/>
          <w:szCs w:val="32"/>
        </w:rPr>
        <w:t>万元，</w:t>
      </w:r>
      <w:r>
        <w:rPr>
          <w:rFonts w:hint="eastAsia" w:ascii="仿宋_GB2312" w:hAnsi="黑体" w:eastAsia="仿宋_GB2312"/>
          <w:sz w:val="32"/>
          <w:szCs w:val="32"/>
        </w:rPr>
        <w:t>主要是新增2名在编在职人员。</w:t>
      </w:r>
    </w:p>
    <w:p>
      <w:pPr>
        <w:spacing w:line="590" w:lineRule="exact"/>
        <w:ind w:firstLine="640" w:firstLineChars="200"/>
        <w:rPr>
          <w:rFonts w:ascii="仿宋_GB2312" w:hAnsi="黑体" w:eastAsia="仿宋_GB2312"/>
          <w:sz w:val="32"/>
          <w:szCs w:val="32"/>
        </w:rPr>
      </w:pPr>
      <w:r>
        <w:rPr>
          <w:rFonts w:hint="eastAsia" w:ascii="仿宋_GB2312" w:hAnsi="黑体" w:eastAsia="仿宋_GB2312"/>
          <w:sz w:val="32"/>
          <w:szCs w:val="32"/>
        </w:rPr>
        <w:t>8.</w:t>
      </w:r>
      <w:r>
        <w:rPr>
          <w:rFonts w:ascii="Times New Roman" w:hAnsi="Times New Roman" w:eastAsia="仿宋_GB2312" w:cs="Times New Roman"/>
          <w:sz w:val="32"/>
          <w:szCs w:val="32"/>
        </w:rPr>
        <w:t>住房保障支出（类）住房改革支出（款）住房公积金（项）202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12.41</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3.43</w:t>
      </w:r>
      <w:r>
        <w:rPr>
          <w:rFonts w:ascii="Times New Roman" w:hAnsi="Times New Roman" w:eastAsia="仿宋_GB2312" w:cs="Times New Roman"/>
          <w:sz w:val="32"/>
          <w:szCs w:val="32"/>
        </w:rPr>
        <w:t>万元，主要是公积金基数变化造成。</w:t>
      </w:r>
    </w:p>
    <w:p>
      <w:pPr>
        <w:ind w:firstLine="640"/>
        <w:rPr>
          <w:rFonts w:ascii="黑体" w:hAnsi="黑体" w:eastAsia="黑体"/>
          <w:sz w:val="32"/>
          <w:szCs w:val="32"/>
        </w:rPr>
      </w:pPr>
      <w:r>
        <w:rPr>
          <w:rFonts w:hint="eastAsia" w:ascii="黑体" w:hAnsi="黑体" w:eastAsia="黑体"/>
          <w:sz w:val="32"/>
          <w:szCs w:val="32"/>
        </w:rPr>
        <w:t>三、关于三亚市社会科学界联合会</w:t>
      </w:r>
      <w:r>
        <w:rPr>
          <w:rFonts w:hint="eastAsia" w:ascii="仿宋_GB2312" w:hAnsi="黑体" w:eastAsia="仿宋_GB2312" w:cs="仿宋_GB2312"/>
          <w:sz w:val="32"/>
          <w:szCs w:val="32"/>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214.83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198.72</w:t>
      </w:r>
      <w:r>
        <w:rPr>
          <w:rFonts w:hint="eastAsia" w:ascii="仿宋_GB2312" w:hAnsi="黑体" w:eastAsia="仿宋_GB2312"/>
          <w:sz w:val="32"/>
          <w:szCs w:val="32"/>
        </w:rPr>
        <w:t>万元，主要包括：基本工资、津贴补贴、奖金、机关事业单位基本养老保险缴费、职业年金缴费</w:t>
      </w:r>
      <w:r>
        <w:rPr>
          <w:rFonts w:hint="eastAsia" w:ascii="仿宋_GB2312" w:hAnsi="黑体" w:eastAsia="仿宋_GB2312"/>
          <w:sz w:val="32"/>
          <w:szCs w:val="32"/>
          <w:lang w:eastAsia="zh-CN"/>
        </w:rPr>
        <w:t>、职工基本医疗保险缴费、公务员医疗补助缴费、其他社会保障缴费、</w:t>
      </w:r>
      <w:r>
        <w:rPr>
          <w:rFonts w:hint="eastAsia" w:ascii="仿宋_GB2312" w:hAnsi="黑体" w:eastAsia="仿宋_GB2312"/>
          <w:sz w:val="32"/>
          <w:szCs w:val="32"/>
        </w:rPr>
        <w:t>住房公积金、医疗费、</w:t>
      </w:r>
      <w:r>
        <w:rPr>
          <w:rFonts w:hint="eastAsia" w:ascii="仿宋_GB2312" w:hAnsi="黑体" w:eastAsia="仿宋_GB2312"/>
          <w:sz w:val="32"/>
          <w:szCs w:val="32"/>
          <w:lang w:eastAsia="zh-CN"/>
        </w:rPr>
        <w:t>其他工资福利支出、</w:t>
      </w:r>
      <w:r>
        <w:rPr>
          <w:rFonts w:hint="eastAsia" w:ascii="仿宋_GB2312" w:hAnsi="黑体" w:eastAsia="仿宋_GB2312"/>
          <w:sz w:val="32"/>
          <w:szCs w:val="32"/>
        </w:rPr>
        <w:t>邮电费、其他交通费用;</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16.11</w:t>
      </w:r>
      <w:r>
        <w:rPr>
          <w:rFonts w:hint="eastAsia" w:ascii="仿宋_GB2312" w:hAnsi="黑体" w:eastAsia="仿宋_GB2312"/>
          <w:sz w:val="32"/>
          <w:szCs w:val="32"/>
        </w:rPr>
        <w:t>万元，主要包括：其他社会保障缴费、办公费、会议费、培训费、工会经费、福利费、公务用车运行维护费、其他商品和服务支出、生活补助。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2.31</w:t>
      </w:r>
      <w:r>
        <w:rPr>
          <w:rFonts w:hint="eastAsia" w:ascii="仿宋_GB2312" w:hAnsi="黑体" w:eastAsia="仿宋_GB2312"/>
          <w:sz w:val="32"/>
          <w:szCs w:val="32"/>
        </w:rPr>
        <w:t>万元，其中：</w:t>
      </w:r>
    </w:p>
    <w:p>
      <w:pPr>
        <w:ind w:firstLine="630"/>
        <w:rPr>
          <w:rFonts w:hint="eastAsia" w:ascii="仿宋_GB2312" w:hAnsi="黑体" w:eastAsia="仿宋_GB2312"/>
          <w:sz w:val="32"/>
          <w:szCs w:val="32"/>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三亚市社会科学界联合会部门</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未</w:t>
      </w:r>
      <w:r>
        <w:rPr>
          <w:rFonts w:ascii="Times New Roman" w:hAnsi="Times New Roman" w:eastAsia="仿宋_GB2312" w:cs="Times New Roman"/>
          <w:sz w:val="32"/>
          <w:shd w:val="clear" w:color="auto" w:fill="FFFFFF"/>
        </w:rPr>
        <w:t>安排出国计划，拟安排出国（境）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rPr>
        <w:t>0.50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30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sz w:val="32"/>
          <w:szCs w:val="32"/>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三亚市社会科学界联合会部门</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未</w:t>
      </w:r>
      <w:r>
        <w:rPr>
          <w:rFonts w:ascii="Times New Roman" w:hAnsi="Times New Roman" w:eastAsia="仿宋_GB2312" w:cs="Times New Roman"/>
          <w:sz w:val="32"/>
          <w:shd w:val="clear" w:color="auto" w:fill="FFFFFF"/>
        </w:rPr>
        <w:t>安排出国计划，拟安排出国（境）组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；支出包括：一般公共服务支出、科学技术支出、社会保障和就业支出、卫生健康支出、住房保障支出。三亚市社会科学界联合会部门</w:t>
      </w:r>
      <w:r>
        <w:rPr>
          <w:rFonts w:hint="eastAsia" w:ascii="仿宋_GB2312" w:hAnsi="黑体" w:eastAsia="仿宋_GB2312" w:cs="仿宋_GB2312"/>
          <w:sz w:val="32"/>
          <w:szCs w:val="32"/>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436.73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三亚市社会科学界联合会</w:t>
      </w:r>
      <w:r>
        <w:rPr>
          <w:rFonts w:hint="eastAsia" w:ascii="仿宋_GB2312" w:hAnsi="黑体" w:eastAsia="仿宋_GB2312" w:cs="仿宋_GB2312"/>
          <w:sz w:val="32"/>
          <w:szCs w:val="32"/>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436.73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5</w:t>
      </w:r>
      <w:r>
        <w:rPr>
          <w:rFonts w:hint="eastAsia" w:ascii="仿宋_GB2312" w:hAnsi="黑体" w:eastAsia="仿宋_GB2312"/>
          <w:sz w:val="32"/>
          <w:szCs w:val="32"/>
        </w:rPr>
        <w:t>万元，占</w:t>
      </w:r>
      <w:r>
        <w:rPr>
          <w:rFonts w:hint="eastAsia" w:ascii="仿宋_GB2312" w:hAnsi="黑体" w:eastAsia="仿宋_GB2312" w:cs="仿宋_GB2312"/>
          <w:sz w:val="32"/>
          <w:szCs w:val="32"/>
        </w:rPr>
        <w:t>1.14</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431.73</w:t>
      </w:r>
      <w:r>
        <w:rPr>
          <w:rFonts w:hint="eastAsia" w:ascii="仿宋_GB2312" w:hAnsi="黑体" w:eastAsia="仿宋_GB2312"/>
          <w:sz w:val="32"/>
          <w:szCs w:val="32"/>
        </w:rPr>
        <w:t>万元，占</w:t>
      </w:r>
      <w:r>
        <w:rPr>
          <w:rFonts w:hint="eastAsia" w:ascii="仿宋_GB2312" w:hAnsi="黑体" w:eastAsia="仿宋_GB2312" w:cs="仿宋_GB2312"/>
          <w:sz w:val="32"/>
          <w:szCs w:val="32"/>
        </w:rPr>
        <w:t>98.86</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增加36.24</w:t>
      </w:r>
      <w:r>
        <w:rPr>
          <w:rFonts w:hint="eastAsia" w:ascii="仿宋_GB2312" w:hAnsi="黑体" w:eastAsia="仿宋_GB2312"/>
          <w:sz w:val="32"/>
          <w:szCs w:val="32"/>
        </w:rPr>
        <w:t>万元，主要是新增2名在编在职人员；单位聘用人员工资、社保、公积金基数调整，</w:t>
      </w:r>
      <w:r>
        <w:rPr>
          <w:rFonts w:ascii="Times New Roman" w:hAnsi="Times New Roman" w:eastAsia="仿宋_GB2312" w:cs="Times New Roman"/>
          <w:sz w:val="32"/>
          <w:szCs w:val="32"/>
        </w:rPr>
        <w:t>造成相关费用增加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三亚市社会科学界联合会</w:t>
      </w:r>
      <w:r>
        <w:rPr>
          <w:rFonts w:hint="eastAsia" w:ascii="仿宋_GB2312" w:hAnsi="黑体" w:eastAsia="仿宋_GB2312" w:cs="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三亚市社会科学界联合会</w:t>
      </w:r>
      <w:bookmarkStart w:id="0" w:name="_GoBack"/>
      <w:bookmarkEnd w:id="0"/>
      <w:r>
        <w:rPr>
          <w:rFonts w:hint="eastAsia" w:ascii="仿宋_GB2312" w:hAnsi="黑体" w:eastAsia="仿宋_GB2312" w:cs="仿宋_GB2312"/>
          <w:sz w:val="32"/>
          <w:szCs w:val="32"/>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436.73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214.83</w:t>
      </w:r>
      <w:r>
        <w:rPr>
          <w:rFonts w:hint="eastAsia" w:ascii="仿宋_GB2312" w:hAnsi="黑体" w:eastAsia="仿宋_GB2312"/>
          <w:sz w:val="32"/>
          <w:szCs w:val="32"/>
        </w:rPr>
        <w:t>万元，占</w:t>
      </w:r>
      <w:r>
        <w:rPr>
          <w:rFonts w:hint="eastAsia" w:ascii="仿宋_GB2312" w:hAnsi="黑体" w:eastAsia="仿宋_GB2312" w:cs="仿宋_GB2312"/>
          <w:sz w:val="32"/>
          <w:szCs w:val="32"/>
        </w:rPr>
        <w:t>49.19</w:t>
      </w:r>
      <w:r>
        <w:rPr>
          <w:rFonts w:hint="eastAsia" w:ascii="仿宋_GB2312" w:hAnsi="黑体" w:eastAsia="仿宋_GB2312"/>
          <w:sz w:val="32"/>
          <w:szCs w:val="32"/>
        </w:rPr>
        <w:t>%；项目支出</w:t>
      </w:r>
      <w:r>
        <w:rPr>
          <w:rFonts w:hint="eastAsia" w:ascii="仿宋_GB2312" w:hAnsi="黑体" w:eastAsia="仿宋_GB2312" w:cs="仿宋_GB2312"/>
          <w:sz w:val="32"/>
          <w:szCs w:val="32"/>
        </w:rPr>
        <w:t>221.90</w:t>
      </w:r>
      <w:r>
        <w:rPr>
          <w:rFonts w:hint="eastAsia" w:ascii="仿宋_GB2312" w:hAnsi="黑体" w:eastAsia="仿宋_GB2312"/>
          <w:sz w:val="32"/>
          <w:szCs w:val="32"/>
        </w:rPr>
        <w:t>万元，占</w:t>
      </w:r>
      <w:r>
        <w:rPr>
          <w:rFonts w:hint="eastAsia" w:ascii="仿宋_GB2312" w:hAnsi="黑体" w:eastAsia="仿宋_GB2312" w:cs="仿宋_GB2312"/>
          <w:sz w:val="32"/>
          <w:szCs w:val="32"/>
        </w:rPr>
        <w:t>50.81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增加36.24</w:t>
      </w:r>
      <w:r>
        <w:rPr>
          <w:rFonts w:hint="eastAsia" w:ascii="仿宋_GB2312" w:hAnsi="黑体" w:eastAsia="仿宋_GB2312"/>
          <w:sz w:val="32"/>
          <w:szCs w:val="32"/>
        </w:rPr>
        <w:t>万元，主要是新增2名在编在职人员；单位聘用人员工资、社保、公积金基数调整，</w:t>
      </w:r>
      <w:r>
        <w:rPr>
          <w:rFonts w:ascii="Times New Roman" w:hAnsi="Times New Roman" w:eastAsia="仿宋_GB2312" w:cs="Times New Roman"/>
          <w:sz w:val="32"/>
          <w:szCs w:val="32"/>
        </w:rPr>
        <w:t>造成相关费用增加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年三亚市社会科学界联合会</w:t>
      </w:r>
      <w:r>
        <w:rPr>
          <w:rFonts w:hint="eastAsia" w:ascii="仿宋_GB2312" w:hAnsi="黑体" w:eastAsia="仿宋_GB2312" w:cs="仿宋_GB2312"/>
          <w:sz w:val="32"/>
          <w:szCs w:val="32"/>
        </w:rPr>
        <w:t>的机关运行经费预算16.11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年三亚市社会科学界联合会</w:t>
      </w:r>
      <w:r>
        <w:rPr>
          <w:rFonts w:hint="eastAsia" w:ascii="仿宋_GB2312" w:hAnsi="黑体" w:eastAsia="仿宋_GB2312" w:cs="仿宋_GB2312"/>
          <w:sz w:val="32"/>
          <w:szCs w:val="32"/>
        </w:rPr>
        <w:t>政府采购预算总额2.09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其中：政府采购货物预算</w:t>
      </w:r>
      <w:r>
        <w:rPr>
          <w:rFonts w:hint="eastAsia" w:ascii="仿宋_GB2312" w:hAnsi="黑体" w:eastAsia="仿宋_GB2312" w:cs="仿宋_GB2312"/>
          <w:sz w:val="32"/>
          <w:szCs w:val="32"/>
        </w:rPr>
        <w:t>2.09</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年12月31日，三亚市社会科学界联合会</w:t>
      </w:r>
      <w:r>
        <w:rPr>
          <w:rFonts w:hint="eastAsia" w:ascii="仿宋_GB2312" w:hAnsi="黑体" w:eastAsia="仿宋_GB2312" w:cs="仿宋_GB2312"/>
          <w:sz w:val="32"/>
          <w:szCs w:val="32"/>
        </w:rPr>
        <w:t>共有车辆1辆，其中，领导干部用车0辆，机要通信应急用车0辆、一般执法执勤用车0辆、特种专业技术用车0辆、其他用车1辆。单位价值100万元以上设备0台（套）。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highlight w:val="yellow"/>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年三亚市社会科学界联合会</w:t>
      </w:r>
      <w:r>
        <w:rPr>
          <w:rFonts w:hint="eastAsia" w:ascii="仿宋_GB2312" w:hAnsi="黑体" w:eastAsia="仿宋_GB2312" w:cs="仿宋_GB2312"/>
          <w:sz w:val="32"/>
          <w:szCs w:val="32"/>
        </w:rPr>
        <w:t>16个项目实行绩</w:t>
      </w:r>
      <w:r>
        <w:rPr>
          <w:rFonts w:hint="eastAsia" w:ascii="仿宋_GB2312" w:hAnsi="黑体" w:eastAsia="仿宋_GB2312" w:cs="仿宋_GB2312"/>
          <w:sz w:val="32"/>
          <w:szCs w:val="32"/>
          <w:highlight w:val="none"/>
        </w:rPr>
        <w:t>效目标管理，涉及一般公共预算431.72</w:t>
      </w:r>
      <w:r>
        <w:rPr>
          <w:rFonts w:hint="eastAsia" w:ascii="仿宋_GB2312" w:hAnsi="黑体" w:eastAsia="仿宋_GB2312"/>
          <w:sz w:val="32"/>
          <w:szCs w:val="32"/>
          <w:highlight w:val="none"/>
        </w:rPr>
        <w:t>万元,单位资金5万元。</w:t>
      </w: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left"/>
        <w:rPr>
          <w:rFonts w:ascii="仿宋_GB2312" w:hAnsi="宋体" w:eastAsia="仿宋_GB2312" w:cs="宋体"/>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kern w:val="0"/>
          <w:sz w:val="32"/>
          <w:szCs w:val="32"/>
          <w:lang w:val="zh-CN"/>
        </w:rPr>
      </w:pP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一、财政拨款收入：指本级财政当年拨付的资金。</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二、事业收入：指事业单位开展专业业务活动及辅助活动取得的收入。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四、其他收入：指除上述“财政拨款收入”“事业收入”“经营收入”等以外的收入。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6F416D"/>
    <w:multiLevelType w:val="singleLevel"/>
    <w:tmpl w:val="216F416D"/>
    <w:lvl w:ilvl="0" w:tentative="0">
      <w:start w:val="2"/>
      <w:numFmt w:val="chineseCounting"/>
      <w:suff w:val="nothing"/>
      <w:lvlText w:val="（%1）"/>
      <w:lvlJc w:val="left"/>
      <w:rPr>
        <w:rFonts w:hint="eastAsia"/>
      </w:r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73F5181C"/>
    <w:rsid w:val="00546126"/>
    <w:rsid w:val="009F7A1A"/>
    <w:rsid w:val="00A001A8"/>
    <w:rsid w:val="00A061D9"/>
    <w:rsid w:val="00E57089"/>
    <w:rsid w:val="011E2C55"/>
    <w:rsid w:val="01AB1950"/>
    <w:rsid w:val="035820C0"/>
    <w:rsid w:val="035E3307"/>
    <w:rsid w:val="04B219DA"/>
    <w:rsid w:val="050014F4"/>
    <w:rsid w:val="05396CB8"/>
    <w:rsid w:val="078965B8"/>
    <w:rsid w:val="079F5C39"/>
    <w:rsid w:val="07D23B28"/>
    <w:rsid w:val="09AB73BB"/>
    <w:rsid w:val="09E74541"/>
    <w:rsid w:val="0C444EF0"/>
    <w:rsid w:val="0CB4182A"/>
    <w:rsid w:val="0D5B4565"/>
    <w:rsid w:val="0E4917E6"/>
    <w:rsid w:val="0E903683"/>
    <w:rsid w:val="0F7105E9"/>
    <w:rsid w:val="11623E30"/>
    <w:rsid w:val="128B24FD"/>
    <w:rsid w:val="13447C19"/>
    <w:rsid w:val="13CE2D74"/>
    <w:rsid w:val="152E4A94"/>
    <w:rsid w:val="16952B9F"/>
    <w:rsid w:val="169E1ACC"/>
    <w:rsid w:val="181B7322"/>
    <w:rsid w:val="183F0092"/>
    <w:rsid w:val="186948F6"/>
    <w:rsid w:val="1B706CAC"/>
    <w:rsid w:val="1BC444DF"/>
    <w:rsid w:val="1C803EE3"/>
    <w:rsid w:val="1F3758AD"/>
    <w:rsid w:val="1FE46D7B"/>
    <w:rsid w:val="201C42C0"/>
    <w:rsid w:val="20551BFD"/>
    <w:rsid w:val="21AB6C4A"/>
    <w:rsid w:val="225453D3"/>
    <w:rsid w:val="22793086"/>
    <w:rsid w:val="22DF1CD5"/>
    <w:rsid w:val="2504394D"/>
    <w:rsid w:val="258311BF"/>
    <w:rsid w:val="278664E9"/>
    <w:rsid w:val="28C319AE"/>
    <w:rsid w:val="28D63387"/>
    <w:rsid w:val="291561BF"/>
    <w:rsid w:val="29682425"/>
    <w:rsid w:val="29DF77A3"/>
    <w:rsid w:val="2B9D7E25"/>
    <w:rsid w:val="2C23767C"/>
    <w:rsid w:val="2CD50A90"/>
    <w:rsid w:val="2E7D7874"/>
    <w:rsid w:val="305265FB"/>
    <w:rsid w:val="319773AD"/>
    <w:rsid w:val="32C90097"/>
    <w:rsid w:val="33687468"/>
    <w:rsid w:val="370F5AD3"/>
    <w:rsid w:val="395500C8"/>
    <w:rsid w:val="3A5731EE"/>
    <w:rsid w:val="3A6A1617"/>
    <w:rsid w:val="3C6F1EAD"/>
    <w:rsid w:val="3CF17951"/>
    <w:rsid w:val="3D235272"/>
    <w:rsid w:val="3DE87F20"/>
    <w:rsid w:val="3F591459"/>
    <w:rsid w:val="3FE1257F"/>
    <w:rsid w:val="4126056F"/>
    <w:rsid w:val="42354A78"/>
    <w:rsid w:val="42777767"/>
    <w:rsid w:val="430C5EAD"/>
    <w:rsid w:val="43345FC9"/>
    <w:rsid w:val="433F5A25"/>
    <w:rsid w:val="44E10E41"/>
    <w:rsid w:val="457F001F"/>
    <w:rsid w:val="458C3BA9"/>
    <w:rsid w:val="46256A9D"/>
    <w:rsid w:val="475E1125"/>
    <w:rsid w:val="47776199"/>
    <w:rsid w:val="4A064290"/>
    <w:rsid w:val="4A23230D"/>
    <w:rsid w:val="4AD33FA3"/>
    <w:rsid w:val="4B6D1BCF"/>
    <w:rsid w:val="4E1F11DC"/>
    <w:rsid w:val="50272A0E"/>
    <w:rsid w:val="50552C3C"/>
    <w:rsid w:val="50565499"/>
    <w:rsid w:val="5102068A"/>
    <w:rsid w:val="514C2C09"/>
    <w:rsid w:val="522750D3"/>
    <w:rsid w:val="529D35B5"/>
    <w:rsid w:val="531309DF"/>
    <w:rsid w:val="5384389D"/>
    <w:rsid w:val="547C4C67"/>
    <w:rsid w:val="54877C52"/>
    <w:rsid w:val="561070BD"/>
    <w:rsid w:val="56545251"/>
    <w:rsid w:val="56A31CA4"/>
    <w:rsid w:val="56FD4BE4"/>
    <w:rsid w:val="57732FC8"/>
    <w:rsid w:val="58AD3F51"/>
    <w:rsid w:val="58FD5817"/>
    <w:rsid w:val="5A3612C1"/>
    <w:rsid w:val="5A810701"/>
    <w:rsid w:val="5A942EC4"/>
    <w:rsid w:val="5BB84EE7"/>
    <w:rsid w:val="5BC6699E"/>
    <w:rsid w:val="5BE8679A"/>
    <w:rsid w:val="5C071041"/>
    <w:rsid w:val="5CBB2CE1"/>
    <w:rsid w:val="5DCC6213"/>
    <w:rsid w:val="5E1A4669"/>
    <w:rsid w:val="5E631052"/>
    <w:rsid w:val="5F1D59F8"/>
    <w:rsid w:val="5FAA2BC8"/>
    <w:rsid w:val="60926F57"/>
    <w:rsid w:val="627806C9"/>
    <w:rsid w:val="62AE0479"/>
    <w:rsid w:val="63486B80"/>
    <w:rsid w:val="63B5753E"/>
    <w:rsid w:val="66FB6B01"/>
    <w:rsid w:val="681D68DA"/>
    <w:rsid w:val="68892E7C"/>
    <w:rsid w:val="6BEC5C84"/>
    <w:rsid w:val="6BF253AC"/>
    <w:rsid w:val="6CDE6521"/>
    <w:rsid w:val="6D5F1DB7"/>
    <w:rsid w:val="6EE14D67"/>
    <w:rsid w:val="6F24002A"/>
    <w:rsid w:val="7139379E"/>
    <w:rsid w:val="71A53ACF"/>
    <w:rsid w:val="7247275F"/>
    <w:rsid w:val="72616CB9"/>
    <w:rsid w:val="727041B6"/>
    <w:rsid w:val="73F5181C"/>
    <w:rsid w:val="76154206"/>
    <w:rsid w:val="782642CC"/>
    <w:rsid w:val="785D338B"/>
    <w:rsid w:val="78AA414A"/>
    <w:rsid w:val="78B34368"/>
    <w:rsid w:val="796E237D"/>
    <w:rsid w:val="79BB1C1F"/>
    <w:rsid w:val="7A354E04"/>
    <w:rsid w:val="7B730928"/>
    <w:rsid w:val="7C11500D"/>
    <w:rsid w:val="7D4A2C3A"/>
    <w:rsid w:val="7EF84EAB"/>
    <w:rsid w:val="7F666C75"/>
    <w:rsid w:val="7F69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qFormat/>
    <w:uiPriority w:val="0"/>
    <w:rPr>
      <w:sz w:val="21"/>
      <w:szCs w:val="21"/>
    </w:rPr>
  </w:style>
  <w:style w:type="paragraph" w:customStyle="1" w:styleId="7">
    <w:name w:val="列表段落1"/>
    <w:basedOn w:val="1"/>
    <w:qFormat/>
    <w:uiPriority w:val="34"/>
    <w:pPr>
      <w:ind w:firstLine="420" w:firstLineChars="200"/>
    </w:pPr>
  </w:style>
  <w:style w:type="character" w:customStyle="1" w:styleId="8">
    <w:name w:val="批注文字 字符"/>
    <w:basedOn w:val="5"/>
    <w:link w:val="2"/>
    <w:qFormat/>
    <w:uiPriority w:val="0"/>
    <w:rPr>
      <w:rFonts w:ascii="Calibri" w:hAnsi="Calibri" w:cs="黑体"/>
      <w:kern w:val="2"/>
      <w:sz w:val="21"/>
      <w:szCs w:val="22"/>
    </w:rPr>
  </w:style>
  <w:style w:type="character" w:customStyle="1" w:styleId="9">
    <w:name w:val="批注主题 字符"/>
    <w:basedOn w:val="8"/>
    <w:link w:val="3"/>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吉阳区</Company>
  <Pages>13</Pages>
  <Words>705</Words>
  <Characters>4022</Characters>
  <Lines>33</Lines>
  <Paragraphs>9</Paragraphs>
  <TotalTime>2</TotalTime>
  <ScaleCrop>false</ScaleCrop>
  <LinksUpToDate>false</LinksUpToDate>
  <CharactersWithSpaces>4718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2023-02-15T07:53:00Z</dcterms:created>
  <dc:creator>Administrator</dc:creator>
  <cp:lastModifiedBy>wz</cp:lastModifiedBy>
  <cp:lastPrinted>2023-03-06T08:13:00Z</cp:lastPrinted>
  <dcterms:modified xsi:type="dcterms:W3CDTF">2024-07-25T00:27:57Z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E9BEE4E3D89C451EA581D566CF8F6F89_13</vt:lpwstr>
  </property>
</Properties>
</file>