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center"/>
        <w:rPr>
          <w:rFonts w:ascii="宋体" w:cs="宋体"/>
          <w:sz w:val="52"/>
          <w:szCs w:val="52"/>
        </w:rPr>
      </w:pPr>
      <w:r>
        <w:rPr>
          <w:rFonts w:ascii="宋体" w:hAnsi="宋体" w:cs="宋体"/>
          <w:sz w:val="52"/>
          <w:szCs w:val="52"/>
        </w:rPr>
        <w:t xml:space="preserve">                                                                                                                                                                                                                                                                                                                                                                                                                                                                                                                                                                                                                                                                                                                                                                                                                                                                                                                                                                                                                                                                                                                                                                                                                                                                                                                                                                                                                                                                                                                                                                                                                                                                                                                                                                                                                                                                                                                                                                                                                                                                                                                                                                                                                                                                                                                                                                                                                                                                                                                                                                                                                                                                                                                                                                                                                                                                                                                                                                                                                                                                                                                                                                                                                                                                                                                                                                                                                                                                                                                                                                                                                                                                                                                                                                                                                                                                                                                                                                                                                                                                                                                                                                                                                </w:t>
      </w:r>
      <w:r>
        <w:rPr>
          <w:rFonts w:ascii="宋体" w:hAnsi="宋体" w:cs="宋体"/>
          <w:sz w:val="52"/>
          <w:szCs w:val="52"/>
        </w:rPr>
        <w:t xml:space="preserve">                                                                                                                                                                                                                                                                                                                                                                                                                                                                                                                                                                                                                                                                                                                                                                                                                                                                                                                                                                                                                                                                                                                                                                                                                                                                                                                                                                                                                                                                                                                                                                                                                                                                                                                                                                                                                                                                                                                                                                                                                                                                                                                                                                                                                                                                                                                                                                                                                                                                                                                                                                                                                                                                                                                                                                                                                                                                                                                                                                                                                                                                                                                                                                                                                                                                                                                                                                                                                                                                                                                                                                                                                                                                                                                                                                                                                                                                                         </w:t>
      </w:r>
    </w:p>
    <w:p>
      <w:pPr>
        <w:pStyle w:val="2"/>
        <w:widowControl/>
        <w:spacing w:beforeAutospacing="0" w:afterAutospacing="0"/>
        <w:jc w:val="center"/>
        <w:rPr>
          <w:rFonts w:ascii="宋体" w:cs="宋体"/>
          <w:sz w:val="52"/>
          <w:szCs w:val="52"/>
        </w:rPr>
      </w:pPr>
    </w:p>
    <w:p>
      <w:pPr>
        <w:pStyle w:val="2"/>
        <w:widowControl/>
        <w:spacing w:beforeAutospacing="0" w:afterAutospacing="0"/>
        <w:jc w:val="center"/>
        <w:rPr>
          <w:rFonts w:ascii="宋体" w:cs="宋体"/>
          <w:sz w:val="52"/>
          <w:szCs w:val="52"/>
        </w:rPr>
      </w:pPr>
    </w:p>
    <w:p>
      <w:pPr>
        <w:pStyle w:val="2"/>
        <w:widowControl/>
        <w:spacing w:beforeAutospacing="0" w:afterAutospacing="0"/>
        <w:jc w:val="center"/>
        <w:rPr>
          <w:rFonts w:ascii="宋体" w:cs="宋体"/>
          <w:sz w:val="52"/>
          <w:szCs w:val="52"/>
        </w:rPr>
      </w:pPr>
    </w:p>
    <w:p>
      <w:pPr>
        <w:pStyle w:val="2"/>
        <w:widowControl/>
        <w:spacing w:beforeAutospacing="0" w:afterAutospacing="0"/>
        <w:jc w:val="center"/>
        <w:rPr>
          <w:rFonts w:ascii="宋体" w:cs="宋体"/>
          <w:sz w:val="72"/>
          <w:szCs w:val="72"/>
        </w:rPr>
      </w:pPr>
      <w:r>
        <w:rPr>
          <w:rFonts w:hint="eastAsia" w:ascii="宋体" w:hAnsi="宋体" w:cs="宋体"/>
          <w:sz w:val="72"/>
          <w:szCs w:val="72"/>
          <w:lang w:eastAsia="zh-CN"/>
        </w:rPr>
        <w:t>2023年</w:t>
      </w:r>
      <w:r>
        <w:rPr>
          <w:rFonts w:hint="eastAsia" w:ascii="宋体" w:hAnsi="宋体" w:cs="宋体"/>
          <w:sz w:val="72"/>
          <w:szCs w:val="72"/>
        </w:rPr>
        <w:t>三亚市科技</w:t>
      </w:r>
    </w:p>
    <w:p>
      <w:pPr>
        <w:pStyle w:val="2"/>
        <w:widowControl/>
        <w:spacing w:beforeAutospacing="0" w:afterAutospacing="0"/>
        <w:jc w:val="center"/>
        <w:rPr>
          <w:rFonts w:cs="宋体"/>
          <w:sz w:val="72"/>
          <w:szCs w:val="72"/>
        </w:rPr>
      </w:pPr>
      <w:r>
        <w:rPr>
          <w:rFonts w:hint="eastAsia" w:ascii="宋体" w:hAnsi="宋体" w:cs="宋体"/>
          <w:sz w:val="72"/>
          <w:szCs w:val="72"/>
        </w:rPr>
        <w:t>工业信息化局</w:t>
      </w:r>
      <w:r>
        <w:rPr>
          <w:rFonts w:hint="eastAsia" w:ascii="宋体" w:hAnsi="宋体" w:cs="宋体"/>
          <w:sz w:val="72"/>
          <w:szCs w:val="72"/>
          <w:lang w:eastAsia="zh-CN"/>
        </w:rPr>
        <w:t>本级</w:t>
      </w:r>
      <w:r>
        <w:rPr>
          <w:rFonts w:hint="eastAsia" w:ascii="宋体" w:hAnsi="宋体" w:cs="宋体"/>
          <w:sz w:val="72"/>
          <w:szCs w:val="72"/>
        </w:rPr>
        <w:t>预算</w:t>
      </w:r>
    </w:p>
    <w:p>
      <w:pPr>
        <w:pStyle w:val="2"/>
        <w:widowControl/>
        <w:spacing w:beforeAutospacing="0" w:afterAutospacing="0"/>
        <w:ind w:firstLine="1680"/>
        <w:jc w:val="center"/>
        <w:rPr>
          <w:rFonts w:cs="宋体"/>
          <w:sz w:val="84"/>
          <w:szCs w:val="84"/>
        </w:rPr>
      </w:pPr>
      <w:r>
        <w:rPr>
          <w:rFonts w:cs="宋体"/>
          <w:sz w:val="84"/>
          <w:szCs w:val="84"/>
        </w:rPr>
        <w:t xml:space="preserve"> </w:t>
      </w: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both"/>
        <w:rPr>
          <w:rFonts w:ascii="黑体" w:eastAsia="黑体" w:cs="宋体"/>
          <w:sz w:val="52"/>
          <w:szCs w:val="52"/>
        </w:rPr>
      </w:pPr>
      <w:r>
        <w:rPr>
          <w:rFonts w:ascii="黑体" w:eastAsia="黑体" w:cs="宋体"/>
          <w:sz w:val="52"/>
          <w:szCs w:val="52"/>
        </w:rPr>
        <w:t xml:space="preserve"> </w:t>
      </w:r>
    </w:p>
    <w:p>
      <w:pPr>
        <w:pStyle w:val="2"/>
        <w:widowControl/>
        <w:spacing w:beforeAutospacing="0" w:afterAutospacing="0"/>
        <w:jc w:val="center"/>
        <w:rPr>
          <w:rFonts w:ascii="黑体" w:eastAsia="黑体" w:cs="宋体"/>
          <w:sz w:val="52"/>
          <w:szCs w:val="52"/>
        </w:rPr>
      </w:pPr>
      <w:r>
        <w:rPr>
          <w:rFonts w:hint="eastAsia" w:ascii="黑体" w:eastAsia="黑体" w:cs="宋体"/>
          <w:sz w:val="52"/>
          <w:szCs w:val="52"/>
        </w:rPr>
        <w:t>目录</w:t>
      </w:r>
    </w:p>
    <w:p>
      <w:pPr>
        <w:pStyle w:val="2"/>
        <w:widowControl/>
        <w:spacing w:beforeAutospacing="0" w:afterAutospacing="0"/>
        <w:ind w:left="1320" w:hanging="1320"/>
        <w:rPr>
          <w:rFonts w:ascii="黑体" w:eastAsia="黑体" w:cs="宋体"/>
          <w:sz w:val="32"/>
          <w:szCs w:val="32"/>
        </w:rPr>
      </w:pPr>
      <w:r>
        <w:rPr>
          <w:rFonts w:hint="eastAsia" w:ascii="黑体" w:eastAsia="黑体" w:cs="宋体"/>
          <w:sz w:val="32"/>
          <w:szCs w:val="32"/>
        </w:rPr>
        <w:t>第一部分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hAnsi="宋体" w:eastAsia="黑体"/>
          <w:sz w:val="32"/>
          <w:szCs w:val="32"/>
          <w:lang w:eastAsia="zh-CN"/>
        </w:rPr>
        <w:t>本级</w:t>
      </w:r>
      <w:r>
        <w:rPr>
          <w:rFonts w:hint="eastAsia" w:ascii="黑体" w:eastAsia="黑体" w:cs="宋体"/>
          <w:sz w:val="32"/>
          <w:szCs w:val="32"/>
        </w:rPr>
        <w:t>概况</w:t>
      </w:r>
    </w:p>
    <w:p>
      <w:pPr>
        <w:pStyle w:val="2"/>
        <w:widowControl/>
        <w:spacing w:beforeAutospacing="0" w:afterAutospacing="0"/>
        <w:ind w:left="1320" w:hanging="1320"/>
        <w:rPr>
          <w:rFonts w:ascii="黑体" w:eastAsia="黑体" w:cs="宋体"/>
          <w:sz w:val="32"/>
          <w:szCs w:val="32"/>
        </w:rPr>
      </w:pPr>
      <w:r>
        <w:rPr>
          <w:rFonts w:hint="eastAsia" w:ascii="黑体" w:eastAsia="黑体" w:cs="宋体"/>
          <w:sz w:val="32"/>
          <w:szCs w:val="32"/>
        </w:rPr>
        <w:t>第二部分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eastAsia="黑体" w:cs="宋体"/>
          <w:sz w:val="32"/>
          <w:szCs w:val="32"/>
          <w:lang w:eastAsia="zh-CN"/>
        </w:rPr>
        <w:t>本级2023年</w:t>
      </w:r>
      <w:r>
        <w:rPr>
          <w:rFonts w:hint="eastAsia" w:ascii="黑体" w:eastAsia="黑体" w:cs="宋体"/>
          <w:sz w:val="32"/>
          <w:szCs w:val="32"/>
        </w:rPr>
        <w:t>预算表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一、</w:t>
      </w:r>
      <w:r>
        <w:rPr>
          <w:rFonts w:ascii="仿宋_GB2312" w:eastAsia="仿宋_GB2312" w:cs="宋体"/>
          <w:sz w:val="32"/>
          <w:szCs w:val="32"/>
        </w:rPr>
        <w:t> </w:t>
      </w:r>
      <w:r>
        <w:rPr>
          <w:rFonts w:hint="eastAsia" w:ascii="仿宋_GB2312" w:eastAsia="仿宋_GB2312" w:cs="宋体"/>
          <w:sz w:val="32"/>
          <w:szCs w:val="32"/>
        </w:rPr>
        <w:t>财政拨款收支总表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二、</w:t>
      </w:r>
      <w:r>
        <w:rPr>
          <w:rFonts w:ascii="仿宋_GB2312" w:eastAsia="仿宋_GB2312" w:cs="宋体"/>
          <w:sz w:val="32"/>
          <w:szCs w:val="32"/>
        </w:rPr>
        <w:t> </w:t>
      </w:r>
      <w:r>
        <w:rPr>
          <w:rFonts w:hint="eastAsia" w:ascii="仿宋_GB2312" w:eastAsia="仿宋_GB2312" w:cs="宋体"/>
          <w:sz w:val="32"/>
          <w:szCs w:val="32"/>
        </w:rPr>
        <w:t>一般公共预算支出表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三、</w:t>
      </w:r>
      <w:r>
        <w:rPr>
          <w:rFonts w:ascii="仿宋_GB2312" w:eastAsia="仿宋_GB2312" w:cs="宋体"/>
          <w:sz w:val="32"/>
          <w:szCs w:val="32"/>
        </w:rPr>
        <w:t> </w:t>
      </w:r>
      <w:r>
        <w:rPr>
          <w:rFonts w:hint="eastAsia" w:ascii="仿宋_GB2312" w:eastAsia="仿宋_GB2312" w:cs="宋体"/>
          <w:sz w:val="32"/>
          <w:szCs w:val="32"/>
        </w:rPr>
        <w:t>一般公共预算基本支出表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四、</w:t>
      </w:r>
      <w:r>
        <w:rPr>
          <w:rFonts w:ascii="仿宋_GB2312" w:eastAsia="仿宋_GB2312" w:cs="宋体"/>
          <w:sz w:val="32"/>
          <w:szCs w:val="32"/>
        </w:rPr>
        <w:t> </w:t>
      </w:r>
      <w:r>
        <w:rPr>
          <w:rFonts w:hint="eastAsia" w:ascii="仿宋_GB2312" w:eastAsia="仿宋_GB2312" w:cs="宋体"/>
          <w:sz w:val="32"/>
          <w:szCs w:val="32"/>
        </w:rPr>
        <w:t>一般公共预算“三公”经费支出表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五、</w:t>
      </w:r>
      <w:r>
        <w:rPr>
          <w:rFonts w:ascii="仿宋_GB2312" w:eastAsia="仿宋_GB2312" w:cs="宋体"/>
          <w:sz w:val="32"/>
          <w:szCs w:val="32"/>
        </w:rPr>
        <w:t> </w:t>
      </w:r>
      <w:r>
        <w:rPr>
          <w:rFonts w:hint="eastAsia" w:ascii="仿宋_GB2312" w:eastAsia="仿宋_GB2312" w:cs="宋体"/>
          <w:sz w:val="32"/>
          <w:szCs w:val="32"/>
        </w:rPr>
        <w:t>政府性基金预算支出表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六、</w:t>
      </w:r>
      <w:r>
        <w:rPr>
          <w:rFonts w:ascii="仿宋_GB2312" w:eastAsia="仿宋_GB2312" w:cs="宋体"/>
          <w:sz w:val="32"/>
          <w:szCs w:val="32"/>
        </w:rPr>
        <w:t> </w:t>
      </w:r>
      <w:r>
        <w:rPr>
          <w:rFonts w:hint="eastAsia" w:ascii="仿宋_GB2312" w:eastAsia="仿宋_GB2312" w:cs="宋体"/>
          <w:sz w:val="32"/>
          <w:szCs w:val="32"/>
        </w:rPr>
        <w:t>政府性基金预算</w:t>
      </w:r>
      <w:r>
        <w:rPr>
          <w:rFonts w:hint="eastAsia" w:ascii="仿宋_GB2312" w:eastAsia="仿宋_GB2312" w:cs="宋体"/>
          <w:sz w:val="32"/>
          <w:szCs w:val="32"/>
          <w:lang w:eastAsia="zh-CN"/>
        </w:rPr>
        <w:t>“三公”经费</w:t>
      </w:r>
      <w:r>
        <w:rPr>
          <w:rFonts w:hint="eastAsia" w:ascii="仿宋_GB2312" w:eastAsia="仿宋_GB2312" w:cs="宋体"/>
          <w:sz w:val="32"/>
          <w:szCs w:val="32"/>
        </w:rPr>
        <w:t>支出表</w:t>
      </w:r>
    </w:p>
    <w:p>
      <w:pPr>
        <w:pStyle w:val="2"/>
        <w:widowControl/>
        <w:spacing w:beforeAutospacing="0" w:afterAutospacing="0"/>
        <w:ind w:left="720" w:hanging="720"/>
        <w:rPr>
          <w:rFonts w:ascii="黑体" w:eastAsia="黑体" w:cs="宋体"/>
          <w:sz w:val="32"/>
          <w:szCs w:val="32"/>
        </w:rPr>
      </w:pPr>
      <w:r>
        <w:rPr>
          <w:rFonts w:hint="eastAsia" w:ascii="仿宋_GB2312" w:eastAsia="仿宋_GB2312" w:cs="宋体"/>
          <w:sz w:val="32"/>
          <w:szCs w:val="32"/>
          <w:lang w:eastAsia="zh-CN"/>
        </w:rPr>
        <w:t>七、</w:t>
      </w:r>
      <w:r>
        <w:rPr>
          <w:rFonts w:hint="eastAsia" w:ascii="仿宋_GB2312" w:eastAsia="仿宋_GB2312" w:cs="宋体"/>
          <w:sz w:val="32"/>
          <w:szCs w:val="32"/>
          <w:lang w:val="en-US" w:eastAsia="zh-CN"/>
        </w:rPr>
        <w:t>单位</w:t>
      </w:r>
      <w:r>
        <w:rPr>
          <w:rFonts w:hint="eastAsia" w:ascii="仿宋_GB2312" w:eastAsia="仿宋_GB2312" w:cs="宋体"/>
          <w:sz w:val="32"/>
          <w:szCs w:val="32"/>
        </w:rPr>
        <w:t>收支总表</w:t>
      </w:r>
    </w:p>
    <w:p>
      <w:pPr>
        <w:pStyle w:val="2"/>
        <w:widowControl/>
        <w:spacing w:beforeAutospacing="0" w:afterAutospacing="0"/>
        <w:ind w:left="720" w:hanging="720"/>
        <w:rPr>
          <w:rFonts w:ascii="黑体" w:eastAsia="黑体" w:cs="宋体"/>
          <w:sz w:val="32"/>
          <w:szCs w:val="32"/>
        </w:rPr>
      </w:pPr>
      <w:r>
        <w:rPr>
          <w:rFonts w:hint="eastAsia" w:ascii="仿宋_GB2312" w:eastAsia="仿宋_GB2312" w:cs="宋体"/>
          <w:sz w:val="32"/>
          <w:szCs w:val="32"/>
          <w:lang w:eastAsia="zh-CN"/>
        </w:rPr>
        <w:t>八</w:t>
      </w:r>
      <w:r>
        <w:rPr>
          <w:rFonts w:hint="eastAsia" w:ascii="仿宋_GB2312" w:eastAsia="仿宋_GB2312" w:cs="宋体"/>
          <w:sz w:val="32"/>
          <w:szCs w:val="32"/>
        </w:rPr>
        <w:t>、</w:t>
      </w:r>
      <w:r>
        <w:rPr>
          <w:rFonts w:hint="eastAsia" w:ascii="仿宋_GB2312" w:eastAsia="仿宋_GB2312" w:cs="宋体"/>
          <w:sz w:val="32"/>
          <w:szCs w:val="32"/>
          <w:lang w:eastAsia="zh-CN"/>
        </w:rPr>
        <w:t>单位</w:t>
      </w:r>
      <w:r>
        <w:rPr>
          <w:rFonts w:hint="eastAsia" w:ascii="仿宋_GB2312" w:eastAsia="仿宋_GB2312" w:cs="宋体"/>
          <w:sz w:val="32"/>
          <w:szCs w:val="32"/>
        </w:rPr>
        <w:t>收入总表</w:t>
      </w:r>
    </w:p>
    <w:p>
      <w:pPr>
        <w:pStyle w:val="2"/>
        <w:widowControl/>
        <w:spacing w:beforeAutospacing="0" w:afterAutospacing="0"/>
        <w:ind w:left="720" w:hanging="720"/>
        <w:rPr>
          <w:rFonts w:ascii="黑体" w:eastAsia="黑体" w:cs="宋体"/>
          <w:sz w:val="32"/>
          <w:szCs w:val="32"/>
        </w:rPr>
      </w:pPr>
      <w:r>
        <w:rPr>
          <w:rFonts w:hint="eastAsia" w:ascii="仿宋_GB2312" w:eastAsia="仿宋_GB2312" w:cs="宋体"/>
          <w:sz w:val="32"/>
          <w:szCs w:val="32"/>
          <w:lang w:eastAsia="zh-CN"/>
        </w:rPr>
        <w:t>九</w:t>
      </w:r>
      <w:r>
        <w:rPr>
          <w:rFonts w:hint="eastAsia" w:ascii="仿宋_GB2312" w:eastAsia="仿宋_GB2312" w:cs="宋体"/>
          <w:sz w:val="32"/>
          <w:szCs w:val="32"/>
        </w:rPr>
        <w:t>、</w:t>
      </w:r>
      <w:r>
        <w:rPr>
          <w:rFonts w:hint="eastAsia" w:ascii="仿宋_GB2312" w:eastAsia="仿宋_GB2312" w:cs="宋体"/>
          <w:sz w:val="32"/>
          <w:szCs w:val="32"/>
          <w:lang w:eastAsia="zh-CN"/>
        </w:rPr>
        <w:t>单位</w:t>
      </w:r>
      <w:r>
        <w:rPr>
          <w:rFonts w:hint="eastAsia" w:ascii="仿宋_GB2312" w:eastAsia="仿宋_GB2312" w:cs="宋体"/>
          <w:sz w:val="32"/>
          <w:szCs w:val="32"/>
        </w:rPr>
        <w:t>支出总表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lang w:eastAsia="zh-CN"/>
        </w:rPr>
        <w:t>十</w:t>
      </w:r>
      <w:r>
        <w:rPr>
          <w:rFonts w:hint="eastAsia" w:ascii="仿宋_GB2312" w:eastAsia="仿宋_GB2312" w:cs="宋体"/>
          <w:sz w:val="32"/>
          <w:szCs w:val="32"/>
        </w:rPr>
        <w:t>、项目支出绩效信息表</w:t>
      </w:r>
    </w:p>
    <w:p>
      <w:pPr>
        <w:pStyle w:val="2"/>
        <w:widowControl/>
        <w:spacing w:beforeAutospacing="0" w:afterAutospacing="0"/>
        <w:ind w:left="1320" w:hanging="1320"/>
        <w:rPr>
          <w:rFonts w:ascii="仿宋_GB2312" w:eastAsia="仿宋_GB2312" w:cs="宋体"/>
          <w:sz w:val="32"/>
          <w:szCs w:val="32"/>
        </w:rPr>
      </w:pPr>
      <w:r>
        <w:rPr>
          <w:rFonts w:hint="eastAsia" w:ascii="黑体" w:eastAsia="黑体" w:cs="宋体"/>
          <w:sz w:val="32"/>
          <w:szCs w:val="32"/>
        </w:rPr>
        <w:t>第三部分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eastAsia="黑体" w:cs="宋体"/>
          <w:sz w:val="32"/>
          <w:szCs w:val="32"/>
          <w:lang w:eastAsia="zh-CN"/>
        </w:rPr>
        <w:t>本级2023年</w:t>
      </w:r>
      <w:r>
        <w:rPr>
          <w:rFonts w:hint="eastAsia" w:ascii="黑体" w:eastAsia="黑体" w:cs="宋体"/>
          <w:sz w:val="32"/>
          <w:szCs w:val="32"/>
        </w:rPr>
        <w:t>预算情况说明</w:t>
      </w:r>
    </w:p>
    <w:p>
      <w:pPr>
        <w:pStyle w:val="2"/>
        <w:widowControl/>
        <w:spacing w:beforeAutospacing="0" w:afterAutospacing="0"/>
        <w:ind w:left="1320" w:hanging="1320"/>
        <w:rPr>
          <w:rFonts w:ascii="仿宋_GB2312" w:eastAsia="仿宋_GB2312" w:cs="宋体"/>
          <w:sz w:val="32"/>
          <w:szCs w:val="32"/>
        </w:rPr>
      </w:pPr>
      <w:r>
        <w:rPr>
          <w:rFonts w:hint="eastAsia" w:ascii="黑体" w:eastAsia="黑体" w:cs="宋体"/>
          <w:sz w:val="32"/>
          <w:szCs w:val="32"/>
        </w:rPr>
        <w:t>第四部分</w:t>
      </w:r>
      <w:r>
        <w:rPr>
          <w:rFonts w:ascii="黑体" w:eastAsia="黑体" w:cs="宋体"/>
          <w:sz w:val="32"/>
          <w:szCs w:val="32"/>
        </w:rPr>
        <w:t xml:space="preserve">   </w:t>
      </w:r>
      <w:r>
        <w:rPr>
          <w:rFonts w:hint="eastAsia" w:ascii="黑体" w:eastAsia="黑体" w:cs="宋体"/>
          <w:sz w:val="32"/>
          <w:szCs w:val="32"/>
        </w:rPr>
        <w:t>名词解释</w:t>
      </w:r>
    </w:p>
    <w:p>
      <w:pPr>
        <w:pStyle w:val="2"/>
        <w:widowControl/>
        <w:spacing w:beforeAutospacing="0" w:afterAutospacing="0"/>
        <w:ind w:left="132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left="132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left="132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left="132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left="1320" w:hanging="1320"/>
        <w:jc w:val="center"/>
        <w:rPr>
          <w:rFonts w:hint="eastAsia" w:ascii="黑体" w:eastAsia="黑体" w:cs="宋体"/>
          <w:sz w:val="32"/>
          <w:szCs w:val="32"/>
        </w:rPr>
      </w:pPr>
    </w:p>
    <w:p>
      <w:pPr>
        <w:pStyle w:val="2"/>
        <w:widowControl/>
        <w:spacing w:beforeAutospacing="0" w:afterAutospacing="0"/>
        <w:ind w:left="1320" w:hanging="1320"/>
        <w:jc w:val="center"/>
        <w:rPr>
          <w:rFonts w:hint="eastAsia" w:ascii="黑体" w:eastAsia="黑体" w:cs="宋体"/>
          <w:sz w:val="32"/>
          <w:szCs w:val="32"/>
        </w:rPr>
      </w:pPr>
    </w:p>
    <w:p>
      <w:pPr>
        <w:pStyle w:val="2"/>
        <w:widowControl/>
        <w:spacing w:beforeAutospacing="0" w:afterAutospacing="0"/>
        <w:ind w:left="1320" w:hanging="1320"/>
        <w:jc w:val="center"/>
        <w:rPr>
          <w:rFonts w:ascii="仿宋_GB2312" w:eastAsia="仿宋_GB2312" w:cs="宋体"/>
          <w:sz w:val="32"/>
          <w:szCs w:val="32"/>
        </w:rPr>
      </w:pPr>
      <w:r>
        <w:rPr>
          <w:rFonts w:hint="eastAsia" w:ascii="黑体" w:eastAsia="黑体" w:cs="宋体"/>
          <w:sz w:val="32"/>
          <w:szCs w:val="32"/>
        </w:rPr>
        <w:t>第一部分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hAnsi="宋体" w:eastAsia="黑体"/>
          <w:sz w:val="32"/>
          <w:szCs w:val="32"/>
          <w:lang w:eastAsia="zh-CN"/>
        </w:rPr>
        <w:t>本级</w:t>
      </w:r>
      <w:r>
        <w:rPr>
          <w:rFonts w:hint="eastAsia" w:ascii="黑体" w:eastAsia="黑体" w:cs="宋体"/>
          <w:sz w:val="32"/>
          <w:szCs w:val="32"/>
        </w:rPr>
        <w:t>概况</w:t>
      </w:r>
    </w:p>
    <w:p>
      <w:pPr>
        <w:pStyle w:val="2"/>
        <w:widowControl/>
        <w:spacing w:beforeAutospacing="0" w:afterAutospacing="0"/>
        <w:rPr>
          <w:rFonts w:ascii="黑体" w:eastAsia="黑体" w:cs="宋体"/>
          <w:sz w:val="32"/>
          <w:szCs w:val="32"/>
        </w:rPr>
      </w:pPr>
      <w:r>
        <w:rPr>
          <w:rFonts w:ascii="黑体" w:eastAsia="黑体" w:cs="宋体"/>
          <w:sz w:val="32"/>
          <w:szCs w:val="32"/>
        </w:rPr>
        <w:t xml:space="preserve">    </w:t>
      </w:r>
      <w:r>
        <w:rPr>
          <w:rFonts w:hint="eastAsia" w:ascii="黑体" w:eastAsia="黑体" w:cs="宋体"/>
          <w:sz w:val="32"/>
          <w:szCs w:val="32"/>
        </w:rPr>
        <w:t>主要职能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_GB2312" w:eastAsia="仿宋_GB2312" w:cs="仿宋_GB2312"/>
          <w:bCs/>
          <w:color w:val="000000"/>
          <w:spacing w:val="-3"/>
          <w:sz w:val="32"/>
          <w:szCs w:val="32"/>
        </w:rPr>
      </w:pPr>
      <w:r>
        <w:rPr>
          <w:rFonts w:hint="eastAsia" w:ascii="仿宋_GB2312" w:hAnsi="仿宋" w:eastAsia="仿宋_GB2312"/>
          <w:spacing w:val="-3"/>
          <w:sz w:val="32"/>
          <w:szCs w:val="32"/>
        </w:rPr>
        <w:t>（一）贯彻落实中央、</w:t>
      </w:r>
      <w:r>
        <w:rPr>
          <w:rFonts w:hint="eastAsia" w:ascii="仿宋_GB2312" w:hAnsi="仿宋" w:eastAsia="仿宋_GB2312"/>
          <w:spacing w:val="-3"/>
          <w:sz w:val="32"/>
          <w:szCs w:val="32"/>
          <w:lang w:eastAsia="zh-CN"/>
        </w:rPr>
        <w:t>海南省</w:t>
      </w:r>
      <w:r>
        <w:rPr>
          <w:rFonts w:hint="eastAsia" w:ascii="仿宋_GB2312" w:hAnsi="仿宋" w:eastAsia="仿宋_GB2312"/>
          <w:spacing w:val="-3"/>
          <w:sz w:val="32"/>
          <w:szCs w:val="32"/>
        </w:rPr>
        <w:t>及三亚市有关科学技术、科技创新、</w:t>
      </w:r>
      <w:r>
        <w:rPr>
          <w:rFonts w:hint="eastAsia" w:ascii="仿宋_GB2312" w:hAnsi="仿宋_GB2312" w:eastAsia="仿宋_GB2312" w:cs="仿宋_GB2312"/>
          <w:bCs/>
          <w:color w:val="000000"/>
          <w:spacing w:val="-3"/>
          <w:sz w:val="32"/>
          <w:szCs w:val="32"/>
        </w:rPr>
        <w:t>工业和信息化、信息产业发展</w:t>
      </w:r>
      <w:r>
        <w:rPr>
          <w:rFonts w:hint="eastAsia" w:ascii="仿宋_GB2312" w:hAnsi="仿宋" w:eastAsia="仿宋_GB2312"/>
          <w:spacing w:val="-3"/>
          <w:sz w:val="32"/>
          <w:szCs w:val="32"/>
        </w:rPr>
        <w:t>的方针政策</w:t>
      </w:r>
      <w:r>
        <w:rPr>
          <w:rFonts w:hint="eastAsia" w:ascii="仿宋_GB2312" w:hAnsi="仿宋_GB2312" w:eastAsia="仿宋_GB2312" w:cs="仿宋_GB2312"/>
          <w:bCs/>
          <w:color w:val="000000"/>
          <w:spacing w:val="-3"/>
          <w:sz w:val="32"/>
          <w:szCs w:val="32"/>
        </w:rPr>
        <w:t>、法律法规，执行海南自由贸易试验区（自由贸易港）政策措施和市委市政府决策部署。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_GB2312" w:eastAsia="仿宋_GB2312" w:cs="仿宋_GB2312"/>
          <w:bCs/>
          <w:color w:val="000000"/>
          <w:spacing w:val="-3"/>
          <w:sz w:val="32"/>
          <w:szCs w:val="32"/>
        </w:rPr>
        <w:t>（二）研究拟订并组织实施全市</w:t>
      </w:r>
      <w:r>
        <w:rPr>
          <w:rFonts w:hint="eastAsia" w:ascii="仿宋_GB2312" w:hAnsi="仿宋" w:eastAsia="仿宋_GB2312"/>
          <w:spacing w:val="-3"/>
          <w:sz w:val="32"/>
          <w:szCs w:val="32"/>
        </w:rPr>
        <w:t>科学技术、科技创新、</w:t>
      </w:r>
      <w:r>
        <w:rPr>
          <w:rFonts w:hint="eastAsia" w:ascii="仿宋_GB2312" w:hAnsi="仿宋_GB2312" w:eastAsia="仿宋_GB2312" w:cs="仿宋_GB2312"/>
          <w:bCs/>
          <w:color w:val="000000"/>
          <w:spacing w:val="-3"/>
          <w:sz w:val="32"/>
          <w:szCs w:val="32"/>
        </w:rPr>
        <w:t>工业和信息化、信息产业发展政策规定、规章制度和发展战略，研究推进科学技术</w:t>
      </w:r>
      <w:r>
        <w:rPr>
          <w:rFonts w:hint="eastAsia" w:ascii="仿宋_GB2312" w:hAnsi="仿宋" w:eastAsia="仿宋_GB2312"/>
          <w:spacing w:val="-3"/>
          <w:sz w:val="32"/>
          <w:szCs w:val="32"/>
        </w:rPr>
        <w:t>、科技创新、</w:t>
      </w:r>
      <w:r>
        <w:rPr>
          <w:rFonts w:hint="eastAsia" w:ascii="仿宋_GB2312" w:hAnsi="仿宋_GB2312" w:eastAsia="仿宋_GB2312" w:cs="仿宋_GB2312"/>
          <w:bCs/>
          <w:color w:val="000000"/>
          <w:spacing w:val="-3"/>
          <w:sz w:val="32"/>
          <w:szCs w:val="32"/>
        </w:rPr>
        <w:t>工业和信息化改革，研究提出全市在自由贸易试验区（自由贸易港）建设中</w:t>
      </w:r>
      <w:r>
        <w:rPr>
          <w:rFonts w:hint="eastAsia" w:ascii="仿宋_GB2312" w:hAnsi="仿宋_GB2312" w:eastAsia="仿宋_GB2312" w:cs="仿宋_GB2312"/>
          <w:bCs/>
          <w:spacing w:val="-3"/>
          <w:sz w:val="32"/>
          <w:szCs w:val="32"/>
        </w:rPr>
        <w:t>科学技术、科技创新、</w:t>
      </w:r>
      <w:r>
        <w:rPr>
          <w:rFonts w:hint="eastAsia" w:ascii="仿宋_GB2312" w:hAnsi="仿宋_GB2312" w:eastAsia="仿宋_GB2312" w:cs="仿宋_GB2312"/>
          <w:bCs/>
          <w:color w:val="000000"/>
          <w:spacing w:val="-3"/>
          <w:sz w:val="32"/>
          <w:szCs w:val="32"/>
        </w:rPr>
        <w:t>工业和信息化工作方面的意见和建议。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（三）统筹推进全市创新、</w:t>
      </w:r>
      <w:r>
        <w:rPr>
          <w:rFonts w:hint="eastAsia" w:ascii="仿宋_GB2312" w:hAnsi="仿宋_GB2312" w:eastAsia="仿宋_GB2312" w:cs="仿宋_GB2312"/>
          <w:bCs/>
          <w:color w:val="000000"/>
          <w:spacing w:val="-3"/>
          <w:sz w:val="32"/>
          <w:szCs w:val="32"/>
        </w:rPr>
        <w:t>工业和信息产业</w:t>
      </w:r>
      <w:r>
        <w:rPr>
          <w:rFonts w:hint="eastAsia" w:ascii="仿宋_GB2312" w:hAnsi="仿宋" w:eastAsia="仿宋_GB2312"/>
          <w:spacing w:val="-3"/>
          <w:sz w:val="32"/>
          <w:szCs w:val="32"/>
        </w:rPr>
        <w:t>体系建设、科技体制改革和科技军民融合发展，会同有关</w:t>
      </w:r>
      <w:r>
        <w:rPr>
          <w:rFonts w:hint="eastAsia" w:ascii="仿宋_GB2312" w:hAnsi="仿宋" w:eastAsia="仿宋_GB2312"/>
          <w:spacing w:val="-3"/>
          <w:sz w:val="32"/>
          <w:szCs w:val="32"/>
          <w:lang w:eastAsia="zh-CN"/>
        </w:rPr>
        <w:t>本级</w:t>
      </w:r>
      <w:r>
        <w:rPr>
          <w:rFonts w:hint="eastAsia" w:ascii="仿宋_GB2312" w:hAnsi="仿宋" w:eastAsia="仿宋_GB2312"/>
          <w:spacing w:val="-3"/>
          <w:sz w:val="32"/>
          <w:szCs w:val="32"/>
        </w:rPr>
        <w:t>健全技术创新激励机制，</w:t>
      </w:r>
      <w:r>
        <w:rPr>
          <w:rFonts w:hint="eastAsia" w:ascii="仿宋_GB2312" w:hAnsi="仿宋_GB2312" w:eastAsia="仿宋_GB2312" w:cs="仿宋_GB2312"/>
          <w:bCs/>
          <w:color w:val="000000"/>
          <w:spacing w:val="-3"/>
          <w:sz w:val="32"/>
          <w:szCs w:val="32"/>
        </w:rPr>
        <w:t>推进重点工业和信息产业链的构建,</w:t>
      </w:r>
      <w:r>
        <w:rPr>
          <w:rFonts w:hint="eastAsia" w:ascii="仿宋_GB2312" w:hAnsi="仿宋" w:eastAsia="仿宋_GB2312"/>
          <w:spacing w:val="-3"/>
          <w:sz w:val="32"/>
          <w:szCs w:val="32"/>
        </w:rPr>
        <w:t>负责协调全市新能源汽车推广应用工作。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（四）研究提出优化配置科学资源的政策措施建议，协调管理全市财政科技计划并监督实施。</w:t>
      </w:r>
      <w:r>
        <w:rPr>
          <w:rFonts w:hint="eastAsia" w:ascii="仿宋_GB2312" w:hAnsi="仿宋_GB2312" w:eastAsia="仿宋_GB2312" w:cs="仿宋_GB2312"/>
          <w:bCs/>
          <w:color w:val="000000"/>
          <w:spacing w:val="-3"/>
          <w:sz w:val="32"/>
          <w:szCs w:val="32"/>
        </w:rPr>
        <w:t>负责建立和完善全市科学技术、工业和信息化信息服务系统及联系渠道。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（五）拟订全市科技项目规划并组织实施。</w:t>
      </w:r>
      <w:r>
        <w:rPr>
          <w:rFonts w:hint="eastAsia" w:ascii="仿宋_GB2312" w:hAnsi="仿宋_GB2312" w:eastAsia="仿宋_GB2312" w:cs="仿宋_GB2312"/>
          <w:bCs/>
          <w:color w:val="000000"/>
          <w:spacing w:val="-3"/>
          <w:sz w:val="32"/>
          <w:szCs w:val="32"/>
        </w:rPr>
        <w:t>协调落实利用高新技术改造传统产业措施和解决重大技术装备推广应用等方面问题。</w:t>
      </w:r>
      <w:r>
        <w:rPr>
          <w:rFonts w:hint="eastAsia" w:ascii="仿宋_GB2312" w:hAnsi="仿宋" w:eastAsia="仿宋_GB2312"/>
          <w:spacing w:val="-3"/>
          <w:sz w:val="32"/>
          <w:szCs w:val="32"/>
        </w:rPr>
        <w:t>组织拟订全市高新科技发展及产业化、科技促进农业农村和社会发展的规划和措施。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（六）</w:t>
      </w:r>
      <w:r>
        <w:rPr>
          <w:rFonts w:hint="eastAsia" w:ascii="仿宋_GB2312" w:hAnsi="仿宋_GB2312" w:eastAsia="仿宋_GB2312" w:cs="仿宋_GB2312"/>
          <w:bCs/>
          <w:color w:val="000000"/>
          <w:spacing w:val="-3"/>
          <w:sz w:val="32"/>
          <w:szCs w:val="32"/>
        </w:rPr>
        <w:t>指导、协调、促进全市中小企业的改革与发展。承担全市振兴装备制造业组织协调的责任，推进重大技术装备国产化，指导引进重大技术装备的消化创新。宏观指导各种经济成份的企业,负责协调各工业和信息产业行业发展和管理,规范行业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（七）组织拟订科技成果转化和促进产学研结合的相关措施并监督实施。组织开展全市科学重点领域技术发展需求分析，提出重大任务并监督实施。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（八）指导区域创新发展、科技资源合理布局和协同创新能力建设，推动科技园区建设。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（九）指导科技服务业、技术市场和科技中介组织发展。</w:t>
      </w:r>
      <w:r>
        <w:rPr>
          <w:rFonts w:hint="eastAsia" w:ascii="仿宋_GB2312" w:hAnsi="仿宋_GB2312" w:eastAsia="仿宋_GB2312" w:cs="仿宋_GB2312"/>
          <w:bCs/>
          <w:color w:val="000000"/>
          <w:spacing w:val="-3"/>
          <w:sz w:val="32"/>
          <w:szCs w:val="32"/>
        </w:rPr>
        <w:t>统筹推进全市信息化工作，指导协调全市电子政务发展。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（十）</w:t>
      </w:r>
      <w:r>
        <w:rPr>
          <w:rFonts w:hint="eastAsia" w:ascii="仿宋_GB2312" w:hAnsi="仿宋_GB2312" w:eastAsia="仿宋_GB2312" w:cs="仿宋_GB2312"/>
          <w:bCs/>
          <w:color w:val="000000"/>
          <w:spacing w:val="-3"/>
          <w:sz w:val="32"/>
          <w:szCs w:val="32"/>
        </w:rPr>
        <w:t>统筹实施网络强国、大数据、“互联网+”行动，推进新一代信息技术产业发展，推动互联网、物联网、大数据、卫星导航、人工智能和实体经济深度融合。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（十一）负责科技监督评价体系建设和相关科技评估管理，统筹科研诚信建设。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_GB2312" w:eastAsia="仿宋_GB2312" w:cs="仿宋_GB2312"/>
          <w:bCs/>
          <w:color w:val="000000"/>
          <w:spacing w:val="-3"/>
          <w:sz w:val="32"/>
          <w:szCs w:val="32"/>
        </w:rPr>
      </w:pPr>
      <w:r>
        <w:rPr>
          <w:rFonts w:hint="eastAsia" w:ascii="仿宋_GB2312" w:hAnsi="仿宋" w:eastAsia="仿宋_GB2312"/>
          <w:spacing w:val="-3"/>
          <w:sz w:val="32"/>
          <w:szCs w:val="32"/>
        </w:rPr>
        <w:t>（十二）拟订科技对外交往与创新能力开放合作的规划，负责全市引进国外智力工作，组织开展本市对外科技合作与科技人才交流工作。</w:t>
      </w:r>
      <w:r>
        <w:rPr>
          <w:rFonts w:hint="eastAsia" w:ascii="仿宋_GB2312" w:hAnsi="仿宋_GB2312" w:eastAsia="仿宋_GB2312" w:cs="仿宋_GB2312"/>
          <w:bCs/>
          <w:color w:val="000000"/>
          <w:spacing w:val="-3"/>
          <w:sz w:val="32"/>
          <w:szCs w:val="32"/>
        </w:rPr>
        <w:t>组织全市工业和信息产业的重大科技项目攻关和引进技术的消化、吸收、创新。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0"/>
        <w:textAlignment w:val="auto"/>
        <w:outlineLvl w:val="9"/>
        <w:rPr>
          <w:rFonts w:ascii="仿宋_GB2312" w:hAnsi="仿宋" w:eastAsia="仿宋_GB2312"/>
          <w:spacing w:val="-3"/>
          <w:sz w:val="32"/>
          <w:szCs w:val="32"/>
        </w:rPr>
      </w:pPr>
      <w:r>
        <w:rPr>
          <w:rFonts w:hint="eastAsia" w:ascii="仿宋_GB2312" w:eastAsia="仿宋_GB2312"/>
          <w:sz w:val="32"/>
          <w:szCs w:val="32"/>
        </w:rPr>
        <w:t>（十三）负责在本市工作的外国专家的管理、服务工作；负责引进外国专家项目计划的申报、组织和经费管理工作。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spacing w:val="-3"/>
          <w:sz w:val="32"/>
          <w:szCs w:val="32"/>
        </w:rPr>
      </w:pPr>
      <w:r>
        <w:rPr>
          <w:rFonts w:hint="eastAsia" w:ascii="仿宋_GB2312" w:hAnsi="仿宋" w:eastAsia="仿宋_GB2312"/>
          <w:spacing w:val="-3"/>
          <w:sz w:val="32"/>
          <w:szCs w:val="32"/>
        </w:rPr>
        <w:t>（十四）组织拟订科技人才队伍建设规划，建立健全科技人才评价和激励机制，推动高端科技创新人才队伍建设。负责全市科技奖评审的组织工作。负责培训本市科技工业信息化系统工作人员。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spacing w:val="-3"/>
          <w:sz w:val="32"/>
          <w:szCs w:val="32"/>
        </w:rPr>
      </w:pPr>
      <w:r>
        <w:rPr>
          <w:rFonts w:hint="eastAsia" w:ascii="仿宋_GB2312" w:hAnsi="仿宋" w:eastAsia="仿宋_GB2312"/>
          <w:spacing w:val="-3"/>
          <w:sz w:val="32"/>
          <w:szCs w:val="32"/>
        </w:rPr>
        <w:t>（十五）检查指导各区（管委会）科学技术、工业经济和信息化等工作。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lang w:eastAsia="zh-CN"/>
        </w:rPr>
      </w:pPr>
      <w:r>
        <w:rPr>
          <w:rFonts w:hint="eastAsia" w:ascii="仿宋_GB2312" w:hAnsi="仿宋_GB2312" w:eastAsia="仿宋_GB2312" w:cs="仿宋_GB2312"/>
          <w:spacing w:val="0"/>
          <w:sz w:val="32"/>
          <w:lang w:eastAsia="zh-CN"/>
        </w:rPr>
        <w:t>（十六）完成三亚市委、三亚市人民政府</w:t>
      </w:r>
      <w:r>
        <w:rPr>
          <w:rFonts w:hint="eastAsia" w:ascii="仿宋_GB2312" w:hAnsi="仿宋" w:eastAsia="仿宋_GB2312"/>
          <w:spacing w:val="-3"/>
          <w:sz w:val="32"/>
          <w:szCs w:val="32"/>
        </w:rPr>
        <w:t>和上级</w:t>
      </w:r>
      <w:r>
        <w:rPr>
          <w:rFonts w:hint="eastAsia" w:ascii="仿宋_GB2312" w:hAnsi="仿宋" w:eastAsia="仿宋_GB2312"/>
          <w:spacing w:val="-3"/>
          <w:sz w:val="32"/>
          <w:szCs w:val="32"/>
          <w:lang w:eastAsia="zh-CN"/>
        </w:rPr>
        <w:t>本级</w:t>
      </w:r>
      <w:r>
        <w:rPr>
          <w:rFonts w:hint="eastAsia" w:ascii="仿宋_GB2312" w:hAnsi="仿宋_GB2312" w:eastAsia="仿宋_GB2312" w:cs="仿宋_GB2312"/>
          <w:spacing w:val="0"/>
          <w:sz w:val="32"/>
          <w:lang w:eastAsia="zh-CN"/>
        </w:rPr>
        <w:t>交办的工作任务。</w:t>
      </w:r>
    </w:p>
    <w:p>
      <w:pPr>
        <w:widowControl/>
        <w:spacing w:line="560" w:lineRule="exact"/>
        <w:ind w:firstLine="643" w:firstLineChars="200"/>
        <w:jc w:val="left"/>
        <w:rPr>
          <w:rFonts w:ascii="仿宋_GB2312" w:eastAsia="仿宋_GB2312" w:cs="仿宋_GB2312"/>
          <w:b/>
          <w:color w:val="FF0000"/>
          <w:sz w:val="32"/>
          <w:szCs w:val="32"/>
        </w:rPr>
      </w:pPr>
    </w:p>
    <w:p>
      <w:pPr>
        <w:pStyle w:val="2"/>
        <w:widowControl/>
        <w:spacing w:beforeAutospacing="0" w:afterAutospacing="0"/>
        <w:jc w:val="both"/>
        <w:rPr>
          <w:rFonts w:ascii="黑体" w:eastAsia="黑体" w:cs="宋体"/>
          <w:sz w:val="32"/>
          <w:szCs w:val="32"/>
        </w:rPr>
      </w:pPr>
      <w:r>
        <w:rPr>
          <w:rFonts w:hint="eastAsia" w:ascii="黑体" w:eastAsia="黑体" w:cs="宋体"/>
          <w:sz w:val="32"/>
          <w:szCs w:val="32"/>
        </w:rPr>
        <w:t>第二部分</w:t>
      </w:r>
      <w:r>
        <w:rPr>
          <w:rFonts w:ascii="黑体" w:eastAsia="黑体" w:cs="宋体"/>
          <w:sz w:val="32"/>
          <w:szCs w:val="32"/>
        </w:rPr>
        <w:t xml:space="preserve"> </w:t>
      </w:r>
      <w:r>
        <w:rPr>
          <w:rFonts w:ascii="仿宋_GB2312" w:eastAsia="仿宋_GB2312" w:cs="宋体"/>
          <w:sz w:val="32"/>
          <w:szCs w:val="32"/>
        </w:rPr>
        <w:t xml:space="preserve"> </w:t>
      </w:r>
      <w:r>
        <w:rPr>
          <w:rFonts w:hint="eastAsia" w:ascii="黑体" w:hAnsi="宋体" w:eastAsia="黑体"/>
          <w:sz w:val="32"/>
          <w:szCs w:val="32"/>
        </w:rPr>
        <w:t>三亚市科技工业信息化局</w:t>
      </w:r>
      <w:r>
        <w:rPr>
          <w:rFonts w:hint="eastAsia" w:ascii="黑体" w:eastAsia="黑体" w:cs="宋体"/>
          <w:sz w:val="32"/>
          <w:szCs w:val="32"/>
          <w:lang w:eastAsia="zh-CN"/>
        </w:rPr>
        <w:t>本级2023年</w:t>
      </w:r>
      <w:r>
        <w:rPr>
          <w:rFonts w:hint="eastAsia" w:ascii="黑体" w:eastAsia="黑体" w:cs="宋体"/>
          <w:sz w:val="32"/>
          <w:szCs w:val="32"/>
        </w:rPr>
        <w:t>预算表</w:t>
      </w:r>
    </w:p>
    <w:p>
      <w:pPr>
        <w:pStyle w:val="2"/>
        <w:widowControl/>
        <w:spacing w:beforeAutospacing="0" w:afterAutospacing="0"/>
        <w:ind w:left="800"/>
        <w:jc w:val="center"/>
        <w:rPr>
          <w:rFonts w:ascii="黑体" w:eastAsia="黑体" w:cs="宋体"/>
          <w:sz w:val="32"/>
          <w:szCs w:val="32"/>
        </w:rPr>
      </w:pPr>
    </w:p>
    <w:p>
      <w:pPr>
        <w:pStyle w:val="2"/>
        <w:widowControl/>
        <w:spacing w:beforeAutospacing="0" w:afterAutospacing="0"/>
        <w:jc w:val="both"/>
        <w:rPr>
          <w:rFonts w:ascii="仿宋_GB2312" w:eastAsia="仿宋_GB2312" w:cs="宋体"/>
          <w:b/>
          <w:sz w:val="32"/>
          <w:szCs w:val="32"/>
        </w:rPr>
      </w:pPr>
      <w:r>
        <w:rPr>
          <w:rFonts w:ascii="仿宋_GB2312" w:eastAsia="仿宋_GB2312" w:cs="宋体"/>
          <w:b/>
          <w:sz w:val="32"/>
          <w:szCs w:val="32"/>
        </w:rPr>
        <w:t xml:space="preserve">        </w:t>
      </w:r>
      <w:r>
        <w:rPr>
          <w:rFonts w:hint="eastAsia" w:ascii="仿宋_GB2312" w:eastAsia="仿宋_GB2312" w:cs="宋体"/>
          <w:b/>
          <w:sz w:val="32"/>
          <w:szCs w:val="32"/>
        </w:rPr>
        <w:t>（此部分内容即为</w:t>
      </w:r>
      <w:r>
        <w:rPr>
          <w:rFonts w:hint="eastAsia" w:ascii="仿宋_GB2312" w:eastAsia="仿宋_GB2312" w:cs="宋体"/>
          <w:b/>
          <w:sz w:val="32"/>
          <w:szCs w:val="32"/>
          <w:lang w:eastAsia="zh-CN"/>
        </w:rPr>
        <w:t>单位</w:t>
      </w:r>
      <w:r>
        <w:rPr>
          <w:rFonts w:hint="eastAsia" w:ascii="仿宋_GB2312" w:eastAsia="仿宋_GB2312" w:cs="宋体"/>
          <w:b/>
          <w:sz w:val="32"/>
          <w:szCs w:val="32"/>
        </w:rPr>
        <w:t>预算公开表）</w:t>
      </w:r>
    </w:p>
    <w:p>
      <w:pPr>
        <w:pStyle w:val="2"/>
        <w:widowControl/>
        <w:spacing w:beforeAutospacing="0" w:afterAutospacing="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rPr>
          <w:rFonts w:ascii="黑体" w:eastAsia="黑体" w:cs="宋体"/>
          <w:sz w:val="32"/>
          <w:szCs w:val="32"/>
        </w:rPr>
      </w:pPr>
      <w:r>
        <w:rPr>
          <w:rFonts w:hint="eastAsia" w:ascii="黑体" w:eastAsia="黑体" w:cs="宋体"/>
          <w:sz w:val="32"/>
          <w:szCs w:val="32"/>
        </w:rPr>
        <w:t>第三部分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eastAsia="黑体" w:cs="宋体"/>
          <w:sz w:val="32"/>
          <w:szCs w:val="32"/>
          <w:lang w:eastAsia="zh-CN"/>
        </w:rPr>
        <w:t>本级2023年</w:t>
      </w:r>
      <w:r>
        <w:rPr>
          <w:rFonts w:hint="eastAsia" w:ascii="黑体" w:eastAsia="黑体" w:cs="宋体"/>
          <w:sz w:val="32"/>
          <w:szCs w:val="32"/>
        </w:rPr>
        <w:t>预算情况说明</w:t>
      </w:r>
    </w:p>
    <w:p>
      <w:pPr>
        <w:pStyle w:val="2"/>
        <w:widowControl/>
        <w:spacing w:beforeAutospacing="0" w:afterAutospacing="0"/>
        <w:jc w:val="center"/>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firstLine="640"/>
        <w:rPr>
          <w:rFonts w:ascii="黑体" w:eastAsia="黑体" w:cs="宋体"/>
          <w:sz w:val="32"/>
          <w:szCs w:val="32"/>
        </w:rPr>
      </w:pPr>
      <w:r>
        <w:rPr>
          <w:rFonts w:hint="eastAsia" w:ascii="黑体" w:eastAsia="黑体" w:cs="宋体"/>
          <w:sz w:val="32"/>
          <w:szCs w:val="32"/>
        </w:rPr>
        <w:t>一、关于</w:t>
      </w:r>
      <w:r>
        <w:rPr>
          <w:rFonts w:hint="eastAsia" w:ascii="黑体" w:hAnsi="宋体" w:eastAsia="黑体"/>
          <w:sz w:val="32"/>
          <w:szCs w:val="32"/>
          <w:lang w:eastAsia="zh-CN"/>
        </w:rPr>
        <w:t>三亚市科技工业信息化局本级</w:t>
      </w:r>
      <w:r>
        <w:rPr>
          <w:rFonts w:hint="eastAsia" w:ascii="黑体" w:eastAsia="黑体" w:cs="宋体"/>
          <w:sz w:val="32"/>
          <w:szCs w:val="32"/>
          <w:lang w:eastAsia="zh-CN"/>
        </w:rPr>
        <w:t>2023年</w:t>
      </w:r>
      <w:r>
        <w:rPr>
          <w:rFonts w:hint="eastAsia" w:ascii="黑体" w:eastAsia="黑体" w:cs="宋体"/>
          <w:sz w:val="32"/>
          <w:szCs w:val="32"/>
        </w:rPr>
        <w:t>财政拨款收支预算情况的总体说明</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仿宋_GB2312"/>
          <w:sz w:val="32"/>
          <w:szCs w:val="32"/>
        </w:rPr>
        <w:t>三亚市科技工业信息化局</w:t>
      </w:r>
      <w:r>
        <w:rPr>
          <w:rFonts w:hint="eastAsia" w:ascii="仿宋_GB2312" w:eastAsia="仿宋_GB2312" w:cs="仿宋_GB2312"/>
          <w:sz w:val="32"/>
          <w:szCs w:val="32"/>
          <w:lang w:eastAsia="zh-CN"/>
        </w:rPr>
        <w:t>2023年</w:t>
      </w:r>
      <w:r>
        <w:rPr>
          <w:rFonts w:hint="eastAsia" w:ascii="仿宋_GB2312" w:eastAsia="仿宋_GB2312" w:cs="宋体"/>
          <w:sz w:val="32"/>
          <w:szCs w:val="32"/>
        </w:rPr>
        <w:t>财政拨款收支总预算</w:t>
      </w:r>
      <w:r>
        <w:rPr>
          <w:rFonts w:hint="eastAsia" w:ascii="仿宋_GB2312" w:eastAsia="仿宋_GB2312" w:cs="宋体"/>
          <w:sz w:val="32"/>
          <w:szCs w:val="32"/>
          <w:lang w:val="en-US" w:eastAsia="zh-CN"/>
        </w:rPr>
        <w:t>14160.74</w:t>
      </w:r>
      <w:r>
        <w:rPr>
          <w:rFonts w:hint="eastAsia" w:ascii="仿宋_GB2312" w:eastAsia="仿宋_GB2312" w:cs="宋体"/>
          <w:sz w:val="32"/>
          <w:szCs w:val="32"/>
        </w:rPr>
        <w:t>万元。其中，收入总计</w:t>
      </w:r>
      <w:r>
        <w:rPr>
          <w:rFonts w:hint="eastAsia" w:ascii="仿宋_GB2312" w:eastAsia="仿宋_GB2312" w:cs="宋体"/>
          <w:sz w:val="32"/>
          <w:szCs w:val="32"/>
          <w:lang w:val="en-US" w:eastAsia="zh-CN"/>
        </w:rPr>
        <w:t>14160.74</w:t>
      </w:r>
      <w:r>
        <w:rPr>
          <w:rFonts w:hint="eastAsia" w:ascii="仿宋_GB2312" w:eastAsia="仿宋_GB2312" w:cs="宋体"/>
          <w:sz w:val="32"/>
          <w:szCs w:val="32"/>
        </w:rPr>
        <w:t>万元</w:t>
      </w:r>
      <w:r>
        <w:rPr>
          <w:rFonts w:ascii="仿宋_GB2312" w:eastAsia="仿宋_GB2312" w:cs="宋体"/>
          <w:sz w:val="32"/>
          <w:szCs w:val="32"/>
        </w:rPr>
        <w:t>,</w:t>
      </w:r>
      <w:r>
        <w:rPr>
          <w:rFonts w:hint="eastAsia" w:ascii="仿宋_GB2312" w:eastAsia="仿宋_GB2312" w:cs="宋体"/>
          <w:sz w:val="32"/>
          <w:szCs w:val="32"/>
        </w:rPr>
        <w:t>包括一般公共预算本年收入</w:t>
      </w:r>
      <w:r>
        <w:rPr>
          <w:rFonts w:hint="eastAsia" w:ascii="仿宋_GB2312" w:eastAsia="仿宋_GB2312" w:cs="宋体"/>
          <w:sz w:val="32"/>
          <w:szCs w:val="32"/>
          <w:lang w:val="en-US" w:eastAsia="zh-CN"/>
        </w:rPr>
        <w:t>11388.37</w:t>
      </w:r>
      <w:r>
        <w:rPr>
          <w:rFonts w:hint="eastAsia" w:ascii="仿宋_GB2312" w:eastAsia="仿宋_GB2312" w:cs="宋体"/>
          <w:sz w:val="32"/>
          <w:szCs w:val="32"/>
        </w:rPr>
        <w:t>万元、上年转结</w:t>
      </w:r>
      <w:r>
        <w:rPr>
          <w:rFonts w:hint="eastAsia" w:ascii="仿宋_GB2312" w:eastAsia="仿宋_GB2312" w:cs="宋体"/>
          <w:sz w:val="32"/>
          <w:szCs w:val="32"/>
          <w:lang w:val="en-US" w:eastAsia="zh-CN"/>
        </w:rPr>
        <w:t>2772.36</w:t>
      </w:r>
      <w:r>
        <w:rPr>
          <w:rFonts w:hint="eastAsia" w:ascii="仿宋_GB2312" w:eastAsia="仿宋_GB2312" w:cs="宋体"/>
          <w:sz w:val="32"/>
          <w:szCs w:val="32"/>
        </w:rPr>
        <w:t>万元</w:t>
      </w:r>
      <w:r>
        <w:rPr>
          <w:rFonts w:hint="eastAsia" w:ascii="仿宋_GB2312" w:eastAsia="仿宋_GB2312" w:cs="宋体"/>
          <w:sz w:val="32"/>
          <w:szCs w:val="32"/>
          <w:lang w:eastAsia="zh-CN"/>
        </w:rPr>
        <w:t>，</w:t>
      </w:r>
      <w:r>
        <w:rPr>
          <w:rFonts w:hint="eastAsia" w:ascii="仿宋_GB2312" w:hAnsi="黑体" w:eastAsia="仿宋_GB2312"/>
          <w:sz w:val="32"/>
          <w:szCs w:val="32"/>
        </w:rPr>
        <w:t>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eastAsia="仿宋_GB2312" w:cs="宋体"/>
          <w:sz w:val="32"/>
          <w:szCs w:val="32"/>
          <w:lang w:val="en-US" w:eastAsia="zh-CN"/>
        </w:rPr>
        <w:t>14160.74</w:t>
      </w:r>
      <w:r>
        <w:rPr>
          <w:rFonts w:hint="eastAsia" w:ascii="仿宋_GB2312" w:hAnsi="黑体" w:eastAsia="仿宋_GB2312"/>
          <w:sz w:val="32"/>
          <w:szCs w:val="32"/>
        </w:rPr>
        <w:t>万元，包括</w:t>
      </w:r>
      <w:r>
        <w:rPr>
          <w:rFonts w:hint="eastAsia" w:ascii="仿宋_GB2312" w:hAnsi="黑体" w:eastAsia="仿宋_GB2312"/>
          <w:sz w:val="32"/>
          <w:szCs w:val="32"/>
          <w:lang w:eastAsia="zh-CN"/>
        </w:rPr>
        <w:t>科学技术支出</w:t>
      </w:r>
      <w:r>
        <w:rPr>
          <w:rFonts w:hint="eastAsia" w:ascii="仿宋_GB2312" w:hAnsi="黑体" w:eastAsia="仿宋_GB2312"/>
          <w:sz w:val="32"/>
          <w:szCs w:val="32"/>
          <w:lang w:val="en-US" w:eastAsia="zh-CN"/>
        </w:rPr>
        <w:t>13200.58</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170.10</w:t>
      </w:r>
      <w:r>
        <w:rPr>
          <w:rFonts w:hint="eastAsia" w:ascii="仿宋_GB2312" w:hAnsi="黑体" w:eastAsia="仿宋_GB2312"/>
          <w:sz w:val="32"/>
          <w:szCs w:val="32"/>
        </w:rPr>
        <w:t>万元、</w:t>
      </w:r>
      <w:r>
        <w:rPr>
          <w:rFonts w:hint="eastAsia" w:ascii="仿宋_GB2312" w:eastAsia="仿宋_GB2312" w:cs="宋体"/>
          <w:sz w:val="32"/>
          <w:szCs w:val="32"/>
        </w:rPr>
        <w:t>卫生健康支出</w:t>
      </w:r>
      <w:r>
        <w:rPr>
          <w:rFonts w:hint="eastAsia" w:ascii="仿宋_GB2312" w:eastAsia="仿宋_GB2312" w:cs="宋体"/>
          <w:sz w:val="32"/>
          <w:szCs w:val="32"/>
          <w:lang w:val="en-US" w:eastAsia="zh-CN"/>
        </w:rPr>
        <w:t>110.83万元</w:t>
      </w:r>
      <w:r>
        <w:rPr>
          <w:rFonts w:hint="eastAsia" w:ascii="仿宋_GB2312" w:hAnsi="黑体" w:eastAsia="仿宋_GB2312"/>
          <w:sz w:val="32"/>
          <w:szCs w:val="32"/>
        </w:rPr>
        <w:t>、</w:t>
      </w:r>
      <w:r>
        <w:rPr>
          <w:rFonts w:hint="eastAsia" w:ascii="仿宋_GB2312" w:hAnsi="黑体" w:eastAsia="仿宋_GB2312"/>
          <w:sz w:val="32"/>
          <w:szCs w:val="32"/>
          <w:lang w:eastAsia="zh-CN"/>
        </w:rPr>
        <w:t>资源勘探工业信息等支出</w:t>
      </w:r>
      <w:r>
        <w:rPr>
          <w:rFonts w:hint="eastAsia" w:ascii="仿宋_GB2312" w:hAnsi="黑体" w:eastAsia="仿宋_GB2312"/>
          <w:sz w:val="32"/>
          <w:szCs w:val="32"/>
          <w:lang w:val="en-US" w:eastAsia="zh-CN"/>
        </w:rPr>
        <w:t>623.60万元</w:t>
      </w:r>
      <w:r>
        <w:rPr>
          <w:rFonts w:hint="eastAsia" w:ascii="仿宋_GB2312" w:hAnsi="黑体" w:eastAsia="仿宋_GB2312"/>
          <w:sz w:val="32"/>
          <w:szCs w:val="32"/>
        </w:rPr>
        <w:t>、</w:t>
      </w:r>
      <w:r>
        <w:rPr>
          <w:rFonts w:hint="eastAsia" w:ascii="仿宋_GB2312" w:eastAsia="仿宋_GB2312" w:cs="宋体"/>
          <w:sz w:val="32"/>
          <w:szCs w:val="32"/>
        </w:rPr>
        <w:t>住房保障支出</w:t>
      </w:r>
      <w:r>
        <w:rPr>
          <w:rFonts w:hint="eastAsia" w:ascii="仿宋_GB2312" w:eastAsia="仿宋_GB2312" w:cs="宋体"/>
          <w:sz w:val="32"/>
          <w:szCs w:val="32"/>
          <w:lang w:val="en-US" w:eastAsia="zh-CN"/>
        </w:rPr>
        <w:t>55.63</w:t>
      </w:r>
      <w:r>
        <w:rPr>
          <w:rFonts w:hint="eastAsia" w:ascii="仿宋_GB2312" w:eastAsia="仿宋_GB2312" w:cs="宋体"/>
          <w:sz w:val="32"/>
          <w:szCs w:val="32"/>
        </w:rPr>
        <w:t>万</w:t>
      </w:r>
      <w:r>
        <w:rPr>
          <w:rFonts w:hint="eastAsia" w:ascii="仿宋_GB2312" w:eastAsia="仿宋_GB2312" w:cs="宋体"/>
          <w:sz w:val="32"/>
          <w:szCs w:val="32"/>
          <w:lang w:eastAsia="zh-CN"/>
        </w:rPr>
        <w:t>元</w:t>
      </w:r>
      <w:r>
        <w:rPr>
          <w:rFonts w:hint="eastAsia" w:ascii="仿宋_GB2312" w:eastAsia="仿宋_GB2312" w:cs="宋体"/>
          <w:sz w:val="32"/>
          <w:szCs w:val="32"/>
        </w:rPr>
        <w:t>。</w:t>
      </w:r>
    </w:p>
    <w:p>
      <w:pPr>
        <w:pStyle w:val="2"/>
        <w:widowControl/>
        <w:spacing w:beforeAutospacing="0" w:afterAutospacing="0"/>
        <w:rPr>
          <w:rFonts w:ascii="黑体" w:eastAsia="黑体" w:cs="宋体"/>
          <w:sz w:val="32"/>
          <w:szCs w:val="32"/>
        </w:rPr>
      </w:pPr>
      <w:r>
        <w:rPr>
          <w:rFonts w:hint="eastAsia" w:ascii="黑体" w:eastAsia="黑体" w:cs="宋体"/>
          <w:sz w:val="32"/>
          <w:szCs w:val="32"/>
          <w:lang w:val="en-US" w:eastAsia="zh-CN"/>
        </w:rPr>
        <w:t xml:space="preserve">    </w:t>
      </w:r>
      <w:r>
        <w:rPr>
          <w:rFonts w:hint="eastAsia" w:ascii="黑体" w:eastAsia="黑体" w:cs="宋体"/>
          <w:sz w:val="32"/>
          <w:szCs w:val="32"/>
        </w:rPr>
        <w:t>二、关于</w:t>
      </w:r>
      <w:r>
        <w:rPr>
          <w:rFonts w:hint="eastAsia" w:ascii="黑体" w:hAnsi="宋体" w:eastAsia="黑体"/>
          <w:sz w:val="32"/>
          <w:szCs w:val="32"/>
          <w:lang w:eastAsia="zh-CN"/>
        </w:rPr>
        <w:t>三亚市科技工业信息化局本级</w:t>
      </w:r>
      <w:r>
        <w:rPr>
          <w:rFonts w:hint="eastAsia" w:ascii="黑体" w:eastAsia="黑体" w:cs="宋体"/>
          <w:sz w:val="32"/>
          <w:szCs w:val="32"/>
          <w:lang w:eastAsia="zh-CN"/>
        </w:rPr>
        <w:t>2023年</w:t>
      </w:r>
      <w:r>
        <w:rPr>
          <w:rFonts w:hint="eastAsia" w:ascii="黑体" w:eastAsia="黑体" w:cs="宋体"/>
          <w:sz w:val="32"/>
          <w:szCs w:val="32"/>
        </w:rPr>
        <w:t>一般公共预算当年拨款情况说明</w:t>
      </w:r>
    </w:p>
    <w:p>
      <w:pPr>
        <w:pStyle w:val="2"/>
        <w:widowControl/>
        <w:spacing w:beforeAutospacing="0" w:afterAutospacing="0"/>
        <w:ind w:firstLine="640"/>
        <w:rPr>
          <w:rFonts w:ascii="楷体" w:eastAsia="楷体" w:cs="宋体"/>
          <w:sz w:val="32"/>
          <w:szCs w:val="32"/>
        </w:rPr>
      </w:pPr>
      <w:r>
        <w:rPr>
          <w:rFonts w:hint="eastAsia" w:ascii="楷体" w:hAnsi="楷体" w:cs="宋体"/>
          <w:sz w:val="32"/>
          <w:szCs w:val="32"/>
        </w:rPr>
        <w:t>（一）一般公共预算当年规模变化情况</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仿宋_GB2312"/>
          <w:sz w:val="32"/>
          <w:szCs w:val="32"/>
          <w:lang w:eastAsia="zh-CN"/>
        </w:rPr>
        <w:t>三亚市科技工业信息化局本级</w:t>
      </w:r>
      <w:r>
        <w:rPr>
          <w:rFonts w:hint="eastAsia" w:ascii="仿宋_GB2312" w:eastAsia="仿宋_GB2312" w:cs="仿宋_GB2312"/>
          <w:sz w:val="32"/>
          <w:szCs w:val="32"/>
          <w:lang w:val="en-US" w:eastAsia="zh-CN"/>
        </w:rPr>
        <w:t>2023年</w:t>
      </w:r>
      <w:r>
        <w:rPr>
          <w:rFonts w:hint="eastAsia" w:ascii="仿宋_GB2312" w:eastAsia="仿宋_GB2312" w:cs="宋体"/>
          <w:sz w:val="32"/>
          <w:szCs w:val="32"/>
        </w:rPr>
        <w:t>一般公共预算当年拨款</w:t>
      </w:r>
      <w:r>
        <w:rPr>
          <w:rFonts w:hint="eastAsia" w:ascii="仿宋_GB2312" w:eastAsia="仿宋_GB2312" w:cs="宋体"/>
          <w:sz w:val="32"/>
          <w:szCs w:val="32"/>
          <w:lang w:val="en-US" w:eastAsia="zh-CN"/>
        </w:rPr>
        <w:t>11388.37</w:t>
      </w:r>
      <w:r>
        <w:rPr>
          <w:rFonts w:hint="eastAsia" w:ascii="仿宋_GB2312" w:eastAsia="仿宋_GB2312" w:cs="宋体"/>
          <w:sz w:val="32"/>
          <w:szCs w:val="32"/>
        </w:rPr>
        <w:t>万元，比上年预算数</w:t>
      </w:r>
      <w:r>
        <w:rPr>
          <w:rFonts w:hint="eastAsia" w:ascii="仿宋_GB2312" w:eastAsia="仿宋_GB2312" w:cs="宋体"/>
          <w:sz w:val="32"/>
          <w:szCs w:val="32"/>
          <w:lang w:eastAsia="zh-CN"/>
        </w:rPr>
        <w:t>减少</w:t>
      </w:r>
      <w:r>
        <w:rPr>
          <w:rFonts w:hint="eastAsia" w:ascii="仿宋_GB2312" w:eastAsia="仿宋_GB2312" w:cs="宋体"/>
          <w:sz w:val="32"/>
          <w:szCs w:val="32"/>
          <w:lang w:val="en-US" w:eastAsia="zh-CN"/>
        </w:rPr>
        <w:t>1737.96</w:t>
      </w:r>
      <w:r>
        <w:rPr>
          <w:rFonts w:hint="eastAsia" w:ascii="仿宋_GB2312" w:eastAsia="仿宋_GB2312" w:cs="宋体"/>
          <w:sz w:val="32"/>
          <w:szCs w:val="32"/>
        </w:rPr>
        <w:t>万元</w:t>
      </w:r>
      <w:r>
        <w:rPr>
          <w:rFonts w:ascii="仿宋_GB2312" w:eastAsia="仿宋_GB2312" w:cs="宋体"/>
          <w:sz w:val="32"/>
          <w:szCs w:val="32"/>
        </w:rPr>
        <w:t>,</w:t>
      </w:r>
      <w:r>
        <w:rPr>
          <w:rFonts w:hint="eastAsia" w:ascii="仿宋_GB2312" w:eastAsia="仿宋_GB2312" w:cs="宋体"/>
          <w:sz w:val="32"/>
          <w:szCs w:val="32"/>
        </w:rPr>
        <w:t>主要是</w:t>
      </w:r>
      <w:r>
        <w:rPr>
          <w:rFonts w:hint="eastAsia" w:ascii="仿宋_GB2312" w:eastAsia="仿宋_GB2312" w:cs="宋体"/>
          <w:sz w:val="32"/>
          <w:szCs w:val="32"/>
          <w:lang w:eastAsia="zh-CN"/>
        </w:rPr>
        <w:t>科学技术支出的减少</w:t>
      </w:r>
      <w:r>
        <w:rPr>
          <w:rFonts w:hint="eastAsia" w:ascii="仿宋_GB2312" w:eastAsia="仿宋_GB2312" w:cs="宋体"/>
          <w:sz w:val="32"/>
          <w:szCs w:val="32"/>
        </w:rPr>
        <w:t>。</w:t>
      </w:r>
    </w:p>
    <w:p>
      <w:pPr>
        <w:pStyle w:val="2"/>
        <w:widowControl/>
        <w:spacing w:beforeAutospacing="0" w:afterAutospacing="0"/>
        <w:ind w:firstLine="640"/>
        <w:rPr>
          <w:rFonts w:ascii="楷体" w:eastAsia="楷体" w:cs="宋体"/>
          <w:sz w:val="32"/>
          <w:szCs w:val="32"/>
        </w:rPr>
      </w:pPr>
      <w:r>
        <w:rPr>
          <w:rFonts w:hint="eastAsia" w:ascii="楷体" w:hAnsi="楷体" w:cs="宋体"/>
          <w:sz w:val="32"/>
          <w:szCs w:val="32"/>
        </w:rPr>
        <w:t>（二）一般公共预算当年拨款结构情况</w:t>
      </w:r>
    </w:p>
    <w:p>
      <w:pPr>
        <w:pStyle w:val="2"/>
        <w:widowControl/>
        <w:spacing w:beforeAutospacing="0" w:afterAutospacing="0"/>
        <w:ind w:firstLine="800"/>
        <w:rPr>
          <w:rFonts w:ascii="仿宋_GB2312" w:eastAsia="仿宋_GB2312" w:cs="宋体"/>
          <w:color w:val="FF0000"/>
          <w:sz w:val="32"/>
          <w:szCs w:val="32"/>
        </w:rPr>
      </w:pPr>
      <w:r>
        <w:rPr>
          <w:rFonts w:hint="eastAsia" w:ascii="仿宋_GB2312" w:eastAsia="仿宋_GB2312" w:cs="宋体"/>
          <w:sz w:val="32"/>
          <w:szCs w:val="32"/>
        </w:rPr>
        <w:t>科学技术（类）支出</w:t>
      </w:r>
      <w:r>
        <w:rPr>
          <w:rFonts w:hint="eastAsia" w:ascii="仿宋_GB2312" w:eastAsia="仿宋_GB2312" w:cs="宋体"/>
          <w:sz w:val="32"/>
          <w:szCs w:val="32"/>
          <w:lang w:val="en-US" w:eastAsia="zh-CN"/>
        </w:rPr>
        <w:t>13200.58</w:t>
      </w:r>
      <w:r>
        <w:rPr>
          <w:rFonts w:hint="eastAsia" w:ascii="仿宋_GB2312" w:eastAsia="仿宋_GB2312" w:cs="宋体"/>
          <w:sz w:val="32"/>
          <w:szCs w:val="32"/>
        </w:rPr>
        <w:t>万元，占</w:t>
      </w:r>
      <w:r>
        <w:rPr>
          <w:rFonts w:hint="eastAsia" w:ascii="仿宋_GB2312" w:eastAsia="仿宋_GB2312" w:cs="宋体"/>
          <w:sz w:val="32"/>
          <w:szCs w:val="32"/>
          <w:lang w:val="en-US" w:eastAsia="zh-CN"/>
        </w:rPr>
        <w:t>93.22</w:t>
      </w:r>
      <w:r>
        <w:rPr>
          <w:rFonts w:ascii="仿宋_GB2312" w:eastAsia="仿宋_GB2312" w:cs="宋体"/>
          <w:sz w:val="32"/>
          <w:szCs w:val="32"/>
        </w:rPr>
        <w:t>%</w:t>
      </w:r>
      <w:r>
        <w:rPr>
          <w:rFonts w:hint="eastAsia" w:ascii="仿宋_GB2312" w:eastAsia="仿宋_GB2312" w:cs="宋体"/>
          <w:sz w:val="32"/>
          <w:szCs w:val="32"/>
        </w:rPr>
        <w:t>；社会保障和就业（类）支出</w:t>
      </w:r>
      <w:r>
        <w:rPr>
          <w:rFonts w:hint="eastAsia" w:ascii="仿宋_GB2312" w:eastAsia="仿宋_GB2312" w:cs="宋体"/>
          <w:sz w:val="32"/>
          <w:szCs w:val="32"/>
          <w:lang w:val="en-US" w:eastAsia="zh-CN"/>
        </w:rPr>
        <w:t>170.10</w:t>
      </w:r>
      <w:r>
        <w:rPr>
          <w:rFonts w:hint="eastAsia" w:ascii="仿宋_GB2312" w:eastAsia="仿宋_GB2312" w:cs="宋体"/>
          <w:sz w:val="32"/>
          <w:szCs w:val="32"/>
        </w:rPr>
        <w:t>万元，占</w:t>
      </w:r>
      <w:r>
        <w:rPr>
          <w:rFonts w:hint="eastAsia" w:ascii="仿宋_GB2312" w:eastAsia="仿宋_GB2312" w:cs="宋体"/>
          <w:sz w:val="32"/>
          <w:szCs w:val="32"/>
          <w:lang w:val="en-US" w:eastAsia="zh-CN"/>
        </w:rPr>
        <w:t>1.20</w:t>
      </w:r>
      <w:r>
        <w:rPr>
          <w:rFonts w:ascii="仿宋_GB2312" w:eastAsia="仿宋_GB2312" w:cs="宋体"/>
          <w:sz w:val="32"/>
          <w:szCs w:val="32"/>
        </w:rPr>
        <w:t>%</w:t>
      </w:r>
      <w:r>
        <w:rPr>
          <w:rFonts w:hint="eastAsia" w:ascii="仿宋_GB2312" w:eastAsia="仿宋_GB2312" w:cs="宋体"/>
          <w:sz w:val="32"/>
          <w:szCs w:val="32"/>
        </w:rPr>
        <w:t>；卫生健康（类）支出</w:t>
      </w:r>
      <w:r>
        <w:rPr>
          <w:rFonts w:hint="eastAsia" w:ascii="仿宋_GB2312" w:eastAsia="仿宋_GB2312" w:cs="宋体"/>
          <w:sz w:val="32"/>
          <w:szCs w:val="32"/>
          <w:lang w:val="en-US" w:eastAsia="zh-CN"/>
        </w:rPr>
        <w:t>110.83</w:t>
      </w:r>
      <w:r>
        <w:rPr>
          <w:rFonts w:hint="eastAsia" w:ascii="仿宋_GB2312" w:eastAsia="仿宋_GB2312" w:cs="宋体"/>
          <w:sz w:val="32"/>
          <w:szCs w:val="32"/>
        </w:rPr>
        <w:t>万元，占</w:t>
      </w:r>
      <w:r>
        <w:rPr>
          <w:rFonts w:hint="eastAsia" w:ascii="仿宋_GB2312" w:eastAsia="仿宋_GB2312" w:cs="宋体"/>
          <w:sz w:val="32"/>
          <w:szCs w:val="32"/>
          <w:lang w:val="en-US" w:eastAsia="zh-CN"/>
        </w:rPr>
        <w:t>0.78</w:t>
      </w:r>
      <w:r>
        <w:rPr>
          <w:rFonts w:ascii="仿宋_GB2312" w:eastAsia="仿宋_GB2312" w:cs="宋体"/>
          <w:sz w:val="32"/>
          <w:szCs w:val="32"/>
        </w:rPr>
        <w:t>%</w:t>
      </w:r>
      <w:r>
        <w:rPr>
          <w:rFonts w:hint="eastAsia" w:ascii="仿宋_GB2312" w:eastAsia="仿宋_GB2312" w:cs="宋体"/>
          <w:sz w:val="32"/>
          <w:szCs w:val="32"/>
        </w:rPr>
        <w:t>；</w:t>
      </w:r>
      <w:r>
        <w:rPr>
          <w:rFonts w:hint="eastAsia" w:ascii="仿宋_GB2312" w:hAnsi="黑体" w:eastAsia="仿宋_GB2312"/>
          <w:sz w:val="32"/>
          <w:szCs w:val="32"/>
          <w:lang w:eastAsia="zh-CN"/>
        </w:rPr>
        <w:t>资源勘探工业信息等支出</w:t>
      </w:r>
      <w:r>
        <w:rPr>
          <w:rFonts w:hint="eastAsia" w:ascii="仿宋_GB2312" w:hAnsi="黑体" w:eastAsia="仿宋_GB2312"/>
          <w:sz w:val="32"/>
          <w:szCs w:val="32"/>
          <w:lang w:val="en-US" w:eastAsia="zh-CN"/>
        </w:rPr>
        <w:t>623.60万元，</w:t>
      </w:r>
      <w:r>
        <w:rPr>
          <w:rFonts w:hint="eastAsia" w:ascii="仿宋_GB2312" w:eastAsia="仿宋_GB2312" w:cs="宋体"/>
          <w:sz w:val="32"/>
          <w:szCs w:val="32"/>
        </w:rPr>
        <w:t>占</w:t>
      </w:r>
      <w:r>
        <w:rPr>
          <w:rFonts w:hint="eastAsia" w:ascii="仿宋_GB2312" w:eastAsia="仿宋_GB2312" w:cs="宋体"/>
          <w:sz w:val="32"/>
          <w:szCs w:val="32"/>
          <w:lang w:val="en-US" w:eastAsia="zh-CN"/>
        </w:rPr>
        <w:t>4.40</w:t>
      </w:r>
      <w:r>
        <w:rPr>
          <w:rFonts w:ascii="仿宋_GB2312" w:eastAsia="仿宋_GB2312" w:cs="宋体"/>
          <w:sz w:val="32"/>
          <w:szCs w:val="32"/>
        </w:rPr>
        <w:t>%</w:t>
      </w:r>
      <w:r>
        <w:rPr>
          <w:rFonts w:hint="eastAsia" w:ascii="仿宋_GB2312" w:eastAsia="仿宋_GB2312" w:cs="宋体"/>
          <w:sz w:val="32"/>
          <w:szCs w:val="32"/>
          <w:lang w:eastAsia="zh-CN"/>
        </w:rPr>
        <w:t>，</w:t>
      </w:r>
      <w:r>
        <w:rPr>
          <w:rFonts w:hint="eastAsia" w:ascii="仿宋_GB2312" w:eastAsia="仿宋_GB2312" w:cs="宋体"/>
          <w:sz w:val="32"/>
          <w:szCs w:val="32"/>
        </w:rPr>
        <w:t>住房保障支出</w:t>
      </w:r>
      <w:r>
        <w:rPr>
          <w:rFonts w:hint="eastAsia" w:ascii="仿宋_GB2312" w:eastAsia="仿宋_GB2312" w:cs="宋体"/>
          <w:sz w:val="32"/>
          <w:szCs w:val="32"/>
          <w:lang w:val="en-US" w:eastAsia="zh-CN"/>
        </w:rPr>
        <w:t>55.63</w:t>
      </w:r>
      <w:r>
        <w:rPr>
          <w:rFonts w:hint="eastAsia" w:ascii="仿宋_GB2312" w:eastAsia="仿宋_GB2312" w:cs="宋体"/>
          <w:sz w:val="32"/>
          <w:szCs w:val="32"/>
        </w:rPr>
        <w:t>万元</w:t>
      </w:r>
      <w:r>
        <w:rPr>
          <w:rFonts w:hint="eastAsia" w:ascii="仿宋_GB2312" w:eastAsia="仿宋_GB2312" w:cs="宋体"/>
          <w:color w:val="auto"/>
          <w:sz w:val="32"/>
          <w:szCs w:val="32"/>
          <w:lang w:eastAsia="zh-CN"/>
        </w:rPr>
        <w:t>，</w:t>
      </w:r>
      <w:r>
        <w:rPr>
          <w:rFonts w:hint="eastAsia" w:ascii="仿宋_GB2312" w:eastAsia="仿宋_GB2312" w:cs="宋体"/>
          <w:color w:val="auto"/>
          <w:sz w:val="32"/>
          <w:szCs w:val="32"/>
        </w:rPr>
        <w:t>占</w:t>
      </w:r>
      <w:r>
        <w:rPr>
          <w:rFonts w:ascii="仿宋_GB2312" w:eastAsia="仿宋_GB2312" w:cs="宋体"/>
          <w:color w:val="auto"/>
          <w:sz w:val="32"/>
          <w:szCs w:val="32"/>
        </w:rPr>
        <w:t>0.</w:t>
      </w:r>
      <w:r>
        <w:rPr>
          <w:rFonts w:hint="eastAsia" w:ascii="仿宋_GB2312" w:eastAsia="仿宋_GB2312" w:cs="宋体"/>
          <w:color w:val="auto"/>
          <w:sz w:val="32"/>
          <w:szCs w:val="32"/>
          <w:lang w:val="en-US" w:eastAsia="zh-CN"/>
        </w:rPr>
        <w:t>39</w:t>
      </w:r>
      <w:r>
        <w:rPr>
          <w:rFonts w:ascii="仿宋_GB2312" w:eastAsia="仿宋_GB2312" w:cs="宋体"/>
          <w:color w:val="auto"/>
          <w:sz w:val="32"/>
          <w:szCs w:val="32"/>
        </w:rPr>
        <w:t>%</w:t>
      </w:r>
      <w:r>
        <w:rPr>
          <w:rFonts w:hint="eastAsia" w:ascii="仿宋_GB2312" w:eastAsia="仿宋_GB2312" w:cs="宋体"/>
          <w:color w:val="auto"/>
          <w:sz w:val="32"/>
          <w:szCs w:val="32"/>
        </w:rPr>
        <w:t>。</w:t>
      </w:r>
    </w:p>
    <w:p>
      <w:pPr>
        <w:pStyle w:val="2"/>
        <w:widowControl/>
        <w:numPr>
          <w:ilvl w:val="0"/>
          <w:numId w:val="1"/>
        </w:numPr>
        <w:spacing w:beforeAutospacing="0" w:afterAutospacing="0"/>
        <w:ind w:firstLine="640"/>
        <w:rPr>
          <w:rFonts w:hint="eastAsia" w:ascii="楷体" w:hAnsi="楷体" w:cs="宋体"/>
          <w:color w:val="auto"/>
          <w:sz w:val="32"/>
          <w:szCs w:val="32"/>
        </w:rPr>
      </w:pPr>
      <w:r>
        <w:rPr>
          <w:rFonts w:hint="eastAsia" w:ascii="楷体" w:hAnsi="楷体" w:cs="宋体"/>
          <w:color w:val="auto"/>
          <w:sz w:val="32"/>
          <w:szCs w:val="32"/>
        </w:rPr>
        <w:t>一般公共预算当年拨款具体使用情况</w:t>
      </w:r>
    </w:p>
    <w:p>
      <w:pPr>
        <w:pStyle w:val="2"/>
        <w:widowControl/>
        <w:spacing w:beforeAutospacing="0" w:afterAutospacing="0"/>
        <w:ind w:firstLine="640"/>
        <w:rPr>
          <w:rFonts w:ascii="仿宋_GB2312" w:eastAsia="仿宋_GB2312" w:cs="宋体"/>
          <w:color w:val="auto"/>
          <w:sz w:val="32"/>
          <w:szCs w:val="32"/>
        </w:rPr>
      </w:pPr>
      <w:r>
        <w:rPr>
          <w:rFonts w:ascii="仿宋_GB2312" w:eastAsia="仿宋_GB2312" w:cs="宋体"/>
          <w:color w:val="auto"/>
          <w:sz w:val="32"/>
          <w:szCs w:val="32"/>
        </w:rPr>
        <w:t>1.</w:t>
      </w:r>
      <w:r>
        <w:rPr>
          <w:rFonts w:hint="eastAsia" w:ascii="仿宋_GB2312" w:eastAsia="仿宋_GB2312" w:cs="宋体"/>
          <w:color w:val="auto"/>
          <w:sz w:val="32"/>
          <w:szCs w:val="32"/>
        </w:rPr>
        <w:t>科学技术（类）科学技术管理事务（款）行政运行（项）</w:t>
      </w:r>
      <w:r>
        <w:rPr>
          <w:rFonts w:hint="eastAsia" w:ascii="仿宋_GB2312" w:eastAsia="仿宋_GB2312" w:cs="宋体"/>
          <w:color w:val="auto"/>
          <w:sz w:val="32"/>
          <w:szCs w:val="32"/>
          <w:lang w:val="en-US" w:eastAsia="zh-CN"/>
        </w:rPr>
        <w:t>2023年</w:t>
      </w:r>
      <w:r>
        <w:rPr>
          <w:rFonts w:hint="eastAsia" w:ascii="仿宋_GB2312" w:eastAsia="仿宋_GB2312" w:cs="宋体"/>
          <w:color w:val="auto"/>
          <w:sz w:val="32"/>
          <w:szCs w:val="32"/>
        </w:rPr>
        <w:t>预算数为</w:t>
      </w:r>
      <w:r>
        <w:rPr>
          <w:rFonts w:hint="eastAsia" w:ascii="仿宋_GB2312" w:eastAsia="仿宋_GB2312" w:cs="宋体"/>
          <w:color w:val="auto"/>
          <w:sz w:val="32"/>
          <w:szCs w:val="32"/>
          <w:lang w:val="en-US" w:eastAsia="zh-CN"/>
        </w:rPr>
        <w:t>526.82</w:t>
      </w:r>
      <w:r>
        <w:rPr>
          <w:rFonts w:hint="eastAsia" w:ascii="仿宋_GB2312" w:eastAsia="仿宋_GB2312" w:cs="宋体"/>
          <w:color w:val="auto"/>
          <w:sz w:val="32"/>
          <w:szCs w:val="32"/>
        </w:rPr>
        <w:t>万元</w:t>
      </w:r>
      <w:r>
        <w:rPr>
          <w:rFonts w:ascii="仿宋_GB2312" w:eastAsia="仿宋_GB2312" w:cs="宋体"/>
          <w:color w:val="auto"/>
          <w:sz w:val="32"/>
          <w:szCs w:val="32"/>
        </w:rPr>
        <w:t>,</w:t>
      </w:r>
      <w:r>
        <w:rPr>
          <w:rFonts w:hint="eastAsia" w:ascii="仿宋_GB2312" w:eastAsia="仿宋_GB2312" w:cs="宋体"/>
          <w:color w:val="auto"/>
          <w:sz w:val="32"/>
          <w:szCs w:val="32"/>
        </w:rPr>
        <w:t>比上年预算数</w:t>
      </w:r>
      <w:r>
        <w:rPr>
          <w:rFonts w:hint="eastAsia" w:ascii="仿宋_GB2312" w:eastAsia="仿宋_GB2312" w:cs="宋体"/>
          <w:color w:val="auto"/>
          <w:sz w:val="32"/>
          <w:szCs w:val="32"/>
          <w:lang w:eastAsia="zh-CN"/>
        </w:rPr>
        <w:t>减少</w:t>
      </w:r>
      <w:r>
        <w:rPr>
          <w:rFonts w:hint="eastAsia" w:ascii="仿宋_GB2312" w:eastAsia="仿宋_GB2312" w:cs="宋体"/>
          <w:color w:val="auto"/>
          <w:sz w:val="32"/>
          <w:szCs w:val="32"/>
          <w:lang w:val="en-US" w:eastAsia="zh-CN"/>
        </w:rPr>
        <w:t>28.68</w:t>
      </w:r>
      <w:r>
        <w:rPr>
          <w:rFonts w:hint="eastAsia" w:ascii="仿宋_GB2312" w:eastAsia="仿宋_GB2312" w:cs="宋体"/>
          <w:color w:val="auto"/>
          <w:sz w:val="32"/>
          <w:szCs w:val="32"/>
        </w:rPr>
        <w:t>万元</w:t>
      </w:r>
      <w:r>
        <w:rPr>
          <w:rFonts w:hint="eastAsia" w:ascii="仿宋_GB2312" w:eastAsia="仿宋_GB2312" w:cs="宋体"/>
          <w:color w:val="auto"/>
          <w:sz w:val="32"/>
          <w:szCs w:val="32"/>
          <w:lang w:val="en-US" w:eastAsia="zh-CN"/>
        </w:rPr>
        <w:t>,主要是基本支出人员经费的减少。</w:t>
      </w:r>
    </w:p>
    <w:p>
      <w:pPr>
        <w:pStyle w:val="2"/>
        <w:widowControl/>
        <w:spacing w:beforeAutospacing="0" w:afterAutospacing="0"/>
        <w:ind w:firstLine="640"/>
        <w:rPr>
          <w:rFonts w:hint="eastAsia" w:ascii="仿宋_GB2312" w:eastAsia="仿宋_GB2312" w:cs="宋体"/>
          <w:color w:val="auto"/>
          <w:sz w:val="32"/>
          <w:szCs w:val="32"/>
          <w:lang w:eastAsia="zh-CN"/>
        </w:rPr>
      </w:pPr>
      <w:r>
        <w:rPr>
          <w:rFonts w:hint="eastAsia" w:ascii="仿宋_GB2312" w:eastAsia="仿宋_GB2312" w:cs="宋体"/>
          <w:color w:val="auto"/>
          <w:sz w:val="32"/>
          <w:szCs w:val="32"/>
          <w:lang w:val="en-US" w:eastAsia="zh-CN"/>
        </w:rPr>
        <w:t>2</w:t>
      </w:r>
      <w:r>
        <w:rPr>
          <w:rFonts w:ascii="仿宋_GB2312" w:eastAsia="仿宋_GB2312" w:cs="宋体"/>
          <w:color w:val="auto"/>
          <w:sz w:val="32"/>
          <w:szCs w:val="32"/>
        </w:rPr>
        <w:t>.</w:t>
      </w:r>
      <w:r>
        <w:rPr>
          <w:rFonts w:hint="eastAsia" w:ascii="仿宋_GB2312" w:eastAsia="仿宋_GB2312" w:cs="宋体"/>
          <w:color w:val="auto"/>
          <w:sz w:val="32"/>
          <w:szCs w:val="32"/>
        </w:rPr>
        <w:t>科学技术（类）科学技术管理事务（款）其他科学技术管理事务支出（项）</w:t>
      </w:r>
      <w:r>
        <w:rPr>
          <w:rFonts w:hint="eastAsia" w:ascii="仿宋_GB2312" w:eastAsia="仿宋_GB2312" w:cs="宋体"/>
          <w:color w:val="auto"/>
          <w:sz w:val="32"/>
          <w:szCs w:val="32"/>
          <w:lang w:eastAsia="zh-CN"/>
        </w:rPr>
        <w:t>2023年</w:t>
      </w:r>
      <w:r>
        <w:rPr>
          <w:rFonts w:hint="eastAsia" w:ascii="仿宋_GB2312" w:eastAsia="仿宋_GB2312" w:cs="宋体"/>
          <w:color w:val="auto"/>
          <w:sz w:val="32"/>
          <w:szCs w:val="32"/>
        </w:rPr>
        <w:t>预算数</w:t>
      </w:r>
      <w:r>
        <w:rPr>
          <w:rFonts w:hint="eastAsia" w:ascii="仿宋_GB2312" w:eastAsia="仿宋_GB2312" w:cs="宋体"/>
          <w:color w:val="auto"/>
          <w:sz w:val="32"/>
          <w:szCs w:val="32"/>
          <w:highlight w:val="none"/>
        </w:rPr>
        <w:t>为</w:t>
      </w:r>
      <w:r>
        <w:rPr>
          <w:rFonts w:hint="eastAsia" w:ascii="仿宋_GB2312" w:eastAsia="仿宋_GB2312" w:cs="宋体"/>
          <w:color w:val="auto"/>
          <w:sz w:val="32"/>
          <w:szCs w:val="32"/>
          <w:highlight w:val="none"/>
          <w:lang w:val="en-US" w:eastAsia="zh-CN"/>
        </w:rPr>
        <w:t>3450.00</w:t>
      </w:r>
      <w:r>
        <w:rPr>
          <w:rFonts w:hint="eastAsia" w:ascii="仿宋_GB2312" w:eastAsia="仿宋_GB2312" w:cs="宋体"/>
          <w:color w:val="auto"/>
          <w:sz w:val="32"/>
          <w:szCs w:val="32"/>
          <w:highlight w:val="none"/>
        </w:rPr>
        <w:t>万元</w:t>
      </w:r>
      <w:r>
        <w:rPr>
          <w:rFonts w:ascii="仿宋_GB2312" w:eastAsia="仿宋_GB2312" w:cs="宋体"/>
          <w:color w:val="auto"/>
          <w:sz w:val="32"/>
          <w:szCs w:val="32"/>
        </w:rPr>
        <w:t>,</w:t>
      </w:r>
      <w:r>
        <w:rPr>
          <w:rFonts w:hint="eastAsia" w:ascii="仿宋_GB2312" w:eastAsia="仿宋_GB2312" w:cs="宋体"/>
          <w:color w:val="auto"/>
          <w:sz w:val="32"/>
          <w:szCs w:val="32"/>
        </w:rPr>
        <w:t>比上年预算数增加</w:t>
      </w:r>
      <w:r>
        <w:rPr>
          <w:rFonts w:hint="eastAsia" w:ascii="仿宋_GB2312" w:eastAsia="仿宋_GB2312" w:cs="宋体"/>
          <w:color w:val="auto"/>
          <w:sz w:val="32"/>
          <w:szCs w:val="32"/>
          <w:lang w:val="en-US" w:eastAsia="zh-CN"/>
        </w:rPr>
        <w:t>403.30</w:t>
      </w:r>
      <w:r>
        <w:rPr>
          <w:rFonts w:hint="eastAsia" w:ascii="仿宋_GB2312" w:eastAsia="仿宋_GB2312" w:cs="宋体"/>
          <w:color w:val="auto"/>
          <w:sz w:val="32"/>
          <w:szCs w:val="32"/>
        </w:rPr>
        <w:t>万元</w:t>
      </w:r>
      <w:r>
        <w:rPr>
          <w:rFonts w:hint="eastAsia" w:ascii="仿宋_GB2312" w:eastAsia="仿宋_GB2312" w:cs="宋体"/>
          <w:color w:val="auto"/>
          <w:sz w:val="32"/>
          <w:szCs w:val="32"/>
          <w:lang w:eastAsia="zh-CN"/>
        </w:rPr>
        <w:t>，主要是信息系统运行维护费用的增加。</w:t>
      </w:r>
    </w:p>
    <w:p>
      <w:pPr>
        <w:pStyle w:val="2"/>
        <w:widowControl/>
        <w:spacing w:beforeAutospacing="0" w:afterAutospacing="0"/>
        <w:ind w:firstLine="640" w:firstLineChars="20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auto"/>
          <w:sz w:val="32"/>
          <w:szCs w:val="32"/>
          <w:lang w:val="en-US" w:eastAsia="zh-CN"/>
        </w:rPr>
        <w:t>3</w:t>
      </w:r>
      <w:r>
        <w:rPr>
          <w:rFonts w:ascii="仿宋_GB2312" w:eastAsia="仿宋_GB2312" w:cs="宋体"/>
          <w:color w:val="auto"/>
          <w:sz w:val="32"/>
          <w:szCs w:val="32"/>
        </w:rPr>
        <w:t>.</w:t>
      </w:r>
      <w:r>
        <w:rPr>
          <w:rFonts w:hint="eastAsia" w:ascii="仿宋_GB2312" w:eastAsia="仿宋_GB2312" w:cs="宋体"/>
          <w:color w:val="auto"/>
          <w:sz w:val="32"/>
          <w:szCs w:val="32"/>
        </w:rPr>
        <w:t>科学技术（类）</w:t>
      </w:r>
      <w:r>
        <w:rPr>
          <w:rFonts w:hint="eastAsia" w:ascii="仿宋_GB2312" w:eastAsia="仿宋_GB2312" w:cs="宋体"/>
          <w:color w:val="000000" w:themeColor="text1"/>
          <w:sz w:val="32"/>
          <w:szCs w:val="32"/>
          <w14:textFill>
            <w14:solidFill>
              <w14:schemeClr w14:val="tx1"/>
            </w14:solidFill>
          </w14:textFill>
        </w:rPr>
        <w:t>技术研究与开发（款）科技成果转化与扩散（项）</w:t>
      </w:r>
      <w:r>
        <w:rPr>
          <w:rFonts w:hint="eastAsia" w:ascii="仿宋_GB2312" w:eastAsia="仿宋_GB2312" w:cs="宋体"/>
          <w:color w:val="000000" w:themeColor="text1"/>
          <w:sz w:val="32"/>
          <w:szCs w:val="32"/>
          <w:lang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5746.99</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比上年预算数</w:t>
      </w:r>
      <w:r>
        <w:rPr>
          <w:rFonts w:hint="eastAsia" w:ascii="仿宋_GB2312" w:eastAsia="仿宋_GB2312" w:cs="宋体"/>
          <w:color w:val="000000" w:themeColor="text1"/>
          <w:sz w:val="32"/>
          <w:szCs w:val="32"/>
          <w:lang w:eastAsia="zh-CN"/>
          <w14:textFill>
            <w14:solidFill>
              <w14:schemeClr w14:val="tx1"/>
            </w14:solidFill>
          </w14:textFill>
        </w:rPr>
        <w:t>增加</w:t>
      </w:r>
      <w:r>
        <w:rPr>
          <w:rFonts w:hint="eastAsia" w:ascii="仿宋_GB2312" w:eastAsia="仿宋_GB2312" w:cs="宋体"/>
          <w:color w:val="000000" w:themeColor="text1"/>
          <w:sz w:val="32"/>
          <w:szCs w:val="32"/>
          <w:lang w:val="en-US" w:eastAsia="zh-CN"/>
          <w14:textFill>
            <w14:solidFill>
              <w14:schemeClr w14:val="tx1"/>
            </w14:solidFill>
          </w14:textFill>
        </w:rPr>
        <w:t>546.99</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，主要是高新企业扶持资金的增加。</w:t>
      </w:r>
    </w:p>
    <w:p>
      <w:pPr>
        <w:pStyle w:val="2"/>
        <w:widowControl/>
        <w:spacing w:beforeAutospacing="0" w:afterAutospacing="0"/>
        <w:ind w:firstLine="640" w:firstLineChars="20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4</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科学技术（类）科技条件与服务（款）其他科技条件与服务支出（项）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1742.41</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 xml:space="preserve">, </w:t>
      </w:r>
      <w:r>
        <w:rPr>
          <w:rFonts w:hint="eastAsia" w:ascii="仿宋_GB2312" w:eastAsia="仿宋_GB2312" w:cs="宋体"/>
          <w:color w:val="000000" w:themeColor="text1"/>
          <w:sz w:val="32"/>
          <w:szCs w:val="32"/>
          <w14:textFill>
            <w14:solidFill>
              <w14:schemeClr w14:val="tx1"/>
            </w14:solidFill>
          </w14:textFill>
        </w:rPr>
        <w:t>比上年预算数</w:t>
      </w:r>
      <w:r>
        <w:rPr>
          <w:rFonts w:hint="eastAsia" w:ascii="仿宋_GB2312" w:eastAsia="仿宋_GB2312" w:cs="宋体"/>
          <w:color w:val="000000" w:themeColor="text1"/>
          <w:sz w:val="32"/>
          <w:szCs w:val="32"/>
          <w:lang w:eastAsia="zh-CN"/>
          <w14:textFill>
            <w14:solidFill>
              <w14:schemeClr w14:val="tx1"/>
            </w14:solidFill>
          </w14:textFill>
        </w:rPr>
        <w:t>减少</w:t>
      </w:r>
      <w:r>
        <w:rPr>
          <w:rFonts w:hint="eastAsia" w:ascii="仿宋_GB2312" w:eastAsia="仿宋_GB2312" w:cs="宋体"/>
          <w:color w:val="000000" w:themeColor="text1"/>
          <w:sz w:val="32"/>
          <w:szCs w:val="32"/>
          <w:lang w:val="en-US" w:eastAsia="zh-CN"/>
          <w14:textFill>
            <w14:solidFill>
              <w14:schemeClr w14:val="tx1"/>
            </w14:solidFill>
          </w14:textFill>
        </w:rPr>
        <w:t>221.99</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，主要是人才开发专项资金的减少。</w:t>
      </w:r>
    </w:p>
    <w:p>
      <w:pPr>
        <w:pStyle w:val="2"/>
        <w:widowControl/>
        <w:spacing w:beforeAutospacing="0" w:afterAutospacing="0"/>
        <w:ind w:firstLine="640" w:firstLineChars="20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5</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科学技术（类）</w:t>
      </w:r>
      <w:r>
        <w:rPr>
          <w:rFonts w:hint="eastAsia" w:ascii="仿宋_GB2312" w:eastAsia="仿宋_GB2312" w:cs="宋体"/>
          <w:color w:val="000000" w:themeColor="text1"/>
          <w:sz w:val="32"/>
          <w:szCs w:val="32"/>
          <w:lang w:eastAsia="zh-CN"/>
          <w14:textFill>
            <w14:solidFill>
              <w14:schemeClr w14:val="tx1"/>
            </w14:solidFill>
          </w14:textFill>
        </w:rPr>
        <w:t>科技技术普及</w:t>
      </w:r>
      <w:r>
        <w:rPr>
          <w:rFonts w:hint="eastAsia" w:ascii="仿宋_GB2312" w:eastAsia="仿宋_GB2312" w:cs="宋体"/>
          <w:color w:val="000000" w:themeColor="text1"/>
          <w:sz w:val="32"/>
          <w:szCs w:val="32"/>
          <w14:textFill>
            <w14:solidFill>
              <w14:schemeClr w14:val="tx1"/>
            </w14:solidFill>
          </w14:textFill>
        </w:rPr>
        <w:t>（款）</w:t>
      </w:r>
      <w:r>
        <w:rPr>
          <w:rFonts w:hint="eastAsia" w:ascii="仿宋_GB2312" w:eastAsia="仿宋_GB2312" w:cs="宋体"/>
          <w:color w:val="000000" w:themeColor="text1"/>
          <w:sz w:val="32"/>
          <w:szCs w:val="32"/>
          <w:lang w:eastAsia="zh-CN"/>
          <w14:textFill>
            <w14:solidFill>
              <w14:schemeClr w14:val="tx1"/>
            </w14:solidFill>
          </w14:textFill>
        </w:rPr>
        <w:t>其他科技技术普及支出</w:t>
      </w:r>
      <w:r>
        <w:rPr>
          <w:rFonts w:hint="eastAsia" w:ascii="仿宋_GB2312" w:eastAsia="仿宋_GB2312" w:cs="宋体"/>
          <w:color w:val="000000" w:themeColor="text1"/>
          <w:sz w:val="32"/>
          <w:szCs w:val="32"/>
          <w14:textFill>
            <w14:solidFill>
              <w14:schemeClr w14:val="tx1"/>
            </w14:solidFill>
          </w14:textFill>
        </w:rPr>
        <w:t>（项）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1704.37</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 xml:space="preserve">, </w:t>
      </w:r>
      <w:r>
        <w:rPr>
          <w:rFonts w:hint="eastAsia" w:ascii="仿宋_GB2312" w:eastAsia="仿宋_GB2312" w:cs="宋体"/>
          <w:color w:val="000000" w:themeColor="text1"/>
          <w:sz w:val="32"/>
          <w:szCs w:val="32"/>
          <w14:textFill>
            <w14:solidFill>
              <w14:schemeClr w14:val="tx1"/>
            </w14:solidFill>
          </w14:textFill>
        </w:rPr>
        <w:t>比上年预算数</w:t>
      </w:r>
      <w:r>
        <w:rPr>
          <w:rFonts w:hint="eastAsia" w:ascii="仿宋_GB2312" w:eastAsia="仿宋_GB2312" w:cs="宋体"/>
          <w:color w:val="000000" w:themeColor="text1"/>
          <w:sz w:val="32"/>
          <w:szCs w:val="32"/>
          <w:lang w:eastAsia="zh-CN"/>
          <w14:textFill>
            <w14:solidFill>
              <w14:schemeClr w14:val="tx1"/>
            </w14:solidFill>
          </w14:textFill>
        </w:rPr>
        <w:t>减少</w:t>
      </w:r>
      <w:r>
        <w:rPr>
          <w:rFonts w:hint="eastAsia" w:ascii="仿宋_GB2312" w:eastAsia="仿宋_GB2312" w:cs="宋体"/>
          <w:color w:val="000000" w:themeColor="text1"/>
          <w:sz w:val="32"/>
          <w:szCs w:val="32"/>
          <w:lang w:val="en-US" w:eastAsia="zh-CN"/>
          <w14:textFill>
            <w14:solidFill>
              <w14:schemeClr w14:val="tx1"/>
            </w14:solidFill>
          </w14:textFill>
        </w:rPr>
        <w:t>510.63</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，主要是结转上级转移支付的新能源汽车补助资金。</w:t>
      </w:r>
    </w:p>
    <w:p>
      <w:pPr>
        <w:pStyle w:val="2"/>
        <w:widowControl/>
        <w:spacing w:beforeAutospacing="0" w:afterAutospacing="0"/>
        <w:ind w:firstLine="640" w:firstLineChars="20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6</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科学技术（类）</w:t>
      </w:r>
      <w:r>
        <w:rPr>
          <w:rFonts w:hint="eastAsia" w:ascii="仿宋_GB2312" w:eastAsia="仿宋_GB2312" w:cs="宋体"/>
          <w:color w:val="000000" w:themeColor="text1"/>
          <w:sz w:val="32"/>
          <w:szCs w:val="32"/>
          <w:lang w:eastAsia="zh-CN"/>
          <w14:textFill>
            <w14:solidFill>
              <w14:schemeClr w14:val="tx1"/>
            </w14:solidFill>
          </w14:textFill>
        </w:rPr>
        <w:t>科技交流与合作</w:t>
      </w:r>
      <w:r>
        <w:rPr>
          <w:rFonts w:hint="eastAsia" w:ascii="仿宋_GB2312" w:eastAsia="仿宋_GB2312" w:cs="宋体"/>
          <w:color w:val="000000" w:themeColor="text1"/>
          <w:sz w:val="32"/>
          <w:szCs w:val="32"/>
          <w14:textFill>
            <w14:solidFill>
              <w14:schemeClr w14:val="tx1"/>
            </w14:solidFill>
          </w14:textFill>
        </w:rPr>
        <w:t>（款）其他科技</w:t>
      </w:r>
      <w:r>
        <w:rPr>
          <w:rFonts w:hint="eastAsia" w:ascii="仿宋_GB2312" w:eastAsia="仿宋_GB2312" w:cs="宋体"/>
          <w:color w:val="000000" w:themeColor="text1"/>
          <w:sz w:val="32"/>
          <w:szCs w:val="32"/>
          <w:lang w:eastAsia="zh-CN"/>
          <w14:textFill>
            <w14:solidFill>
              <w14:schemeClr w14:val="tx1"/>
            </w14:solidFill>
          </w14:textFill>
        </w:rPr>
        <w:t>交流与合作支出</w:t>
      </w:r>
      <w:r>
        <w:rPr>
          <w:rFonts w:hint="eastAsia" w:ascii="仿宋_GB2312" w:eastAsia="仿宋_GB2312" w:cs="宋体"/>
          <w:color w:val="000000" w:themeColor="text1"/>
          <w:sz w:val="32"/>
          <w:szCs w:val="32"/>
          <w14:textFill>
            <w14:solidFill>
              <w14:schemeClr w14:val="tx1"/>
            </w14:solidFill>
          </w14:textFill>
        </w:rPr>
        <w:t>（项）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30.00</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 xml:space="preserve">, </w:t>
      </w:r>
      <w:r>
        <w:rPr>
          <w:rFonts w:hint="eastAsia" w:ascii="仿宋_GB2312" w:eastAsia="仿宋_GB2312" w:cs="宋体"/>
          <w:color w:val="000000" w:themeColor="text1"/>
          <w:sz w:val="32"/>
          <w:szCs w:val="32"/>
          <w:lang w:eastAsia="zh-CN"/>
          <w14:textFill>
            <w14:solidFill>
              <w14:schemeClr w14:val="tx1"/>
            </w14:solidFill>
          </w14:textFill>
        </w:rPr>
        <w:t>与</w:t>
      </w:r>
      <w:r>
        <w:rPr>
          <w:rFonts w:hint="eastAsia" w:ascii="仿宋_GB2312" w:eastAsia="仿宋_GB2312" w:cs="宋体"/>
          <w:color w:val="000000" w:themeColor="text1"/>
          <w:sz w:val="32"/>
          <w:szCs w:val="32"/>
          <w14:textFill>
            <w14:solidFill>
              <w14:schemeClr w14:val="tx1"/>
            </w14:solidFill>
          </w14:textFill>
        </w:rPr>
        <w:t>上年预算数</w:t>
      </w:r>
      <w:r>
        <w:rPr>
          <w:rFonts w:hint="eastAsia" w:ascii="仿宋_GB2312" w:eastAsia="仿宋_GB2312" w:cs="宋体"/>
          <w:color w:val="000000" w:themeColor="text1"/>
          <w:sz w:val="32"/>
          <w:szCs w:val="32"/>
          <w:lang w:eastAsia="zh-CN"/>
          <w14:textFill>
            <w14:solidFill>
              <w14:schemeClr w14:val="tx1"/>
            </w14:solidFill>
          </w14:textFill>
        </w:rPr>
        <w:t>持平。</w:t>
      </w:r>
    </w:p>
    <w:p>
      <w:pPr>
        <w:pStyle w:val="2"/>
        <w:widowControl/>
        <w:spacing w:beforeAutospacing="0" w:afterAutospacing="0"/>
        <w:ind w:firstLine="64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7</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社会保障和就业支出（类）行政事业单位</w:t>
      </w:r>
      <w:r>
        <w:rPr>
          <w:rFonts w:hint="eastAsia" w:ascii="仿宋_GB2312" w:eastAsia="仿宋_GB2312" w:cs="宋体"/>
          <w:color w:val="000000" w:themeColor="text1"/>
          <w:sz w:val="32"/>
          <w:szCs w:val="32"/>
          <w:lang w:eastAsia="zh-CN"/>
          <w14:textFill>
            <w14:solidFill>
              <w14:schemeClr w14:val="tx1"/>
            </w14:solidFill>
          </w14:textFill>
        </w:rPr>
        <w:t>养老支出</w:t>
      </w:r>
      <w:r>
        <w:rPr>
          <w:rFonts w:hint="eastAsia" w:ascii="仿宋_GB2312" w:eastAsia="仿宋_GB2312" w:cs="宋体"/>
          <w:color w:val="000000" w:themeColor="text1"/>
          <w:sz w:val="32"/>
          <w:szCs w:val="32"/>
          <w14:textFill>
            <w14:solidFill>
              <w14:schemeClr w14:val="tx1"/>
            </w14:solidFill>
          </w14:textFill>
        </w:rPr>
        <w:t>（款）机关事业单位基本养老保险缴费支出（项）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67.82</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比去年预算数</w:t>
      </w:r>
      <w:r>
        <w:rPr>
          <w:rFonts w:hint="eastAsia" w:ascii="仿宋_GB2312" w:eastAsia="仿宋_GB2312" w:cs="宋体"/>
          <w:color w:val="000000" w:themeColor="text1"/>
          <w:sz w:val="32"/>
          <w:szCs w:val="32"/>
          <w:lang w:eastAsia="zh-CN"/>
          <w14:textFill>
            <w14:solidFill>
              <w14:schemeClr w14:val="tx1"/>
            </w14:solidFill>
          </w14:textFill>
        </w:rPr>
        <w:t>增加</w:t>
      </w:r>
      <w:r>
        <w:rPr>
          <w:rFonts w:hint="eastAsia" w:ascii="仿宋_GB2312" w:eastAsia="仿宋_GB2312" w:cs="宋体"/>
          <w:color w:val="000000" w:themeColor="text1"/>
          <w:sz w:val="32"/>
          <w:szCs w:val="32"/>
          <w:lang w:val="en-US" w:eastAsia="zh-CN"/>
          <w14:textFill>
            <w14:solidFill>
              <w14:schemeClr w14:val="tx1"/>
            </w14:solidFill>
          </w14:textFill>
        </w:rPr>
        <w:t>17.96</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，主要是基本养老保险缴费基数的增加。</w:t>
      </w:r>
    </w:p>
    <w:p>
      <w:pPr>
        <w:pStyle w:val="2"/>
        <w:widowControl/>
        <w:spacing w:beforeAutospacing="0" w:afterAutospacing="0"/>
        <w:ind w:firstLine="64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8</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社会保障和就业支出（类）行政事业单位</w:t>
      </w:r>
      <w:r>
        <w:rPr>
          <w:rFonts w:hint="eastAsia" w:ascii="仿宋_GB2312" w:eastAsia="仿宋_GB2312" w:cs="宋体"/>
          <w:color w:val="000000" w:themeColor="text1"/>
          <w:sz w:val="32"/>
          <w:szCs w:val="32"/>
          <w:lang w:eastAsia="zh-CN"/>
          <w14:textFill>
            <w14:solidFill>
              <w14:schemeClr w14:val="tx1"/>
            </w14:solidFill>
          </w14:textFill>
        </w:rPr>
        <w:t>养老支出</w:t>
      </w:r>
      <w:r>
        <w:rPr>
          <w:rFonts w:hint="eastAsia" w:ascii="仿宋_GB2312" w:eastAsia="仿宋_GB2312" w:cs="宋体"/>
          <w:color w:val="000000" w:themeColor="text1"/>
          <w:sz w:val="32"/>
          <w:szCs w:val="32"/>
          <w14:textFill>
            <w14:solidFill>
              <w14:schemeClr w14:val="tx1"/>
            </w14:solidFill>
          </w14:textFill>
        </w:rPr>
        <w:t>（款）机关事业单位</w:t>
      </w:r>
      <w:r>
        <w:rPr>
          <w:rFonts w:hint="eastAsia" w:ascii="仿宋_GB2312" w:eastAsia="仿宋_GB2312" w:cs="宋体"/>
          <w:color w:val="000000" w:themeColor="text1"/>
          <w:sz w:val="32"/>
          <w:szCs w:val="32"/>
          <w:lang w:eastAsia="zh-CN"/>
          <w14:textFill>
            <w14:solidFill>
              <w14:schemeClr w14:val="tx1"/>
            </w14:solidFill>
          </w14:textFill>
        </w:rPr>
        <w:t>职业年金</w:t>
      </w:r>
      <w:r>
        <w:rPr>
          <w:rFonts w:hint="eastAsia" w:ascii="仿宋_GB2312" w:eastAsia="仿宋_GB2312" w:cs="宋体"/>
          <w:color w:val="000000" w:themeColor="text1"/>
          <w:sz w:val="32"/>
          <w:szCs w:val="32"/>
          <w14:textFill>
            <w14:solidFill>
              <w14:schemeClr w14:val="tx1"/>
            </w14:solidFill>
          </w14:textFill>
        </w:rPr>
        <w:t>缴费支出（项）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98.91</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比去年预算数</w:t>
      </w:r>
      <w:r>
        <w:rPr>
          <w:rFonts w:hint="eastAsia" w:ascii="仿宋_GB2312" w:eastAsia="仿宋_GB2312" w:cs="宋体"/>
          <w:color w:val="000000" w:themeColor="text1"/>
          <w:sz w:val="32"/>
          <w:szCs w:val="32"/>
          <w:lang w:eastAsia="zh-CN"/>
          <w14:textFill>
            <w14:solidFill>
              <w14:schemeClr w14:val="tx1"/>
            </w14:solidFill>
          </w14:textFill>
        </w:rPr>
        <w:t>增加</w:t>
      </w:r>
      <w:r>
        <w:rPr>
          <w:rFonts w:hint="eastAsia" w:ascii="仿宋_GB2312" w:eastAsia="仿宋_GB2312" w:cs="宋体"/>
          <w:color w:val="000000" w:themeColor="text1"/>
          <w:sz w:val="32"/>
          <w:szCs w:val="32"/>
          <w:lang w:val="en-US" w:eastAsia="zh-CN"/>
          <w14:textFill>
            <w14:solidFill>
              <w14:schemeClr w14:val="tx1"/>
            </w14:solidFill>
          </w14:textFill>
        </w:rPr>
        <w:t>94.91</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，主要是补交以往年度职业年金。</w:t>
      </w:r>
    </w:p>
    <w:p>
      <w:pPr>
        <w:pStyle w:val="2"/>
        <w:widowControl/>
        <w:spacing w:beforeAutospacing="0" w:afterAutospacing="0"/>
        <w:ind w:firstLine="64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9</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社会保障和就业支出（类）</w:t>
      </w:r>
      <w:r>
        <w:rPr>
          <w:rFonts w:hint="eastAsia" w:ascii="仿宋_GB2312" w:eastAsia="仿宋_GB2312" w:cs="宋体"/>
          <w:color w:val="000000" w:themeColor="text1"/>
          <w:sz w:val="32"/>
          <w:szCs w:val="32"/>
          <w:lang w:eastAsia="zh-CN"/>
          <w14:textFill>
            <w14:solidFill>
              <w14:schemeClr w14:val="tx1"/>
            </w14:solidFill>
          </w14:textFill>
        </w:rPr>
        <w:t>抚恤</w:t>
      </w:r>
      <w:r>
        <w:rPr>
          <w:rFonts w:hint="eastAsia" w:ascii="仿宋_GB2312" w:eastAsia="仿宋_GB2312" w:cs="宋体"/>
          <w:color w:val="000000" w:themeColor="text1"/>
          <w:sz w:val="32"/>
          <w:szCs w:val="32"/>
          <w14:textFill>
            <w14:solidFill>
              <w14:schemeClr w14:val="tx1"/>
            </w14:solidFill>
          </w14:textFill>
        </w:rPr>
        <w:t>（款）</w:t>
      </w:r>
      <w:r>
        <w:rPr>
          <w:rFonts w:hint="eastAsia" w:ascii="仿宋_GB2312" w:eastAsia="仿宋_GB2312" w:cs="宋体"/>
          <w:color w:val="000000" w:themeColor="text1"/>
          <w:sz w:val="32"/>
          <w:szCs w:val="32"/>
          <w:lang w:eastAsia="zh-CN"/>
          <w14:textFill>
            <w14:solidFill>
              <w14:schemeClr w14:val="tx1"/>
            </w14:solidFill>
          </w14:textFill>
        </w:rPr>
        <w:t>其他优抚支出</w:t>
      </w:r>
      <w:r>
        <w:rPr>
          <w:rFonts w:hint="eastAsia" w:ascii="仿宋_GB2312" w:eastAsia="仿宋_GB2312" w:cs="宋体"/>
          <w:color w:val="000000" w:themeColor="text1"/>
          <w:sz w:val="32"/>
          <w:szCs w:val="32"/>
          <w14:textFill>
            <w14:solidFill>
              <w14:schemeClr w14:val="tx1"/>
            </w14:solidFill>
          </w14:textFill>
        </w:rPr>
        <w:t>（项）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3.36</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比去年预算数</w:t>
      </w:r>
      <w:r>
        <w:rPr>
          <w:rFonts w:hint="eastAsia" w:ascii="仿宋_GB2312" w:eastAsia="仿宋_GB2312" w:cs="宋体"/>
          <w:color w:val="000000" w:themeColor="text1"/>
          <w:sz w:val="32"/>
          <w:szCs w:val="32"/>
          <w:lang w:eastAsia="zh-CN"/>
          <w14:textFill>
            <w14:solidFill>
              <w14:schemeClr w14:val="tx1"/>
            </w14:solidFill>
          </w14:textFill>
        </w:rPr>
        <w:t>减少</w:t>
      </w:r>
      <w:r>
        <w:rPr>
          <w:rFonts w:hint="eastAsia" w:ascii="仿宋_GB2312" w:eastAsia="仿宋_GB2312" w:cs="宋体"/>
          <w:color w:val="000000" w:themeColor="text1"/>
          <w:sz w:val="32"/>
          <w:szCs w:val="32"/>
          <w:lang w:val="en-US" w:eastAsia="zh-CN"/>
          <w14:textFill>
            <w14:solidFill>
              <w14:schemeClr w14:val="tx1"/>
            </w14:solidFill>
          </w14:textFill>
        </w:rPr>
        <w:t>0.43</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，主要是遗属生活补助根据实际发放金额相应减少预算数。</w:t>
      </w:r>
    </w:p>
    <w:p>
      <w:pPr>
        <w:pStyle w:val="2"/>
        <w:widowControl/>
        <w:spacing w:beforeAutospacing="0" w:afterAutospacing="0"/>
        <w:ind w:firstLine="640"/>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10</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卫生健康支出（类）行政事业单位医疗（款）行政单位医疗（项）</w:t>
      </w:r>
      <w:r>
        <w:rPr>
          <w:rFonts w:hint="eastAsia" w:ascii="仿宋_GB2312" w:eastAsia="仿宋_GB2312" w:cs="宋体"/>
          <w:color w:val="000000" w:themeColor="text1"/>
          <w:sz w:val="32"/>
          <w:szCs w:val="32"/>
          <w:lang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24.47</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比去年预算数</w:t>
      </w:r>
      <w:r>
        <w:rPr>
          <w:rFonts w:hint="eastAsia" w:ascii="仿宋_GB2312" w:eastAsia="仿宋_GB2312" w:cs="宋体"/>
          <w:color w:val="000000" w:themeColor="text1"/>
          <w:sz w:val="32"/>
          <w:szCs w:val="32"/>
          <w:lang w:eastAsia="zh-CN"/>
          <w14:textFill>
            <w14:solidFill>
              <w14:schemeClr w14:val="tx1"/>
            </w14:solidFill>
          </w14:textFill>
        </w:rPr>
        <w:t>减少</w:t>
      </w:r>
      <w:r>
        <w:rPr>
          <w:rFonts w:hint="eastAsia" w:ascii="仿宋_GB2312" w:eastAsia="仿宋_GB2312" w:cs="宋体"/>
          <w:color w:val="000000" w:themeColor="text1"/>
          <w:sz w:val="32"/>
          <w:szCs w:val="32"/>
          <w:lang w:val="en-US" w:eastAsia="zh-CN"/>
          <w14:textFill>
            <w14:solidFill>
              <w14:schemeClr w14:val="tx1"/>
            </w14:solidFill>
          </w14:textFill>
        </w:rPr>
        <w:t>2.02</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，主要是在职在编人员较少，预算经费相应较少。</w:t>
      </w:r>
    </w:p>
    <w:p>
      <w:pPr>
        <w:pStyle w:val="2"/>
        <w:widowControl/>
        <w:spacing w:beforeAutospacing="0" w:afterAutospacing="0"/>
        <w:ind w:firstLine="64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11</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卫生健康支出（类）行政事业单位医疗（款）公务员医疗补助（项）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86.36</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比去年预算数增加</w:t>
      </w:r>
      <w:r>
        <w:rPr>
          <w:rFonts w:hint="eastAsia" w:ascii="仿宋_GB2312" w:eastAsia="仿宋_GB2312" w:cs="宋体"/>
          <w:color w:val="000000" w:themeColor="text1"/>
          <w:sz w:val="32"/>
          <w:szCs w:val="32"/>
          <w:lang w:val="en-US" w:eastAsia="zh-CN"/>
          <w14:textFill>
            <w14:solidFill>
              <w14:schemeClr w14:val="tx1"/>
            </w14:solidFill>
          </w14:textFill>
        </w:rPr>
        <w:t>6.51</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，主要是行政事业单位医疗补助缴费基数增加。</w:t>
      </w:r>
    </w:p>
    <w:p>
      <w:pPr>
        <w:pStyle w:val="2"/>
        <w:widowControl/>
        <w:numPr>
          <w:ilvl w:val="0"/>
          <w:numId w:val="0"/>
        </w:numPr>
        <w:spacing w:beforeAutospacing="0" w:afterAutospacing="0"/>
        <w:ind w:firstLine="640" w:firstLineChars="200"/>
        <w:rPr>
          <w:rFonts w:hint="eastAsia" w:ascii="仿宋_GB2312" w:eastAsia="仿宋_GB2312" w:cs="宋体"/>
          <w:color w:val="000000" w:themeColor="text1"/>
          <w:sz w:val="32"/>
          <w:szCs w:val="32"/>
          <w14:textFill>
            <w14:solidFill>
              <w14:schemeClr w14:val="tx1"/>
            </w14:solidFill>
          </w14:textFill>
        </w:rPr>
      </w:pPr>
      <w:r>
        <w:rPr>
          <w:rFonts w:ascii="仿宋_GB2312" w:eastAsia="仿宋_GB2312" w:cs="宋体"/>
          <w:color w:val="000000" w:themeColor="text1"/>
          <w:sz w:val="32"/>
          <w:szCs w:val="32"/>
          <w14:textFill>
            <w14:solidFill>
              <w14:schemeClr w14:val="tx1"/>
            </w14:solidFill>
          </w14:textFill>
        </w:rPr>
        <w:t>1</w:t>
      </w:r>
      <w:r>
        <w:rPr>
          <w:rFonts w:hint="eastAsia" w:ascii="仿宋_GB2312" w:eastAsia="仿宋_GB2312" w:cs="宋体"/>
          <w:color w:val="000000" w:themeColor="text1"/>
          <w:sz w:val="32"/>
          <w:szCs w:val="32"/>
          <w:lang w:val="en-US" w:eastAsia="zh-CN"/>
          <w14:textFill>
            <w14:solidFill>
              <w14:schemeClr w14:val="tx1"/>
            </w14:solidFill>
          </w14:textFill>
        </w:rPr>
        <w:t>2</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lang w:eastAsia="zh-CN"/>
          <w14:textFill>
            <w14:solidFill>
              <w14:schemeClr w14:val="tx1"/>
            </w14:solidFill>
          </w14:textFill>
        </w:rPr>
        <w:t>资源勘探工业信息等支出</w:t>
      </w:r>
      <w:r>
        <w:rPr>
          <w:rFonts w:hint="eastAsia" w:ascii="仿宋_GB2312" w:eastAsia="仿宋_GB2312" w:cs="宋体"/>
          <w:color w:val="000000" w:themeColor="text1"/>
          <w:sz w:val="32"/>
          <w:szCs w:val="32"/>
          <w14:textFill>
            <w14:solidFill>
              <w14:schemeClr w14:val="tx1"/>
            </w14:solidFill>
          </w14:textFill>
        </w:rPr>
        <w:t>（类）</w:t>
      </w:r>
      <w:r>
        <w:rPr>
          <w:rFonts w:hint="eastAsia" w:ascii="仿宋_GB2312" w:eastAsia="仿宋_GB2312" w:cs="宋体"/>
          <w:color w:val="000000" w:themeColor="text1"/>
          <w:sz w:val="32"/>
          <w:szCs w:val="32"/>
          <w:lang w:eastAsia="zh-CN"/>
          <w14:textFill>
            <w14:solidFill>
              <w14:schemeClr w14:val="tx1"/>
            </w14:solidFill>
          </w14:textFill>
        </w:rPr>
        <w:t>支持中小企业发展和管理支出</w:t>
      </w:r>
      <w:r>
        <w:rPr>
          <w:rFonts w:hint="eastAsia" w:ascii="仿宋_GB2312" w:eastAsia="仿宋_GB2312" w:cs="宋体"/>
          <w:color w:val="000000" w:themeColor="text1"/>
          <w:sz w:val="32"/>
          <w:szCs w:val="32"/>
          <w14:textFill>
            <w14:solidFill>
              <w14:schemeClr w14:val="tx1"/>
            </w14:solidFill>
          </w14:textFill>
        </w:rPr>
        <w:t>（款）</w:t>
      </w:r>
      <w:r>
        <w:rPr>
          <w:rFonts w:hint="eastAsia" w:ascii="仿宋_GB2312" w:eastAsia="仿宋_GB2312" w:cs="宋体"/>
          <w:color w:val="000000" w:themeColor="text1"/>
          <w:sz w:val="32"/>
          <w:szCs w:val="32"/>
          <w:lang w:eastAsia="zh-CN"/>
          <w14:textFill>
            <w14:solidFill>
              <w14:schemeClr w14:val="tx1"/>
            </w14:solidFill>
          </w14:textFill>
        </w:rPr>
        <w:t>中小企业发展专项</w:t>
      </w:r>
      <w:r>
        <w:rPr>
          <w:rFonts w:hint="eastAsia" w:ascii="仿宋_GB2312" w:eastAsia="仿宋_GB2312" w:cs="宋体"/>
          <w:color w:val="000000" w:themeColor="text1"/>
          <w:sz w:val="32"/>
          <w:szCs w:val="32"/>
          <w14:textFill>
            <w14:solidFill>
              <w14:schemeClr w14:val="tx1"/>
            </w14:solidFill>
          </w14:textFill>
        </w:rPr>
        <w:t>（项）</w:t>
      </w:r>
      <w:r>
        <w:rPr>
          <w:rFonts w:hint="eastAsia" w:ascii="仿宋_GB2312" w:eastAsia="仿宋_GB2312" w:cs="宋体"/>
          <w:color w:val="000000" w:themeColor="text1"/>
          <w:sz w:val="32"/>
          <w:szCs w:val="32"/>
          <w:lang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623.60</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，本年新增款项，主要是上年结转的</w:t>
      </w:r>
      <w:r>
        <w:rPr>
          <w:rFonts w:hint="eastAsia" w:ascii="仿宋_GB2312" w:eastAsia="仿宋_GB2312" w:cs="宋体"/>
          <w:color w:val="000000" w:themeColor="text1"/>
          <w:sz w:val="32"/>
          <w:szCs w:val="32"/>
          <w:lang w:val="en-US" w:eastAsia="zh-CN"/>
          <w14:textFill>
            <w14:solidFill>
              <w14:schemeClr w14:val="tx1"/>
            </w14:solidFill>
          </w14:textFill>
        </w:rPr>
        <w:t>优化中小企业发展环境奖励资金和5G建设补助资金</w:t>
      </w:r>
      <w:r>
        <w:rPr>
          <w:rFonts w:hint="eastAsia" w:ascii="仿宋_GB2312" w:eastAsia="仿宋_GB2312" w:cs="宋体"/>
          <w:color w:val="000000" w:themeColor="text1"/>
          <w:sz w:val="32"/>
          <w:szCs w:val="32"/>
          <w14:textFill>
            <w14:solidFill>
              <w14:schemeClr w14:val="tx1"/>
            </w14:solidFill>
          </w14:textFill>
        </w:rPr>
        <w:t>。</w:t>
      </w:r>
    </w:p>
    <w:p>
      <w:pPr>
        <w:pStyle w:val="2"/>
        <w:widowControl/>
        <w:numPr>
          <w:ilvl w:val="0"/>
          <w:numId w:val="0"/>
        </w:numPr>
        <w:spacing w:beforeAutospacing="0" w:afterAutospacing="0"/>
        <w:ind w:firstLine="640" w:firstLineChars="200"/>
        <w:rPr>
          <w:rFonts w:hint="eastAsia" w:ascii="楷体" w:hAnsi="楷体" w:cs="宋体"/>
          <w:color w:val="auto"/>
          <w:sz w:val="32"/>
          <w:szCs w:val="32"/>
        </w:rPr>
      </w:pPr>
      <w:r>
        <w:rPr>
          <w:rFonts w:hint="eastAsia" w:ascii="仿宋_GB2312" w:eastAsia="仿宋_GB2312" w:cs="宋体"/>
          <w:color w:val="000000" w:themeColor="text1"/>
          <w:sz w:val="32"/>
          <w:szCs w:val="32"/>
          <w:lang w:val="en-US" w:eastAsia="zh-CN"/>
          <w14:textFill>
            <w14:solidFill>
              <w14:schemeClr w14:val="tx1"/>
            </w14:solidFill>
          </w14:textFill>
        </w:rPr>
        <w:t>13</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住房保障支出（类）住房改革支出（款）住房公积金（项）</w:t>
      </w:r>
      <w:r>
        <w:rPr>
          <w:rFonts w:hint="eastAsia" w:ascii="仿宋_GB2312" w:eastAsia="仿宋_GB2312" w:cs="宋体"/>
          <w:color w:val="000000" w:themeColor="text1"/>
          <w:sz w:val="32"/>
          <w:szCs w:val="32"/>
          <w:lang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55.63</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比去年预算数</w:t>
      </w:r>
      <w:r>
        <w:rPr>
          <w:rFonts w:hint="eastAsia" w:ascii="仿宋_GB2312" w:eastAsia="仿宋_GB2312" w:cs="宋体"/>
          <w:color w:val="000000" w:themeColor="text1"/>
          <w:sz w:val="32"/>
          <w:szCs w:val="32"/>
          <w:lang w:eastAsia="zh-CN"/>
          <w14:textFill>
            <w14:solidFill>
              <w14:schemeClr w14:val="tx1"/>
            </w14:solidFill>
          </w14:textFill>
        </w:rPr>
        <w:t>增加</w:t>
      </w:r>
      <w:r>
        <w:rPr>
          <w:rFonts w:hint="eastAsia" w:ascii="仿宋_GB2312" w:eastAsia="仿宋_GB2312" w:cs="宋体"/>
          <w:color w:val="000000" w:themeColor="text1"/>
          <w:sz w:val="32"/>
          <w:szCs w:val="32"/>
          <w:lang w:val="en-US" w:eastAsia="zh-CN"/>
          <w14:textFill>
            <w14:solidFill>
              <w14:schemeClr w14:val="tx1"/>
            </w14:solidFill>
          </w14:textFill>
        </w:rPr>
        <w:t>13.81</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，主要是住房公积金缴费基数增加。</w:t>
      </w:r>
    </w:p>
    <w:p>
      <w:pPr>
        <w:pStyle w:val="2"/>
        <w:widowControl/>
        <w:spacing w:beforeAutospacing="0" w:afterAutospacing="0"/>
        <w:ind w:firstLine="640"/>
        <w:rPr>
          <w:rFonts w:ascii="黑体" w:eastAsia="黑体" w:cs="宋体"/>
          <w:color w:val="000000" w:themeColor="text1"/>
          <w:sz w:val="32"/>
          <w:szCs w:val="32"/>
          <w14:textFill>
            <w14:solidFill>
              <w14:schemeClr w14:val="tx1"/>
            </w14:solidFill>
          </w14:textFill>
        </w:rPr>
      </w:pPr>
      <w:r>
        <w:rPr>
          <w:rFonts w:hint="eastAsia" w:ascii="黑体" w:eastAsia="黑体" w:cs="宋体"/>
          <w:color w:val="000000" w:themeColor="text1"/>
          <w:sz w:val="32"/>
          <w:szCs w:val="32"/>
          <w14:textFill>
            <w14:solidFill>
              <w14:schemeClr w14:val="tx1"/>
            </w14:solidFill>
          </w14:textFill>
        </w:rPr>
        <w:t>三、关于</w:t>
      </w:r>
      <w:r>
        <w:rPr>
          <w:rFonts w:hint="eastAsia" w:ascii="黑体" w:hAnsi="宋体" w:eastAsia="黑体"/>
          <w:color w:val="000000" w:themeColor="text1"/>
          <w:sz w:val="32"/>
          <w:szCs w:val="32"/>
          <w:lang w:eastAsia="zh-CN"/>
          <w14:textFill>
            <w14:solidFill>
              <w14:schemeClr w14:val="tx1"/>
            </w14:solidFill>
          </w14:textFill>
        </w:rPr>
        <w:t>三亚市科技工业信息化局本级</w:t>
      </w:r>
      <w:r>
        <w:rPr>
          <w:rFonts w:hint="eastAsia" w:ascii="黑体" w:eastAsia="黑体" w:cs="宋体"/>
          <w:color w:val="000000" w:themeColor="text1"/>
          <w:sz w:val="32"/>
          <w:szCs w:val="32"/>
          <w:lang w:eastAsia="zh-CN"/>
          <w14:textFill>
            <w14:solidFill>
              <w14:schemeClr w14:val="tx1"/>
            </w14:solidFill>
          </w14:textFill>
        </w:rPr>
        <w:t>2023年</w:t>
      </w:r>
      <w:r>
        <w:rPr>
          <w:rFonts w:hint="eastAsia" w:ascii="黑体" w:eastAsia="黑体" w:cs="宋体"/>
          <w:color w:val="000000" w:themeColor="text1"/>
          <w:sz w:val="32"/>
          <w:szCs w:val="32"/>
          <w14:textFill>
            <w14:solidFill>
              <w14:schemeClr w14:val="tx1"/>
            </w14:solidFill>
          </w14:textFill>
        </w:rPr>
        <w:t>一般公共预算基本支出情况说明</w:t>
      </w:r>
    </w:p>
    <w:p>
      <w:pPr>
        <w:pStyle w:val="2"/>
        <w:widowControl/>
        <w:spacing w:beforeAutospacing="0" w:afterAutospacing="0"/>
        <w:ind w:firstLine="640"/>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三亚市科技工业信息化局本级2023年</w:t>
      </w:r>
      <w:r>
        <w:rPr>
          <w:rFonts w:hint="eastAsia" w:ascii="仿宋_GB2312" w:eastAsia="仿宋_GB2312" w:cs="宋体"/>
          <w:color w:val="000000" w:themeColor="text1"/>
          <w:sz w:val="32"/>
          <w:szCs w:val="32"/>
          <w14:textFill>
            <w14:solidFill>
              <w14:schemeClr w14:val="tx1"/>
            </w14:solidFill>
          </w14:textFill>
        </w:rPr>
        <w:t>一般公共预算基本支出为</w:t>
      </w:r>
      <w:r>
        <w:rPr>
          <w:rFonts w:hint="eastAsia" w:ascii="仿宋_GB2312" w:eastAsia="仿宋_GB2312" w:cs="宋体"/>
          <w:color w:val="000000" w:themeColor="text1"/>
          <w:sz w:val="32"/>
          <w:szCs w:val="32"/>
          <w:lang w:val="en-US" w:eastAsia="zh-CN"/>
          <w14:textFill>
            <w14:solidFill>
              <w14:schemeClr w14:val="tx1"/>
            </w14:solidFill>
          </w14:textFill>
        </w:rPr>
        <w:t>863.37</w:t>
      </w:r>
      <w:r>
        <w:rPr>
          <w:rFonts w:hint="eastAsia" w:ascii="仿宋_GB2312" w:eastAsia="仿宋_GB2312" w:cs="宋体"/>
          <w:color w:val="000000" w:themeColor="text1"/>
          <w:sz w:val="32"/>
          <w:szCs w:val="32"/>
          <w14:textFill>
            <w14:solidFill>
              <w14:schemeClr w14:val="tx1"/>
            </w14:solidFill>
          </w14:textFill>
        </w:rPr>
        <w:t>万元，其中：</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color w:val="000000" w:themeColor="text1"/>
          <w:sz w:val="32"/>
          <w:szCs w:val="32"/>
          <w14:textFill>
            <w14:solidFill>
              <w14:schemeClr w14:val="tx1"/>
            </w14:solidFill>
          </w14:textFill>
        </w:rPr>
        <w:t>人员经费</w:t>
      </w:r>
      <w:r>
        <w:rPr>
          <w:rFonts w:hint="eastAsia" w:ascii="仿宋_GB2312" w:eastAsia="仿宋_GB2312" w:cs="宋体"/>
          <w:color w:val="000000" w:themeColor="text1"/>
          <w:sz w:val="32"/>
          <w:szCs w:val="32"/>
          <w:lang w:val="en-US" w:eastAsia="zh-CN"/>
          <w14:textFill>
            <w14:solidFill>
              <w14:schemeClr w14:val="tx1"/>
            </w14:solidFill>
          </w14:textFill>
        </w:rPr>
        <w:t>823.39</w:t>
      </w:r>
      <w:r>
        <w:rPr>
          <w:rFonts w:hint="eastAsia" w:ascii="仿宋_GB2312" w:eastAsia="仿宋_GB2312" w:cs="宋体"/>
          <w:color w:val="000000" w:themeColor="text1"/>
          <w:sz w:val="32"/>
          <w:szCs w:val="32"/>
          <w14:textFill>
            <w14:solidFill>
              <w14:schemeClr w14:val="tx1"/>
            </w14:solidFill>
          </w14:textFill>
        </w:rPr>
        <w:t>万元，主要包</w:t>
      </w:r>
      <w:r>
        <w:rPr>
          <w:rFonts w:hint="eastAsia" w:ascii="仿宋_GB2312" w:eastAsia="仿宋_GB2312" w:cs="宋体"/>
          <w:sz w:val="32"/>
          <w:szCs w:val="32"/>
        </w:rPr>
        <w:t>括：基本工资、津贴补贴、奖金、绩效工资、机关事业单位基本养老保险缴费、</w:t>
      </w:r>
      <w:r>
        <w:rPr>
          <w:rFonts w:hint="eastAsia" w:ascii="仿宋_GB2312" w:eastAsia="仿宋_GB2312" w:cs="宋体"/>
          <w:sz w:val="32"/>
          <w:szCs w:val="32"/>
          <w:lang w:eastAsia="zh-CN"/>
        </w:rPr>
        <w:t>职业年金缴费</w:t>
      </w:r>
      <w:r>
        <w:rPr>
          <w:rFonts w:hint="eastAsia" w:ascii="仿宋_GB2312" w:eastAsia="仿宋_GB2312" w:cs="宋体"/>
          <w:sz w:val="32"/>
          <w:szCs w:val="32"/>
        </w:rPr>
        <w:t>、</w:t>
      </w:r>
      <w:r>
        <w:rPr>
          <w:rFonts w:hint="eastAsia" w:ascii="仿宋_GB2312" w:eastAsia="仿宋_GB2312" w:cs="宋体"/>
          <w:sz w:val="32"/>
          <w:szCs w:val="32"/>
          <w:lang w:eastAsia="zh-CN"/>
        </w:rPr>
        <w:t>职工基本医疗保险缴费、</w:t>
      </w:r>
      <w:r>
        <w:rPr>
          <w:rFonts w:hint="eastAsia" w:ascii="仿宋_GB2312" w:eastAsia="仿宋_GB2312" w:cs="宋体"/>
          <w:sz w:val="32"/>
          <w:szCs w:val="32"/>
        </w:rPr>
        <w:t>公务员医疗补助缴费、其他社会保障缴费、住房公积金、</w:t>
      </w:r>
      <w:r>
        <w:rPr>
          <w:rFonts w:hint="eastAsia" w:ascii="仿宋_GB2312" w:eastAsia="仿宋_GB2312" w:cs="宋体"/>
          <w:sz w:val="32"/>
          <w:szCs w:val="32"/>
          <w:lang w:eastAsia="zh-CN"/>
        </w:rPr>
        <w:t>医疗费、</w:t>
      </w:r>
      <w:r>
        <w:rPr>
          <w:rFonts w:hint="eastAsia" w:ascii="仿宋_GB2312" w:eastAsia="仿宋_GB2312" w:cs="宋体"/>
          <w:sz w:val="32"/>
          <w:szCs w:val="32"/>
        </w:rPr>
        <w:t>其他工资福利支出、</w:t>
      </w:r>
      <w:r>
        <w:rPr>
          <w:rFonts w:hint="eastAsia" w:ascii="仿宋_GB2312" w:eastAsia="仿宋_GB2312" w:cs="宋体"/>
          <w:sz w:val="32"/>
          <w:szCs w:val="32"/>
          <w:lang w:eastAsia="zh-CN"/>
        </w:rPr>
        <w:t>邮电费、</w:t>
      </w:r>
      <w:r>
        <w:rPr>
          <w:rFonts w:hint="eastAsia" w:ascii="仿宋_GB2312" w:eastAsia="仿宋_GB2312" w:cs="宋体"/>
          <w:sz w:val="32"/>
          <w:szCs w:val="32"/>
        </w:rPr>
        <w:t>其他交通费用</w:t>
      </w:r>
      <w:r>
        <w:rPr>
          <w:rFonts w:hint="eastAsia" w:ascii="仿宋_GB2312" w:eastAsia="仿宋_GB2312" w:cs="宋体"/>
          <w:sz w:val="32"/>
          <w:szCs w:val="32"/>
          <w:lang w:eastAsia="zh-CN"/>
        </w:rPr>
        <w:t>、</w:t>
      </w:r>
      <w:r>
        <w:rPr>
          <w:rFonts w:hint="eastAsia" w:ascii="仿宋_GB2312" w:eastAsia="仿宋_GB2312" w:cs="宋体"/>
          <w:sz w:val="32"/>
          <w:szCs w:val="32"/>
        </w:rPr>
        <w:t>离休费、生活补助、奖励金</w:t>
      </w:r>
      <w:r>
        <w:rPr>
          <w:rFonts w:ascii="仿宋_GB2312" w:eastAsia="仿宋_GB2312" w:cs="宋体"/>
          <w:sz w:val="32"/>
          <w:szCs w:val="32"/>
        </w:rPr>
        <w:t>;</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rPr>
        <w:t>公用经费</w:t>
      </w:r>
      <w:r>
        <w:rPr>
          <w:rFonts w:hint="eastAsia" w:ascii="仿宋_GB2312" w:eastAsia="仿宋_GB2312" w:cs="宋体"/>
          <w:sz w:val="32"/>
          <w:szCs w:val="32"/>
          <w:lang w:val="en-US" w:eastAsia="zh-CN"/>
        </w:rPr>
        <w:t>39.98</w:t>
      </w:r>
      <w:r>
        <w:rPr>
          <w:rFonts w:hint="eastAsia" w:ascii="仿宋_GB2312" w:eastAsia="仿宋_GB2312" w:cs="宋体"/>
          <w:sz w:val="32"/>
          <w:szCs w:val="32"/>
        </w:rPr>
        <w:t>万元，主要包括：办公费、会议费、培训费、工会经费、福利费、公务用车运行维护费、其他商品和服务支出</w:t>
      </w:r>
      <w:r>
        <w:rPr>
          <w:rFonts w:hint="eastAsia" w:ascii="仿宋_GB2312" w:eastAsia="仿宋_GB2312" w:cs="宋体"/>
          <w:sz w:val="32"/>
          <w:szCs w:val="32"/>
          <w:lang w:eastAsia="zh-CN"/>
        </w:rPr>
        <w:t>、生活补助、其他对个人和家庭的补助、其他社会保障费</w:t>
      </w:r>
      <w:r>
        <w:rPr>
          <w:rFonts w:hint="eastAsia" w:ascii="仿宋_GB2312" w:eastAsia="仿宋_GB2312" w:cs="宋体"/>
          <w:sz w:val="32"/>
          <w:szCs w:val="32"/>
        </w:rPr>
        <w:t>。</w:t>
      </w:r>
    </w:p>
    <w:p>
      <w:pPr>
        <w:pStyle w:val="2"/>
        <w:widowControl/>
        <w:spacing w:beforeAutospacing="0" w:afterAutospacing="0"/>
        <w:ind w:firstLine="640"/>
        <w:rPr>
          <w:rFonts w:ascii="黑体" w:eastAsia="黑体" w:cs="宋体"/>
          <w:color w:val="auto"/>
          <w:sz w:val="32"/>
          <w:szCs w:val="32"/>
          <w:shd w:val="clear" w:color="040000" w:fill="FFFFFF"/>
        </w:rPr>
      </w:pPr>
      <w:r>
        <w:rPr>
          <w:rFonts w:hint="eastAsia" w:ascii="黑体" w:eastAsia="黑体" w:cs="宋体"/>
          <w:color w:val="auto"/>
          <w:sz w:val="32"/>
          <w:szCs w:val="32"/>
          <w:shd w:val="clear" w:color="040000" w:fill="FFFFFF"/>
        </w:rPr>
        <w:t>四、</w:t>
      </w:r>
      <w:r>
        <w:rPr>
          <w:rFonts w:hint="eastAsia" w:ascii="黑体" w:hAnsi="宋体" w:eastAsia="黑体"/>
          <w:color w:val="auto"/>
          <w:sz w:val="32"/>
          <w:szCs w:val="32"/>
        </w:rPr>
        <w:t>三亚市科技工业信息化局</w:t>
      </w:r>
      <w:r>
        <w:rPr>
          <w:rFonts w:hint="eastAsia" w:ascii="黑体" w:hAnsi="宋体" w:eastAsia="黑体"/>
          <w:color w:val="auto"/>
          <w:sz w:val="32"/>
          <w:szCs w:val="32"/>
          <w:lang w:eastAsia="zh-CN"/>
        </w:rPr>
        <w:t>本级</w:t>
      </w:r>
      <w:r>
        <w:rPr>
          <w:rFonts w:hint="eastAsia" w:ascii="黑体" w:hAnsi="宋体" w:eastAsia="黑体"/>
          <w:color w:val="auto"/>
          <w:sz w:val="32"/>
          <w:szCs w:val="32"/>
          <w:lang w:val="en-US" w:eastAsia="zh-CN"/>
        </w:rPr>
        <w:t>2023年</w:t>
      </w:r>
      <w:r>
        <w:rPr>
          <w:rFonts w:hint="eastAsia" w:ascii="黑体" w:eastAsia="黑体" w:cs="宋体"/>
          <w:color w:val="auto"/>
          <w:sz w:val="32"/>
          <w:szCs w:val="32"/>
          <w:shd w:val="clear" w:color="040000" w:fill="FFFFFF"/>
        </w:rPr>
        <w:t>“三公”经费预算情况说明</w:t>
      </w:r>
    </w:p>
    <w:p>
      <w:pPr>
        <w:pStyle w:val="2"/>
        <w:widowControl/>
        <w:spacing w:beforeAutospacing="0" w:afterAutospacing="0"/>
        <w:ind w:firstLine="640"/>
        <w:rPr>
          <w:rFonts w:ascii="仿宋_GB2312" w:eastAsia="仿宋_GB2312" w:cs="宋体"/>
          <w:color w:val="auto"/>
          <w:sz w:val="32"/>
          <w:szCs w:val="32"/>
        </w:rPr>
      </w:pPr>
      <w:r>
        <w:rPr>
          <w:rFonts w:hint="eastAsia" w:ascii="仿宋_GB2312" w:eastAsia="仿宋_GB2312" w:cs="仿宋_GB2312"/>
          <w:color w:val="auto"/>
          <w:sz w:val="32"/>
          <w:szCs w:val="32"/>
          <w:lang w:eastAsia="zh-CN"/>
        </w:rPr>
        <w:t>（一）</w:t>
      </w:r>
      <w:r>
        <w:rPr>
          <w:rFonts w:hint="eastAsia" w:ascii="仿宋_GB2312" w:eastAsia="仿宋_GB2312" w:cs="仿宋_GB2312"/>
          <w:color w:val="auto"/>
          <w:sz w:val="32"/>
          <w:szCs w:val="32"/>
        </w:rPr>
        <w:t>三亚市科技工业信息化局</w:t>
      </w:r>
      <w:r>
        <w:rPr>
          <w:rFonts w:hint="eastAsia" w:ascii="仿宋_GB2312" w:eastAsia="仿宋_GB2312" w:cs="仿宋_GB2312"/>
          <w:color w:val="auto"/>
          <w:sz w:val="32"/>
          <w:szCs w:val="32"/>
          <w:lang w:eastAsia="zh-CN"/>
        </w:rPr>
        <w:t>本级2023年</w:t>
      </w:r>
      <w:r>
        <w:rPr>
          <w:rFonts w:hint="eastAsia" w:ascii="仿宋_GB2312" w:eastAsia="仿宋_GB2312" w:cs="宋体"/>
          <w:color w:val="auto"/>
          <w:sz w:val="32"/>
          <w:szCs w:val="32"/>
        </w:rPr>
        <w:t>“三公”经费预算数为</w:t>
      </w:r>
      <w:r>
        <w:rPr>
          <w:rFonts w:hint="eastAsia" w:ascii="仿宋_GB2312" w:eastAsia="仿宋_GB2312" w:cs="宋体"/>
          <w:color w:val="auto"/>
          <w:sz w:val="32"/>
          <w:szCs w:val="32"/>
          <w:lang w:val="en-US" w:eastAsia="zh-CN"/>
        </w:rPr>
        <w:t>3.04</w:t>
      </w:r>
      <w:r>
        <w:rPr>
          <w:rFonts w:hint="eastAsia" w:ascii="仿宋_GB2312" w:eastAsia="仿宋_GB2312" w:cs="宋体"/>
          <w:color w:val="auto"/>
          <w:sz w:val="32"/>
          <w:szCs w:val="32"/>
        </w:rPr>
        <w:t>万元，其中：</w:t>
      </w:r>
    </w:p>
    <w:p>
      <w:pPr>
        <w:pStyle w:val="2"/>
        <w:widowControl/>
        <w:spacing w:beforeAutospacing="0" w:afterAutospacing="0"/>
        <w:ind w:firstLine="640"/>
        <w:rPr>
          <w:rFonts w:hint="eastAsia" w:ascii="仿宋_GB2312" w:eastAsia="仿宋_GB2312" w:cs="仿宋_GB2312"/>
          <w:color w:val="auto"/>
          <w:sz w:val="32"/>
          <w:szCs w:val="32"/>
          <w:shd w:val="clear" w:color="040000" w:fill="FFFFFF"/>
          <w:lang w:val="en-US" w:eastAsia="zh-CN"/>
        </w:rPr>
      </w:pPr>
      <w:r>
        <w:rPr>
          <w:rFonts w:hint="eastAsia" w:ascii="仿宋_GB2312" w:eastAsia="仿宋_GB2312" w:cs="仿宋_GB2312"/>
          <w:color w:val="auto"/>
          <w:sz w:val="32"/>
          <w:szCs w:val="32"/>
          <w:shd w:val="clear" w:color="040000" w:fill="FFFFFF"/>
        </w:rPr>
        <w:t>因公出国（境）经费</w:t>
      </w:r>
      <w:r>
        <w:rPr>
          <w:rFonts w:ascii="仿宋_GB2312" w:eastAsia="仿宋_GB2312" w:cs="仿宋_GB2312"/>
          <w:color w:val="auto"/>
          <w:sz w:val="32"/>
          <w:szCs w:val="32"/>
          <w:shd w:val="clear" w:color="040000" w:fill="FFFFFF"/>
        </w:rPr>
        <w:t>0</w:t>
      </w:r>
      <w:r>
        <w:rPr>
          <w:rFonts w:hint="eastAsia" w:ascii="仿宋_GB2312" w:eastAsia="仿宋_GB2312" w:cs="仿宋_GB2312"/>
          <w:color w:val="auto"/>
          <w:sz w:val="32"/>
          <w:szCs w:val="32"/>
        </w:rPr>
        <w:t>万元</w:t>
      </w:r>
      <w:r>
        <w:rPr>
          <w:rFonts w:hint="eastAsia" w:ascii="仿宋_GB2312" w:eastAsia="仿宋_GB2312" w:cs="仿宋_GB2312"/>
          <w:color w:val="auto"/>
          <w:sz w:val="32"/>
          <w:szCs w:val="32"/>
          <w:shd w:val="clear" w:color="040000" w:fill="FFFFFF"/>
        </w:rPr>
        <w:t>，与上年预算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color w:val="auto"/>
          <w:sz w:val="32"/>
          <w:szCs w:val="32"/>
          <w:shd w:val="clear" w:color="040000" w:fill="FFFFFF"/>
        </w:rPr>
        <w:t>持平。公务用车购置及运行费</w:t>
      </w:r>
      <w:r>
        <w:rPr>
          <w:rFonts w:hint="eastAsia" w:ascii="仿宋_GB2312" w:eastAsia="仿宋_GB2312" w:cs="仿宋_GB2312"/>
          <w:color w:val="auto"/>
          <w:sz w:val="32"/>
          <w:szCs w:val="32"/>
          <w:shd w:val="clear" w:color="040000" w:fill="FFFFFF"/>
          <w:lang w:val="en-US" w:eastAsia="zh-CN"/>
        </w:rPr>
        <w:t>1.81</w:t>
      </w:r>
      <w:r>
        <w:rPr>
          <w:rFonts w:hint="eastAsia" w:ascii="仿宋_GB2312" w:eastAsia="仿宋_GB2312" w:cs="仿宋_GB2312"/>
          <w:color w:val="auto"/>
          <w:sz w:val="32"/>
          <w:szCs w:val="32"/>
        </w:rPr>
        <w:t>万元（其中，</w:t>
      </w:r>
      <w:r>
        <w:rPr>
          <w:rFonts w:hint="eastAsia" w:ascii="仿宋_GB2312" w:eastAsia="仿宋_GB2312" w:cs="仿宋_GB2312"/>
          <w:color w:val="auto"/>
          <w:sz w:val="32"/>
          <w:szCs w:val="32"/>
          <w:shd w:val="clear" w:color="040000" w:fill="FFFFFF"/>
        </w:rPr>
        <w:t>公务用车购置费</w:t>
      </w:r>
      <w:r>
        <w:rPr>
          <w:rFonts w:ascii="仿宋_GB2312" w:eastAsia="仿宋_GB2312" w:cs="仿宋_GB2312"/>
          <w:color w:val="auto"/>
          <w:sz w:val="32"/>
          <w:szCs w:val="32"/>
          <w:shd w:val="clear" w:color="040000" w:fill="FFFFFF"/>
        </w:rPr>
        <w:t>0</w:t>
      </w:r>
      <w:r>
        <w:rPr>
          <w:rFonts w:hint="eastAsia" w:ascii="仿宋_GB2312" w:eastAsia="仿宋_GB2312" w:cs="仿宋_GB2312"/>
          <w:color w:val="auto"/>
          <w:sz w:val="32"/>
          <w:szCs w:val="32"/>
        </w:rPr>
        <w:t>万元</w:t>
      </w:r>
      <w:r>
        <w:rPr>
          <w:rFonts w:hint="eastAsia" w:ascii="仿宋_GB2312" w:eastAsia="仿宋_GB2312" w:cs="仿宋_GB2312"/>
          <w:color w:val="auto"/>
          <w:sz w:val="32"/>
          <w:szCs w:val="32"/>
          <w:shd w:val="clear" w:color="040000" w:fill="FFFFFF"/>
        </w:rPr>
        <w:t>，公务用车运行费</w:t>
      </w:r>
      <w:r>
        <w:rPr>
          <w:rFonts w:ascii="仿宋_GB2312" w:eastAsia="仿宋_GB2312" w:cs="仿宋_GB2312"/>
          <w:color w:val="auto"/>
          <w:sz w:val="32"/>
          <w:szCs w:val="32"/>
          <w:shd w:val="clear" w:color="040000" w:fill="FFFFFF"/>
        </w:rPr>
        <w:t>1.</w:t>
      </w:r>
      <w:r>
        <w:rPr>
          <w:rFonts w:hint="eastAsia" w:ascii="仿宋_GB2312" w:eastAsia="仿宋_GB2312" w:cs="仿宋_GB2312"/>
          <w:color w:val="auto"/>
          <w:sz w:val="32"/>
          <w:szCs w:val="32"/>
          <w:shd w:val="clear" w:color="040000" w:fill="FFFFFF"/>
          <w:lang w:val="en-US" w:eastAsia="zh-CN"/>
        </w:rPr>
        <w:t>81</w:t>
      </w:r>
      <w:r>
        <w:rPr>
          <w:rFonts w:hint="eastAsia" w:ascii="仿宋_GB2312" w:eastAsia="仿宋_GB2312" w:cs="仿宋_GB2312"/>
          <w:color w:val="auto"/>
          <w:sz w:val="32"/>
          <w:szCs w:val="32"/>
        </w:rPr>
        <w:t>万元）</w:t>
      </w:r>
      <w:r>
        <w:rPr>
          <w:rFonts w:hint="eastAsia" w:ascii="仿宋_GB2312" w:eastAsia="仿宋_GB2312" w:cs="仿宋_GB2312"/>
          <w:color w:val="auto"/>
          <w:sz w:val="32"/>
          <w:szCs w:val="32"/>
          <w:shd w:val="clear" w:color="040000" w:fill="FFFFFF"/>
        </w:rPr>
        <w:t>，与上年预算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color w:val="auto"/>
          <w:sz w:val="32"/>
          <w:szCs w:val="32"/>
          <w:shd w:val="clear" w:color="040000" w:fill="FFFFFF"/>
        </w:rPr>
        <w:t>持平。</w:t>
      </w:r>
      <w:r>
        <w:rPr>
          <w:rFonts w:hint="eastAsia" w:ascii="仿宋_GB2312" w:eastAsia="仿宋_GB2312" w:cs="仿宋_GB2312"/>
          <w:color w:val="auto"/>
          <w:sz w:val="32"/>
          <w:szCs w:val="32"/>
          <w:shd w:val="clear" w:color="040000" w:fill="FFFFFF"/>
          <w:lang w:eastAsia="zh-CN"/>
        </w:rPr>
        <w:t>公务用车保有辆</w:t>
      </w:r>
      <w:r>
        <w:rPr>
          <w:rFonts w:hint="eastAsia" w:ascii="仿宋_GB2312" w:eastAsia="仿宋_GB2312" w:cs="仿宋_GB2312"/>
          <w:color w:val="auto"/>
          <w:sz w:val="32"/>
          <w:szCs w:val="32"/>
          <w:shd w:val="clear" w:color="040000" w:fill="FFFFFF"/>
          <w:lang w:val="en-US" w:eastAsia="zh-CN"/>
        </w:rPr>
        <w:t>2</w:t>
      </w:r>
      <w:r>
        <w:rPr>
          <w:rFonts w:hint="eastAsia" w:ascii="仿宋_GB2312" w:eastAsia="仿宋_GB2312" w:cs="仿宋_GB2312"/>
          <w:color w:val="auto"/>
          <w:sz w:val="32"/>
          <w:szCs w:val="32"/>
          <w:shd w:val="clear" w:color="040000" w:fill="FFFFFF"/>
          <w:lang w:eastAsia="zh-CN"/>
        </w:rPr>
        <w:t>辆，计划购置</w:t>
      </w:r>
      <w:r>
        <w:rPr>
          <w:rFonts w:hint="eastAsia" w:ascii="仿宋_GB2312" w:eastAsia="仿宋_GB2312" w:cs="仿宋_GB2312"/>
          <w:color w:val="auto"/>
          <w:sz w:val="32"/>
          <w:szCs w:val="32"/>
          <w:shd w:val="clear" w:color="040000" w:fill="FFFFFF"/>
          <w:lang w:val="en-US" w:eastAsia="zh-CN"/>
        </w:rPr>
        <w:t>0辆</w:t>
      </w:r>
      <w:r>
        <w:rPr>
          <w:rFonts w:hint="eastAsia" w:ascii="仿宋_GB2312" w:eastAsia="仿宋_GB2312" w:cs="仿宋_GB2312"/>
          <w:color w:val="auto"/>
          <w:sz w:val="32"/>
          <w:szCs w:val="32"/>
          <w:highlight w:val="none"/>
          <w:shd w:val="clear" w:color="040000" w:fill="FFFFFF"/>
          <w:lang w:val="en-US" w:eastAsia="zh-CN"/>
        </w:rPr>
        <w:t>；</w:t>
      </w:r>
      <w:r>
        <w:rPr>
          <w:rFonts w:hint="eastAsia" w:ascii="仿宋_GB2312" w:eastAsia="仿宋_GB2312" w:cs="仿宋_GB2312"/>
          <w:color w:val="auto"/>
          <w:sz w:val="32"/>
          <w:szCs w:val="32"/>
          <w:highlight w:val="none"/>
        </w:rPr>
        <w:t>公务接待费</w:t>
      </w:r>
      <w:r>
        <w:rPr>
          <w:rFonts w:hint="eastAsia" w:ascii="仿宋_GB2312" w:eastAsia="仿宋_GB2312" w:cs="仿宋_GB2312"/>
          <w:color w:val="auto"/>
          <w:sz w:val="32"/>
          <w:szCs w:val="32"/>
          <w:highlight w:val="none"/>
          <w:lang w:val="en-US" w:eastAsia="zh-CN"/>
        </w:rPr>
        <w:t>1.23</w:t>
      </w:r>
      <w:r>
        <w:rPr>
          <w:rFonts w:hint="eastAsia" w:ascii="仿宋_GB2312" w:eastAsia="仿宋_GB2312" w:cs="仿宋_GB2312"/>
          <w:color w:val="auto"/>
          <w:sz w:val="32"/>
          <w:szCs w:val="32"/>
          <w:highlight w:val="none"/>
          <w:shd w:val="clear" w:color="040000" w:fill="FFFFFF"/>
        </w:rPr>
        <w:t>万元，与上年预算</w:t>
      </w:r>
      <w:r>
        <w:rPr>
          <w:rFonts w:hint="eastAsia" w:ascii="仿宋_GB2312" w:eastAsia="仿宋_GB2312" w:cs="仿宋_GB2312"/>
          <w:color w:val="auto"/>
          <w:sz w:val="32"/>
          <w:szCs w:val="32"/>
          <w:highlight w:val="none"/>
          <w:shd w:val="clear" w:color="040000" w:fill="FFFFFF"/>
          <w:lang w:eastAsia="zh-CN"/>
        </w:rPr>
        <w:t>数</w:t>
      </w:r>
      <w:r>
        <w:rPr>
          <w:rFonts w:hint="eastAsia" w:ascii="仿宋_GB2312" w:eastAsia="仿宋_GB2312" w:cs="仿宋_GB2312"/>
          <w:color w:val="auto"/>
          <w:sz w:val="32"/>
          <w:szCs w:val="32"/>
          <w:highlight w:val="none"/>
          <w:shd w:val="clear" w:color="040000" w:fill="FFFFFF"/>
        </w:rPr>
        <w:t>持平</w:t>
      </w:r>
      <w:r>
        <w:rPr>
          <w:rFonts w:hint="eastAsia" w:ascii="仿宋_GB2312" w:eastAsia="仿宋_GB2312" w:cs="仿宋_GB2312"/>
          <w:color w:val="auto"/>
          <w:sz w:val="32"/>
          <w:szCs w:val="32"/>
          <w:highlight w:val="none"/>
          <w:shd w:val="clear" w:color="040000" w:fill="FFFFFF"/>
          <w:lang w:eastAsia="zh-CN"/>
        </w:rPr>
        <w:t>，计划接待</w:t>
      </w:r>
      <w:r>
        <w:rPr>
          <w:rFonts w:hint="eastAsia" w:ascii="仿宋_GB2312" w:eastAsia="仿宋_GB2312" w:cs="仿宋_GB2312"/>
          <w:color w:val="auto"/>
          <w:sz w:val="32"/>
          <w:szCs w:val="32"/>
          <w:highlight w:val="none"/>
          <w:shd w:val="clear" w:color="040000" w:fill="FFFFFF"/>
          <w:lang w:val="en-US" w:eastAsia="zh-CN"/>
        </w:rPr>
        <w:t>10批次94人</w:t>
      </w:r>
      <w:r>
        <w:rPr>
          <w:rFonts w:hint="eastAsia" w:ascii="仿宋_GB2312" w:eastAsia="仿宋_GB2312" w:cs="仿宋_GB2312"/>
          <w:color w:val="auto"/>
          <w:sz w:val="32"/>
          <w:szCs w:val="32"/>
          <w:highlight w:val="none"/>
          <w:shd w:val="clear" w:color="040000" w:fill="FFFFFF"/>
        </w:rPr>
        <w:t>。</w:t>
      </w:r>
    </w:p>
    <w:p>
      <w:pPr>
        <w:pStyle w:val="2"/>
        <w:widowControl/>
        <w:numPr>
          <w:ilvl w:val="0"/>
          <w:numId w:val="2"/>
        </w:numPr>
        <w:spacing w:beforeAutospacing="0" w:afterAutospacing="0"/>
        <w:ind w:firstLine="640"/>
        <w:rPr>
          <w:rFonts w:hint="eastAsia" w:ascii="仿宋_GB2312" w:eastAsia="仿宋_GB2312" w:cs="仿宋_GB2312"/>
          <w:sz w:val="32"/>
          <w:szCs w:val="32"/>
          <w:shd w:val="clear" w:color="040000" w:fill="FFFFFF"/>
          <w:lang w:val="en-US" w:eastAsia="zh-CN"/>
        </w:rPr>
      </w:pPr>
      <w:r>
        <w:rPr>
          <w:rFonts w:hint="eastAsia" w:ascii="仿宋_GB2312" w:eastAsia="仿宋_GB2312" w:cs="仿宋_GB2312"/>
          <w:sz w:val="32"/>
          <w:szCs w:val="32"/>
          <w:shd w:val="clear" w:color="040000" w:fill="FFFFFF"/>
          <w:lang w:val="en-US" w:eastAsia="zh-CN"/>
        </w:rPr>
        <w:t>三亚市科技工业信息化局本级2023年政府性基金预算“三公”经费支出0万元，其中：</w:t>
      </w:r>
    </w:p>
    <w:p>
      <w:pPr>
        <w:pStyle w:val="2"/>
        <w:widowControl/>
        <w:spacing w:beforeAutospacing="0" w:afterAutospacing="0"/>
        <w:ind w:firstLine="640"/>
        <w:rPr>
          <w:rFonts w:hint="eastAsia" w:ascii="黑体" w:eastAsia="仿宋_GB2312" w:cs="宋体"/>
          <w:sz w:val="32"/>
          <w:szCs w:val="32"/>
          <w:shd w:val="clear" w:color="040000" w:fill="FFFFFF"/>
          <w:lang w:eastAsia="zh-CN"/>
        </w:rPr>
      </w:pPr>
      <w:r>
        <w:rPr>
          <w:rFonts w:hint="eastAsia" w:ascii="仿宋_GB2312" w:eastAsia="仿宋_GB2312" w:cs="仿宋_GB2312"/>
          <w:sz w:val="32"/>
          <w:szCs w:val="32"/>
          <w:shd w:val="clear" w:color="040000" w:fill="FFFFFF"/>
          <w:lang w:val="en-US" w:eastAsia="zh-CN"/>
        </w:rPr>
        <w:t>因公出国（境）经费0万元，与上年</w:t>
      </w:r>
      <w:r>
        <w:rPr>
          <w:rFonts w:hint="eastAsia" w:ascii="仿宋_GB2312" w:eastAsia="仿宋_GB2312" w:cs="仿宋_GB2312"/>
          <w:color w:val="auto"/>
          <w:sz w:val="32"/>
          <w:szCs w:val="32"/>
          <w:shd w:val="clear" w:color="040000" w:fill="FFFFFF"/>
        </w:rPr>
        <w:t>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sz w:val="32"/>
          <w:szCs w:val="32"/>
          <w:shd w:val="clear" w:color="040000" w:fill="FFFFFF"/>
          <w:lang w:val="en-US" w:eastAsia="zh-CN"/>
        </w:rPr>
        <w:t>持平；</w:t>
      </w:r>
      <w:r>
        <w:rPr>
          <w:rFonts w:hint="eastAsia" w:ascii="仿宋_GB2312" w:eastAsia="仿宋_GB2312" w:cs="仿宋_GB2312"/>
          <w:color w:val="auto"/>
          <w:sz w:val="32"/>
          <w:szCs w:val="32"/>
          <w:shd w:val="clear" w:color="040000" w:fill="FFFFFF"/>
        </w:rPr>
        <w:t>公务用车购置及运行费</w:t>
      </w:r>
      <w:r>
        <w:rPr>
          <w:rFonts w:hint="eastAsia" w:ascii="仿宋_GB2312" w:eastAsia="仿宋_GB2312" w:cs="仿宋_GB2312"/>
          <w:color w:val="auto"/>
          <w:sz w:val="32"/>
          <w:szCs w:val="32"/>
          <w:shd w:val="clear" w:color="040000" w:fill="FFFFFF"/>
          <w:lang w:val="en-US" w:eastAsia="zh-CN"/>
        </w:rPr>
        <w:t>0</w:t>
      </w:r>
      <w:r>
        <w:rPr>
          <w:rFonts w:hint="eastAsia" w:ascii="仿宋_GB2312" w:eastAsia="仿宋_GB2312" w:cs="仿宋_GB2312"/>
          <w:color w:val="auto"/>
          <w:sz w:val="32"/>
          <w:szCs w:val="32"/>
        </w:rPr>
        <w:t>万元</w:t>
      </w:r>
      <w:r>
        <w:rPr>
          <w:rFonts w:hint="eastAsia" w:ascii="仿宋_GB2312" w:eastAsia="仿宋_GB2312" w:cs="仿宋_GB2312"/>
          <w:color w:val="auto"/>
          <w:sz w:val="32"/>
          <w:szCs w:val="32"/>
          <w:shd w:val="clear" w:color="040000" w:fill="FFFFFF"/>
        </w:rPr>
        <w:t>，与上年预算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color w:val="auto"/>
          <w:sz w:val="32"/>
          <w:szCs w:val="32"/>
          <w:shd w:val="clear" w:color="040000" w:fill="FFFFFF"/>
        </w:rPr>
        <w:t>持平</w:t>
      </w:r>
      <w:r>
        <w:rPr>
          <w:rFonts w:hint="eastAsia" w:ascii="仿宋_GB2312" w:eastAsia="仿宋_GB2312" w:cs="仿宋_GB2312"/>
          <w:color w:val="auto"/>
          <w:sz w:val="32"/>
          <w:szCs w:val="32"/>
          <w:shd w:val="clear" w:color="040000" w:fill="FFFFFF"/>
          <w:lang w:eastAsia="zh-CN"/>
        </w:rPr>
        <w:t>；公务用车保有辆</w:t>
      </w:r>
      <w:r>
        <w:rPr>
          <w:rFonts w:hint="eastAsia" w:ascii="仿宋_GB2312" w:eastAsia="仿宋_GB2312" w:cs="仿宋_GB2312"/>
          <w:color w:val="auto"/>
          <w:sz w:val="32"/>
          <w:szCs w:val="32"/>
          <w:shd w:val="clear" w:color="040000" w:fill="FFFFFF"/>
          <w:lang w:val="en-US" w:eastAsia="zh-CN"/>
        </w:rPr>
        <w:t>0</w:t>
      </w:r>
      <w:r>
        <w:rPr>
          <w:rFonts w:hint="eastAsia" w:ascii="仿宋_GB2312" w:eastAsia="仿宋_GB2312" w:cs="仿宋_GB2312"/>
          <w:color w:val="auto"/>
          <w:sz w:val="32"/>
          <w:szCs w:val="32"/>
          <w:shd w:val="clear" w:color="040000" w:fill="FFFFFF"/>
          <w:lang w:eastAsia="zh-CN"/>
        </w:rPr>
        <w:t>辆</w:t>
      </w:r>
      <w:r>
        <w:rPr>
          <w:rFonts w:hint="eastAsia" w:ascii="仿宋_GB2312" w:eastAsia="仿宋_GB2312" w:cs="仿宋_GB2312"/>
          <w:color w:val="auto"/>
          <w:sz w:val="32"/>
          <w:szCs w:val="32"/>
          <w:shd w:val="clear" w:color="040000" w:fill="FFFFFF"/>
          <w:lang w:val="en-US" w:eastAsia="zh-CN"/>
        </w:rPr>
        <w:t>,计划购置0</w:t>
      </w:r>
      <w:r>
        <w:rPr>
          <w:rFonts w:hint="eastAsia" w:ascii="仿宋_GB2312" w:eastAsia="仿宋_GB2312" w:cs="仿宋_GB2312"/>
          <w:color w:val="auto"/>
          <w:sz w:val="32"/>
          <w:szCs w:val="32"/>
          <w:shd w:val="clear" w:color="040000" w:fill="FFFFFF"/>
          <w:lang w:eastAsia="zh-CN"/>
        </w:rPr>
        <w:t>辆；公务接待费</w:t>
      </w:r>
      <w:r>
        <w:rPr>
          <w:rFonts w:hint="eastAsia" w:ascii="仿宋_GB2312" w:eastAsia="仿宋_GB2312" w:cs="仿宋_GB2312"/>
          <w:color w:val="auto"/>
          <w:sz w:val="32"/>
          <w:szCs w:val="32"/>
          <w:shd w:val="clear" w:color="040000" w:fill="FFFFFF"/>
          <w:lang w:val="en-US" w:eastAsia="zh-CN"/>
        </w:rPr>
        <w:t>0万元，</w:t>
      </w:r>
      <w:r>
        <w:rPr>
          <w:rFonts w:hint="eastAsia" w:ascii="仿宋_GB2312" w:eastAsia="仿宋_GB2312" w:cs="仿宋_GB2312"/>
          <w:color w:val="auto"/>
          <w:sz w:val="32"/>
          <w:szCs w:val="32"/>
          <w:shd w:val="clear" w:color="040000" w:fill="FFFFFF"/>
        </w:rPr>
        <w:t>与上年预算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color w:val="auto"/>
          <w:sz w:val="32"/>
          <w:szCs w:val="32"/>
          <w:shd w:val="clear" w:color="040000" w:fill="FFFFFF"/>
        </w:rPr>
        <w:t>持平</w:t>
      </w:r>
      <w:r>
        <w:rPr>
          <w:rFonts w:hint="eastAsia" w:ascii="仿宋_GB2312" w:eastAsia="仿宋_GB2312" w:cs="仿宋_GB2312"/>
          <w:color w:val="auto"/>
          <w:sz w:val="32"/>
          <w:szCs w:val="32"/>
          <w:shd w:val="clear" w:color="040000" w:fill="FFFFFF"/>
          <w:lang w:eastAsia="zh-CN"/>
        </w:rPr>
        <w:t>。</w:t>
      </w:r>
    </w:p>
    <w:p>
      <w:pPr>
        <w:pStyle w:val="2"/>
        <w:widowControl/>
        <w:numPr>
          <w:ilvl w:val="0"/>
          <w:numId w:val="3"/>
        </w:numPr>
        <w:spacing w:beforeAutospacing="0" w:afterAutospacing="0"/>
        <w:ind w:firstLine="640" w:firstLineChars="200"/>
        <w:rPr>
          <w:rFonts w:hint="eastAsia" w:ascii="黑体" w:eastAsia="黑体" w:cs="宋体"/>
          <w:sz w:val="32"/>
          <w:szCs w:val="32"/>
          <w:shd w:val="clear" w:color="040000" w:fill="FFFFFF"/>
          <w:lang w:eastAsia="zh-CN"/>
        </w:rPr>
      </w:pPr>
      <w:r>
        <w:rPr>
          <w:rFonts w:hint="eastAsia" w:ascii="黑体" w:hAnsi="宋体" w:eastAsia="黑体"/>
          <w:sz w:val="32"/>
          <w:szCs w:val="32"/>
          <w:lang w:eastAsia="zh-CN"/>
        </w:rPr>
        <w:t>关于</w:t>
      </w:r>
      <w:r>
        <w:rPr>
          <w:rFonts w:hint="eastAsia" w:ascii="黑体" w:hAnsi="宋体" w:eastAsia="黑体"/>
          <w:sz w:val="32"/>
          <w:szCs w:val="32"/>
        </w:rPr>
        <w:t>三亚市科技工业信息化局</w:t>
      </w:r>
      <w:r>
        <w:rPr>
          <w:rFonts w:hint="eastAsia" w:ascii="黑体" w:hAnsi="宋体" w:eastAsia="黑体"/>
          <w:sz w:val="32"/>
          <w:szCs w:val="32"/>
          <w:lang w:eastAsia="zh-CN"/>
        </w:rPr>
        <w:t>本级</w:t>
      </w:r>
      <w:r>
        <w:rPr>
          <w:rFonts w:hint="eastAsia" w:ascii="黑体" w:eastAsia="黑体" w:cs="宋体"/>
          <w:sz w:val="32"/>
          <w:szCs w:val="32"/>
          <w:lang w:eastAsia="zh-CN"/>
        </w:rPr>
        <w:t>2023年</w:t>
      </w:r>
      <w:r>
        <w:rPr>
          <w:rFonts w:hint="eastAsia" w:ascii="黑体" w:eastAsia="黑体" w:cs="宋体"/>
          <w:sz w:val="32"/>
          <w:szCs w:val="32"/>
          <w:shd w:val="clear" w:color="040000" w:fill="FFFFFF"/>
        </w:rPr>
        <w:t>政府性基金预算</w:t>
      </w:r>
      <w:r>
        <w:rPr>
          <w:rFonts w:hint="eastAsia" w:ascii="黑体" w:eastAsia="黑体" w:cs="宋体"/>
          <w:sz w:val="32"/>
          <w:szCs w:val="32"/>
          <w:shd w:val="clear" w:color="040000" w:fill="FFFFFF"/>
          <w:lang w:eastAsia="zh-CN"/>
        </w:rPr>
        <w:t>支出</w:t>
      </w:r>
    </w:p>
    <w:p>
      <w:pPr>
        <w:pStyle w:val="2"/>
        <w:widowControl/>
        <w:numPr>
          <w:ilvl w:val="0"/>
          <w:numId w:val="0"/>
        </w:numPr>
        <w:spacing w:beforeAutospacing="0" w:afterAutospacing="0"/>
        <w:ind w:firstLine="640"/>
        <w:rPr>
          <w:rFonts w:hint="eastAsia" w:ascii="仿宋_GB2312" w:eastAsia="仿宋_GB2312" w:cs="仿宋_GB2312"/>
          <w:color w:val="auto"/>
          <w:sz w:val="32"/>
          <w:szCs w:val="32"/>
          <w:shd w:val="clear" w:color="040000" w:fill="FFFFFF"/>
          <w:lang w:val="en-US" w:eastAsia="zh-CN"/>
        </w:rPr>
      </w:pPr>
      <w:r>
        <w:rPr>
          <w:rFonts w:hint="eastAsia" w:ascii="仿宋_GB2312" w:eastAsia="仿宋_GB2312" w:cs="仿宋_GB2312"/>
          <w:color w:val="auto"/>
          <w:sz w:val="32"/>
          <w:szCs w:val="32"/>
          <w:shd w:val="clear" w:color="040000" w:fill="FFFFFF"/>
          <w:lang w:val="en-US" w:eastAsia="zh-CN"/>
        </w:rPr>
        <w:t>三亚市科技工业信息化局本级2023年无政府性基金预算。</w:t>
      </w:r>
    </w:p>
    <w:p>
      <w:pPr>
        <w:pStyle w:val="2"/>
        <w:widowControl/>
        <w:spacing w:beforeAutospacing="0" w:afterAutospacing="0"/>
        <w:ind w:firstLine="640" w:firstLineChars="200"/>
        <w:rPr>
          <w:rFonts w:ascii="黑体" w:eastAsia="黑体" w:cs="宋体"/>
          <w:sz w:val="32"/>
          <w:szCs w:val="32"/>
          <w:shd w:val="clear" w:color="040000" w:fill="FFFFFF"/>
        </w:rPr>
      </w:pPr>
      <w:r>
        <w:rPr>
          <w:rFonts w:hint="eastAsia" w:ascii="黑体" w:eastAsia="黑体" w:cs="宋体"/>
          <w:sz w:val="32"/>
          <w:szCs w:val="32"/>
          <w:shd w:val="clear" w:color="040000" w:fill="FFFFFF"/>
        </w:rPr>
        <w:t>六、</w:t>
      </w:r>
      <w:r>
        <w:rPr>
          <w:rFonts w:hint="eastAsia" w:ascii="黑体" w:hAnsi="宋体" w:eastAsia="黑体"/>
          <w:sz w:val="32"/>
          <w:szCs w:val="32"/>
        </w:rPr>
        <w:t>三亚市科技工业信息化局</w:t>
      </w:r>
      <w:r>
        <w:rPr>
          <w:rFonts w:hint="eastAsia" w:ascii="黑体" w:hAnsi="宋体" w:eastAsia="黑体"/>
          <w:sz w:val="32"/>
          <w:szCs w:val="32"/>
          <w:lang w:eastAsia="zh-CN"/>
        </w:rPr>
        <w:t>本级</w:t>
      </w:r>
      <w:r>
        <w:rPr>
          <w:rFonts w:hint="eastAsia" w:ascii="黑体" w:eastAsia="黑体" w:cs="宋体"/>
          <w:sz w:val="32"/>
          <w:szCs w:val="32"/>
          <w:lang w:eastAsia="zh-CN"/>
        </w:rPr>
        <w:t>2023年</w:t>
      </w:r>
      <w:r>
        <w:rPr>
          <w:rFonts w:hint="eastAsia" w:ascii="黑体" w:eastAsia="黑体" w:cs="宋体"/>
          <w:sz w:val="32"/>
          <w:szCs w:val="32"/>
          <w:shd w:val="clear" w:color="040000" w:fill="FFFFFF"/>
        </w:rPr>
        <w:t>收支预算情况的总体说明</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rPr>
        <w:t>按照综合预算原则，三亚市科技工业信息化局</w:t>
      </w:r>
      <w:r>
        <w:rPr>
          <w:rFonts w:hint="eastAsia" w:ascii="仿宋_GB2312" w:eastAsia="仿宋_GB2312" w:cs="宋体"/>
          <w:sz w:val="32"/>
          <w:szCs w:val="32"/>
          <w:lang w:eastAsia="zh-CN"/>
        </w:rPr>
        <w:t>本级</w:t>
      </w:r>
      <w:r>
        <w:rPr>
          <w:rFonts w:hint="eastAsia" w:ascii="仿宋_GB2312" w:eastAsia="仿宋_GB2312" w:cs="宋体"/>
          <w:sz w:val="32"/>
          <w:szCs w:val="32"/>
        </w:rPr>
        <w:t>所有收入和支出均纳入</w:t>
      </w:r>
      <w:r>
        <w:rPr>
          <w:rFonts w:hint="eastAsia" w:ascii="仿宋_GB2312" w:eastAsia="仿宋_GB2312" w:cs="宋体"/>
          <w:sz w:val="32"/>
          <w:szCs w:val="32"/>
          <w:lang w:eastAsia="zh-CN"/>
        </w:rPr>
        <w:t>部门</w:t>
      </w:r>
      <w:r>
        <w:rPr>
          <w:rFonts w:hint="eastAsia" w:ascii="仿宋_GB2312" w:eastAsia="仿宋_GB2312" w:cs="宋体"/>
          <w:sz w:val="32"/>
          <w:szCs w:val="32"/>
        </w:rPr>
        <w:t>预算管理。收入包括：一般公共预算收入</w:t>
      </w:r>
      <w:r>
        <w:rPr>
          <w:rFonts w:hint="eastAsia" w:ascii="仿宋_GB2312" w:eastAsia="仿宋_GB2312" w:cs="宋体"/>
          <w:sz w:val="32"/>
          <w:szCs w:val="32"/>
          <w:lang w:eastAsia="zh-CN"/>
        </w:rPr>
        <w:t>、上年结转</w:t>
      </w:r>
      <w:r>
        <w:rPr>
          <w:rFonts w:hint="eastAsia" w:ascii="仿宋_GB2312" w:eastAsia="仿宋_GB2312" w:cs="宋体"/>
          <w:sz w:val="32"/>
          <w:szCs w:val="32"/>
        </w:rPr>
        <w:t>；支出包括：科学技术支出、社会保障和就业支出、</w:t>
      </w:r>
      <w:r>
        <w:rPr>
          <w:rFonts w:hint="eastAsia" w:ascii="仿宋_GB2312" w:eastAsia="仿宋_GB2312" w:cs="宋体"/>
          <w:sz w:val="32"/>
          <w:szCs w:val="32"/>
          <w:lang w:eastAsia="zh-CN"/>
        </w:rPr>
        <w:t>资源勘探工业信息等支出、</w:t>
      </w:r>
      <w:r>
        <w:rPr>
          <w:rFonts w:hint="eastAsia" w:ascii="仿宋_GB2312" w:eastAsia="仿宋_GB2312" w:cs="宋体"/>
          <w:sz w:val="32"/>
          <w:szCs w:val="32"/>
        </w:rPr>
        <w:t>住房保障支出</w:t>
      </w:r>
      <w:r>
        <w:rPr>
          <w:rFonts w:hint="eastAsia" w:ascii="仿宋_GB2312" w:eastAsia="仿宋_GB2312" w:cs="宋体"/>
          <w:sz w:val="32"/>
          <w:szCs w:val="32"/>
          <w:lang w:eastAsia="zh-CN"/>
        </w:rPr>
        <w:t>、结转下</w:t>
      </w:r>
      <w:r>
        <w:rPr>
          <w:rFonts w:hint="eastAsia" w:ascii="仿宋_GB2312" w:eastAsia="仿宋_GB2312" w:cs="宋体"/>
          <w:sz w:val="32"/>
          <w:szCs w:val="32"/>
          <w:highlight w:val="none"/>
          <w:lang w:eastAsia="zh-CN"/>
        </w:rPr>
        <w:t>年。</w:t>
      </w:r>
      <w:r>
        <w:rPr>
          <w:rFonts w:hint="eastAsia" w:ascii="仿宋_GB2312" w:eastAsia="仿宋_GB2312" w:cs="仿宋_GB2312"/>
          <w:sz w:val="32"/>
          <w:szCs w:val="32"/>
          <w:highlight w:val="none"/>
        </w:rPr>
        <w:t>三亚市科技工业信息化局</w:t>
      </w:r>
      <w:r>
        <w:rPr>
          <w:rFonts w:hint="eastAsia" w:ascii="仿宋_GB2312" w:eastAsia="仿宋_GB2312" w:cs="仿宋_GB2312"/>
          <w:sz w:val="32"/>
          <w:szCs w:val="32"/>
          <w:highlight w:val="none"/>
          <w:lang w:eastAsia="zh-CN"/>
        </w:rPr>
        <w:t>本级</w:t>
      </w:r>
      <w:r>
        <w:rPr>
          <w:rFonts w:hint="eastAsia" w:ascii="仿宋_GB2312" w:eastAsia="仿宋_GB2312" w:cs="仿宋_GB2312"/>
          <w:sz w:val="32"/>
          <w:szCs w:val="32"/>
          <w:highlight w:val="none"/>
          <w:lang w:val="en-US" w:eastAsia="zh-CN"/>
        </w:rPr>
        <w:t>2023年</w:t>
      </w:r>
      <w:r>
        <w:rPr>
          <w:rFonts w:hint="eastAsia" w:ascii="仿宋_GB2312" w:eastAsia="仿宋_GB2312" w:cs="宋体"/>
          <w:sz w:val="32"/>
          <w:szCs w:val="32"/>
          <w:highlight w:val="none"/>
        </w:rPr>
        <w:t>收支总预</w:t>
      </w:r>
      <w:r>
        <w:rPr>
          <w:rFonts w:hint="eastAsia" w:ascii="仿宋_GB2312" w:eastAsia="仿宋_GB2312" w:cs="宋体"/>
          <w:sz w:val="32"/>
          <w:szCs w:val="32"/>
          <w:highlight w:val="none"/>
          <w:lang w:eastAsia="zh-CN"/>
        </w:rPr>
        <w:t>算</w:t>
      </w:r>
      <w:r>
        <w:rPr>
          <w:rFonts w:hint="eastAsia" w:ascii="仿宋_GB2312" w:eastAsia="仿宋_GB2312" w:cs="宋体"/>
          <w:sz w:val="32"/>
          <w:szCs w:val="32"/>
          <w:highlight w:val="none"/>
          <w:lang w:val="en-US" w:eastAsia="zh-CN"/>
        </w:rPr>
        <w:t>14160.95</w:t>
      </w:r>
      <w:r>
        <w:rPr>
          <w:rFonts w:hint="eastAsia" w:ascii="仿宋_GB2312" w:eastAsia="仿宋_GB2312" w:cs="宋体"/>
          <w:sz w:val="32"/>
          <w:szCs w:val="32"/>
          <w:highlight w:val="none"/>
        </w:rPr>
        <w:t>万元。</w:t>
      </w:r>
    </w:p>
    <w:p>
      <w:pPr>
        <w:pStyle w:val="2"/>
        <w:widowControl/>
        <w:spacing w:beforeAutospacing="0" w:afterAutospacing="0"/>
        <w:ind w:firstLine="640"/>
        <w:rPr>
          <w:rFonts w:ascii="黑体" w:eastAsia="黑体" w:cs="宋体"/>
          <w:sz w:val="32"/>
          <w:szCs w:val="32"/>
          <w:shd w:val="clear" w:color="040000" w:fill="FFFFFF"/>
        </w:rPr>
      </w:pPr>
      <w:r>
        <w:rPr>
          <w:rFonts w:hint="eastAsia" w:ascii="黑体" w:eastAsia="黑体" w:cs="宋体"/>
          <w:sz w:val="32"/>
          <w:szCs w:val="32"/>
          <w:shd w:val="clear" w:color="040000" w:fill="FFFFFF"/>
        </w:rPr>
        <w:t>七、关于</w:t>
      </w:r>
      <w:r>
        <w:rPr>
          <w:rFonts w:hint="eastAsia" w:ascii="黑体" w:hAnsi="宋体" w:eastAsia="黑体"/>
          <w:sz w:val="32"/>
          <w:szCs w:val="32"/>
        </w:rPr>
        <w:t>三亚市科技工业信息化局</w:t>
      </w:r>
      <w:r>
        <w:rPr>
          <w:rFonts w:hint="eastAsia" w:ascii="黑体" w:hAnsi="宋体" w:eastAsia="黑体"/>
          <w:sz w:val="32"/>
          <w:szCs w:val="32"/>
          <w:lang w:eastAsia="zh-CN"/>
        </w:rPr>
        <w:t>本级</w:t>
      </w:r>
      <w:r>
        <w:rPr>
          <w:rFonts w:hint="eastAsia" w:ascii="黑体" w:eastAsia="黑体" w:cs="宋体"/>
          <w:sz w:val="32"/>
          <w:szCs w:val="32"/>
          <w:lang w:eastAsia="zh-CN"/>
        </w:rPr>
        <w:t>2023年</w:t>
      </w:r>
      <w:r>
        <w:rPr>
          <w:rFonts w:hint="eastAsia" w:ascii="黑体" w:eastAsia="黑体" w:cs="宋体"/>
          <w:sz w:val="32"/>
          <w:szCs w:val="32"/>
          <w:shd w:val="clear" w:color="040000" w:fill="FFFFFF"/>
        </w:rPr>
        <w:t>收入预算情况说明</w:t>
      </w:r>
    </w:p>
    <w:p>
      <w:pPr>
        <w:pStyle w:val="2"/>
        <w:widowControl/>
        <w:spacing w:beforeAutospacing="0" w:afterAutospacing="0"/>
        <w:ind w:firstLine="640"/>
        <w:rPr>
          <w:rFonts w:hint="eastAsia" w:ascii="仿宋_GB2312" w:eastAsia="仿宋_GB2312" w:cs="宋体"/>
          <w:color w:val="000000" w:themeColor="text1"/>
          <w:sz w:val="32"/>
          <w:szCs w:val="32"/>
          <w:lang w:val="en-US" w:eastAsia="zh-CN"/>
          <w14:textFill>
            <w14:solidFill>
              <w14:schemeClr w14:val="tx1"/>
            </w14:solidFill>
          </w14:textFill>
        </w:rPr>
      </w:pPr>
      <w:r>
        <w:rPr>
          <w:rFonts w:hint="eastAsia" w:ascii="仿宋_GB2312" w:eastAsia="仿宋_GB2312" w:cs="仿宋_GB2312"/>
          <w:sz w:val="32"/>
          <w:szCs w:val="32"/>
        </w:rPr>
        <w:t>三亚市科技工业信息化局</w:t>
      </w:r>
      <w:r>
        <w:rPr>
          <w:rFonts w:hint="eastAsia" w:ascii="仿宋_GB2312" w:eastAsia="仿宋_GB2312" w:cs="仿宋_GB2312"/>
          <w:sz w:val="32"/>
          <w:szCs w:val="32"/>
          <w:lang w:eastAsia="zh-CN"/>
        </w:rPr>
        <w:t>本级</w:t>
      </w:r>
      <w:r>
        <w:rPr>
          <w:rFonts w:hint="eastAsia" w:ascii="仿宋_GB2312" w:eastAsia="仿宋_GB2312" w:cs="仿宋_GB2312"/>
          <w:sz w:val="32"/>
          <w:szCs w:val="32"/>
          <w:lang w:val="en-US" w:eastAsia="zh-CN"/>
        </w:rPr>
        <w:t>2023年</w:t>
      </w:r>
      <w:r>
        <w:rPr>
          <w:rFonts w:hint="eastAsia" w:ascii="仿宋_GB2312" w:eastAsia="仿宋_GB2312" w:cs="宋体"/>
          <w:sz w:val="32"/>
          <w:szCs w:val="32"/>
        </w:rPr>
        <w:t>收入预算</w:t>
      </w:r>
      <w:r>
        <w:rPr>
          <w:rFonts w:hint="eastAsia" w:ascii="仿宋_GB2312" w:eastAsia="仿宋_GB2312" w:cs="宋体"/>
          <w:sz w:val="32"/>
          <w:szCs w:val="32"/>
          <w:lang w:val="en-US" w:eastAsia="zh-CN"/>
        </w:rPr>
        <w:t>14160.95</w:t>
      </w:r>
      <w:r>
        <w:rPr>
          <w:rFonts w:hint="eastAsia" w:ascii="仿宋_GB2312" w:eastAsia="仿宋_GB2312" w:cs="宋体"/>
          <w:sz w:val="32"/>
          <w:szCs w:val="32"/>
        </w:rPr>
        <w:t>万元，</w:t>
      </w:r>
      <w:r>
        <w:rPr>
          <w:rFonts w:hint="eastAsia" w:ascii="仿宋_GB2312" w:eastAsia="仿宋_GB2312" w:cs="宋体"/>
          <w:sz w:val="32"/>
          <w:szCs w:val="32"/>
          <w:lang w:eastAsia="zh-CN"/>
        </w:rPr>
        <w:t>其中，上年结转</w:t>
      </w:r>
      <w:r>
        <w:rPr>
          <w:rFonts w:hint="eastAsia" w:ascii="仿宋_GB2312" w:eastAsia="仿宋_GB2312" w:cs="宋体"/>
          <w:sz w:val="32"/>
          <w:szCs w:val="32"/>
          <w:lang w:val="en-US" w:eastAsia="zh-CN"/>
        </w:rPr>
        <w:t>2772.57万元，占19.58%；一般公共预算收入11388.37万元，占80.42%；政府性基金收入0万元。比上年预算数减少3526.09万元</w:t>
      </w:r>
      <w:r>
        <w:rPr>
          <w:rFonts w:hint="eastAsia" w:ascii="仿宋_GB2312" w:eastAsia="仿宋_GB2312" w:cs="宋体"/>
          <w:color w:val="000000" w:themeColor="text1"/>
          <w:sz w:val="32"/>
          <w:szCs w:val="32"/>
          <w:lang w:val="en-US" w:eastAsia="zh-CN"/>
          <w14:textFill>
            <w14:solidFill>
              <w14:schemeClr w14:val="tx1"/>
            </w14:solidFill>
          </w14:textFill>
        </w:rPr>
        <w:t>，主要是上年结转资金的减少。</w:t>
      </w:r>
    </w:p>
    <w:p>
      <w:pPr>
        <w:pStyle w:val="2"/>
        <w:widowControl/>
        <w:spacing w:beforeAutospacing="0" w:afterAutospacing="0"/>
        <w:ind w:firstLine="640"/>
        <w:rPr>
          <w:rFonts w:ascii="黑体" w:eastAsia="黑体" w:cs="宋体"/>
          <w:sz w:val="32"/>
          <w:szCs w:val="32"/>
          <w:shd w:val="clear" w:color="040000" w:fill="FFFFFF"/>
        </w:rPr>
      </w:pPr>
      <w:r>
        <w:rPr>
          <w:rFonts w:hint="eastAsia" w:ascii="黑体" w:eastAsia="黑体" w:cs="宋体"/>
          <w:sz w:val="32"/>
          <w:szCs w:val="32"/>
          <w:shd w:val="clear" w:color="040000" w:fill="FFFFFF"/>
        </w:rPr>
        <w:t>八、关于</w:t>
      </w:r>
      <w:r>
        <w:rPr>
          <w:rFonts w:hint="eastAsia" w:ascii="黑体" w:hAnsi="宋体" w:eastAsia="黑体"/>
          <w:sz w:val="32"/>
          <w:szCs w:val="32"/>
        </w:rPr>
        <w:t>三亚市科技工业信息化局</w:t>
      </w:r>
      <w:r>
        <w:rPr>
          <w:rFonts w:hint="eastAsia" w:ascii="黑体" w:hAnsi="宋体" w:eastAsia="黑体"/>
          <w:sz w:val="32"/>
          <w:szCs w:val="32"/>
          <w:lang w:eastAsia="zh-CN"/>
        </w:rPr>
        <w:t>本级</w:t>
      </w:r>
      <w:r>
        <w:rPr>
          <w:rFonts w:hint="eastAsia" w:ascii="黑体" w:eastAsia="黑体" w:cs="宋体"/>
          <w:sz w:val="32"/>
          <w:szCs w:val="32"/>
          <w:lang w:eastAsia="zh-CN"/>
        </w:rPr>
        <w:t>2023年</w:t>
      </w:r>
      <w:r>
        <w:rPr>
          <w:rFonts w:hint="eastAsia" w:ascii="黑体" w:eastAsia="黑体" w:cs="宋体"/>
          <w:sz w:val="32"/>
          <w:szCs w:val="32"/>
          <w:shd w:val="clear" w:color="040000" w:fill="FFFFFF"/>
        </w:rPr>
        <w:t>支出预算情况说明</w:t>
      </w:r>
    </w:p>
    <w:p>
      <w:pPr>
        <w:pStyle w:val="2"/>
        <w:widowControl/>
        <w:spacing w:beforeAutospacing="0" w:afterAutospacing="0"/>
        <w:ind w:firstLine="640"/>
        <w:rPr>
          <w:rFonts w:hint="default" w:ascii="仿宋_GB2312" w:eastAsia="仿宋_GB2312" w:cs="宋体"/>
          <w:color w:val="FF0000"/>
          <w:sz w:val="32"/>
          <w:szCs w:val="32"/>
          <w:lang w:val="en-US" w:eastAsia="zh-CN"/>
        </w:rPr>
      </w:pPr>
      <w:r>
        <w:rPr>
          <w:rFonts w:hint="eastAsia" w:ascii="仿宋_GB2312" w:eastAsia="仿宋_GB2312" w:cs="仿宋_GB2312"/>
          <w:sz w:val="32"/>
          <w:szCs w:val="32"/>
        </w:rPr>
        <w:t>三亚市科技工业信息化局</w:t>
      </w:r>
      <w:r>
        <w:rPr>
          <w:rFonts w:hint="eastAsia" w:ascii="仿宋_GB2312" w:eastAsia="仿宋_GB2312" w:cs="仿宋_GB2312"/>
          <w:sz w:val="32"/>
          <w:szCs w:val="32"/>
          <w:lang w:eastAsia="zh-CN"/>
        </w:rPr>
        <w:t>2023年</w:t>
      </w:r>
      <w:r>
        <w:rPr>
          <w:rFonts w:hint="eastAsia" w:ascii="仿宋_GB2312" w:eastAsia="仿宋_GB2312" w:cs="宋体"/>
          <w:sz w:val="32"/>
          <w:szCs w:val="32"/>
        </w:rPr>
        <w:t>支出预算</w:t>
      </w:r>
      <w:r>
        <w:rPr>
          <w:rFonts w:hint="eastAsia" w:ascii="仿宋_GB2312" w:eastAsia="仿宋_GB2312" w:cs="宋体"/>
          <w:sz w:val="32"/>
          <w:szCs w:val="32"/>
          <w:lang w:val="en-US" w:eastAsia="zh-CN"/>
        </w:rPr>
        <w:t>14160.74</w:t>
      </w:r>
      <w:r>
        <w:rPr>
          <w:rFonts w:hint="eastAsia" w:ascii="仿宋_GB2312" w:eastAsia="仿宋_GB2312" w:cs="宋体"/>
          <w:sz w:val="32"/>
          <w:szCs w:val="32"/>
        </w:rPr>
        <w:t>万元，其中：基本支出</w:t>
      </w:r>
      <w:r>
        <w:rPr>
          <w:rFonts w:hint="eastAsia" w:ascii="仿宋_GB2312" w:eastAsia="仿宋_GB2312" w:cs="宋体"/>
          <w:sz w:val="32"/>
          <w:szCs w:val="32"/>
          <w:lang w:val="en-US" w:eastAsia="zh-CN"/>
        </w:rPr>
        <w:t>863.37</w:t>
      </w:r>
      <w:r>
        <w:rPr>
          <w:rFonts w:hint="eastAsia" w:ascii="仿宋_GB2312" w:eastAsia="仿宋_GB2312" w:cs="宋体"/>
          <w:sz w:val="32"/>
          <w:szCs w:val="32"/>
        </w:rPr>
        <w:t>万元，占</w:t>
      </w:r>
      <w:r>
        <w:rPr>
          <w:rFonts w:hint="eastAsia" w:ascii="仿宋_GB2312" w:eastAsia="仿宋_GB2312" w:cs="宋体"/>
          <w:sz w:val="32"/>
          <w:szCs w:val="32"/>
          <w:lang w:val="en-US" w:eastAsia="zh-CN"/>
        </w:rPr>
        <w:t>6.10</w:t>
      </w:r>
      <w:r>
        <w:rPr>
          <w:rFonts w:ascii="仿宋_GB2312" w:eastAsia="仿宋_GB2312" w:cs="宋体"/>
          <w:sz w:val="32"/>
          <w:szCs w:val="32"/>
        </w:rPr>
        <w:t>%</w:t>
      </w:r>
      <w:r>
        <w:rPr>
          <w:rFonts w:hint="eastAsia" w:ascii="仿宋_GB2312" w:eastAsia="仿宋_GB2312" w:cs="宋体"/>
          <w:sz w:val="32"/>
          <w:szCs w:val="32"/>
        </w:rPr>
        <w:t>；项目支出</w:t>
      </w:r>
      <w:r>
        <w:rPr>
          <w:rFonts w:hint="eastAsia" w:ascii="仿宋_GB2312" w:eastAsia="仿宋_GB2312" w:cs="宋体"/>
          <w:sz w:val="32"/>
          <w:szCs w:val="32"/>
          <w:lang w:val="en-US" w:eastAsia="zh-CN"/>
        </w:rPr>
        <w:t>13297.36</w:t>
      </w:r>
      <w:r>
        <w:rPr>
          <w:rFonts w:hint="eastAsia" w:ascii="仿宋_GB2312" w:eastAsia="仿宋_GB2312" w:cs="宋体"/>
          <w:sz w:val="32"/>
          <w:szCs w:val="32"/>
        </w:rPr>
        <w:t>万元，占</w:t>
      </w:r>
      <w:r>
        <w:rPr>
          <w:rFonts w:hint="eastAsia" w:ascii="仿宋_GB2312" w:eastAsia="仿宋_GB2312" w:cs="宋体"/>
          <w:sz w:val="32"/>
          <w:szCs w:val="32"/>
          <w:lang w:val="en-US" w:eastAsia="zh-CN"/>
        </w:rPr>
        <w:t>93.90</w:t>
      </w:r>
      <w:r>
        <w:rPr>
          <w:rFonts w:ascii="仿宋_GB2312" w:eastAsia="仿宋_GB2312" w:cs="宋体"/>
          <w:sz w:val="32"/>
          <w:szCs w:val="32"/>
        </w:rPr>
        <w:t>%</w:t>
      </w:r>
      <w:r>
        <w:rPr>
          <w:rFonts w:hint="eastAsia" w:ascii="仿宋_GB2312" w:eastAsia="仿宋_GB2312" w:cs="宋体"/>
          <w:sz w:val="32"/>
          <w:szCs w:val="32"/>
        </w:rPr>
        <w:t>。</w:t>
      </w:r>
      <w:r>
        <w:rPr>
          <w:rFonts w:hint="eastAsia" w:ascii="仿宋_GB2312" w:eastAsia="仿宋_GB2312" w:cs="宋体"/>
          <w:sz w:val="32"/>
          <w:szCs w:val="32"/>
          <w:lang w:eastAsia="zh-CN"/>
        </w:rPr>
        <w:t>比上年预算数减少</w:t>
      </w:r>
      <w:r>
        <w:rPr>
          <w:rFonts w:hint="eastAsia" w:ascii="仿宋_GB2312" w:eastAsia="仿宋_GB2312" w:cs="宋体"/>
          <w:sz w:val="32"/>
          <w:szCs w:val="32"/>
          <w:lang w:val="en-US" w:eastAsia="zh-CN"/>
        </w:rPr>
        <w:t>3526.09万元，</w:t>
      </w:r>
      <w:r>
        <w:rPr>
          <w:rFonts w:hint="eastAsia" w:ascii="仿宋_GB2312" w:eastAsia="仿宋_GB2312" w:cs="宋体"/>
          <w:color w:val="000000" w:themeColor="text1"/>
          <w:sz w:val="32"/>
          <w:szCs w:val="32"/>
          <w:lang w:val="en-US" w:eastAsia="zh-CN"/>
          <w14:textFill>
            <w14:solidFill>
              <w14:schemeClr w14:val="tx1"/>
            </w14:solidFill>
          </w14:textFill>
        </w:rPr>
        <w:t>主要是项目支出的减少。</w:t>
      </w:r>
      <w:bookmarkStart w:id="0" w:name="_GoBack"/>
      <w:bookmarkEnd w:id="0"/>
    </w:p>
    <w:p>
      <w:pPr>
        <w:pStyle w:val="2"/>
        <w:widowControl/>
        <w:spacing w:beforeAutospacing="0" w:afterAutospacing="0"/>
        <w:ind w:firstLine="640"/>
        <w:rPr>
          <w:rFonts w:ascii="黑体" w:eastAsia="黑体" w:cs="宋体"/>
          <w:sz w:val="32"/>
          <w:szCs w:val="32"/>
          <w:shd w:val="clear" w:color="040000" w:fill="FFFFFF"/>
        </w:rPr>
      </w:pPr>
      <w:r>
        <w:rPr>
          <w:rFonts w:hint="eastAsia" w:ascii="黑体" w:eastAsia="黑体" w:cs="宋体"/>
          <w:sz w:val="32"/>
          <w:szCs w:val="32"/>
          <w:shd w:val="clear" w:color="040000" w:fill="FFFFFF"/>
        </w:rPr>
        <w:t>九、其他重要事项的情况说明</w:t>
      </w:r>
    </w:p>
    <w:p>
      <w:pPr>
        <w:pStyle w:val="2"/>
        <w:widowControl/>
        <w:spacing w:beforeAutospacing="0" w:afterAutospacing="0"/>
        <w:ind w:firstLine="640"/>
        <w:rPr>
          <w:rFonts w:ascii="楷体" w:eastAsia="楷体" w:cs="宋体"/>
          <w:sz w:val="32"/>
          <w:szCs w:val="32"/>
        </w:rPr>
      </w:pPr>
      <w:r>
        <w:rPr>
          <w:rFonts w:hint="eastAsia" w:ascii="楷体" w:hAnsi="楷体" w:cs="宋体"/>
          <w:sz w:val="32"/>
          <w:szCs w:val="32"/>
        </w:rPr>
        <w:t>（一）机关运行经费</w:t>
      </w:r>
    </w:p>
    <w:p>
      <w:pPr>
        <w:pStyle w:val="2"/>
        <w:widowControl/>
        <w:spacing w:beforeAutospacing="0" w:afterAutospacing="0"/>
        <w:ind w:firstLine="640"/>
        <w:rPr>
          <w:rFonts w:hint="eastAsia" w:ascii="仿宋_GB2312" w:eastAsia="仿宋_GB2312" w:cs="宋体"/>
          <w:sz w:val="32"/>
          <w:szCs w:val="32"/>
          <w:lang w:eastAsia="zh-CN"/>
        </w:rPr>
      </w:pPr>
      <w:r>
        <w:rPr>
          <w:rFonts w:hint="eastAsia" w:ascii="仿宋_GB2312" w:eastAsia="仿宋_GB2312" w:cs="宋体"/>
          <w:sz w:val="32"/>
          <w:szCs w:val="32"/>
          <w:lang w:eastAsia="zh-CN"/>
        </w:rPr>
        <w:t>2023年三亚市科技工业信息化局本级机关运行经费预算</w:t>
      </w:r>
      <w:r>
        <w:rPr>
          <w:rFonts w:hint="eastAsia" w:ascii="仿宋_GB2312" w:eastAsia="仿宋_GB2312" w:cs="宋体"/>
          <w:sz w:val="32"/>
          <w:szCs w:val="32"/>
          <w:lang w:val="en-US" w:eastAsia="zh-CN"/>
        </w:rPr>
        <w:t>863.37万</w:t>
      </w:r>
      <w:r>
        <w:rPr>
          <w:rFonts w:hint="eastAsia" w:ascii="仿宋_GB2312" w:eastAsia="仿宋_GB2312" w:cs="宋体"/>
          <w:sz w:val="32"/>
          <w:szCs w:val="32"/>
          <w:lang w:eastAsia="zh-CN"/>
        </w:rPr>
        <w:t>元。</w:t>
      </w:r>
    </w:p>
    <w:p>
      <w:pPr>
        <w:pStyle w:val="2"/>
        <w:widowControl/>
        <w:spacing w:beforeAutospacing="0" w:afterAutospacing="0"/>
        <w:rPr>
          <w:rFonts w:ascii="楷体" w:eastAsia="楷体" w:cs="宋体"/>
          <w:sz w:val="32"/>
          <w:szCs w:val="32"/>
        </w:rPr>
      </w:pPr>
      <w:r>
        <w:rPr>
          <w:rFonts w:ascii="楷体" w:hAnsi="楷体" w:cs="宋体"/>
          <w:sz w:val="32"/>
          <w:szCs w:val="32"/>
        </w:rPr>
        <w:t xml:space="preserve">    </w:t>
      </w:r>
      <w:r>
        <w:rPr>
          <w:rFonts w:hint="eastAsia" w:ascii="楷体" w:hAnsi="楷体" w:cs="宋体"/>
          <w:sz w:val="32"/>
          <w:szCs w:val="32"/>
        </w:rPr>
        <w:t>（二）政府采购情况</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lang w:eastAsia="zh-CN"/>
        </w:rPr>
        <w:t>2023年</w:t>
      </w:r>
      <w:r>
        <w:rPr>
          <w:rFonts w:hint="eastAsia" w:ascii="仿宋_GB2312" w:eastAsia="仿宋_GB2312" w:cs="宋体"/>
          <w:sz w:val="32"/>
          <w:szCs w:val="32"/>
        </w:rPr>
        <w:t>三亚市科技工业信息化局</w:t>
      </w:r>
      <w:r>
        <w:rPr>
          <w:rFonts w:hint="eastAsia" w:ascii="仿宋_GB2312" w:eastAsia="仿宋_GB2312" w:cs="宋体"/>
          <w:sz w:val="32"/>
          <w:szCs w:val="32"/>
          <w:lang w:eastAsia="zh-CN"/>
        </w:rPr>
        <w:t>本级</w:t>
      </w:r>
      <w:r>
        <w:rPr>
          <w:rFonts w:hint="eastAsia" w:ascii="仿宋_GB2312" w:eastAsia="仿宋_GB2312" w:cs="宋体"/>
          <w:sz w:val="32"/>
          <w:szCs w:val="32"/>
        </w:rPr>
        <w:t>政府采购预算总额</w:t>
      </w:r>
      <w:r>
        <w:rPr>
          <w:rFonts w:hint="eastAsia" w:ascii="仿宋_GB2312" w:eastAsia="仿宋_GB2312" w:cs="宋体"/>
          <w:sz w:val="32"/>
          <w:szCs w:val="32"/>
          <w:lang w:val="en-US" w:eastAsia="zh-CN"/>
        </w:rPr>
        <w:t>0</w:t>
      </w:r>
      <w:r>
        <w:rPr>
          <w:rFonts w:hint="eastAsia" w:ascii="仿宋_GB2312" w:eastAsia="仿宋_GB2312" w:cs="宋体"/>
          <w:sz w:val="32"/>
          <w:szCs w:val="32"/>
        </w:rPr>
        <w:t>万元。</w:t>
      </w:r>
    </w:p>
    <w:p>
      <w:pPr>
        <w:pStyle w:val="2"/>
        <w:widowControl/>
        <w:spacing w:beforeAutospacing="0" w:afterAutospacing="0"/>
        <w:ind w:firstLine="640" w:firstLineChars="200"/>
        <w:rPr>
          <w:rFonts w:ascii="楷体" w:eastAsia="楷体" w:cs="宋体"/>
          <w:sz w:val="32"/>
          <w:szCs w:val="32"/>
        </w:rPr>
      </w:pPr>
      <w:r>
        <w:rPr>
          <w:rFonts w:hint="eastAsia" w:ascii="楷体" w:hAnsi="楷体" w:cs="宋体"/>
          <w:sz w:val="32"/>
          <w:szCs w:val="32"/>
        </w:rPr>
        <w:t>（三）国有资产占有使用情况</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rPr>
        <w:t>截至</w:t>
      </w:r>
      <w:r>
        <w:rPr>
          <w:rFonts w:hint="eastAsia" w:ascii="仿宋_GB2312" w:eastAsia="仿宋_GB2312" w:cs="宋体"/>
          <w:sz w:val="32"/>
          <w:szCs w:val="32"/>
          <w:lang w:val="en-US" w:eastAsia="zh-CN"/>
        </w:rPr>
        <w:t>2022</w:t>
      </w:r>
      <w:r>
        <w:rPr>
          <w:rFonts w:hint="eastAsia" w:ascii="仿宋_GB2312" w:eastAsia="仿宋_GB2312" w:cs="宋体"/>
          <w:sz w:val="32"/>
          <w:szCs w:val="32"/>
        </w:rPr>
        <w:t>年</w:t>
      </w:r>
      <w:r>
        <w:rPr>
          <w:rFonts w:hint="eastAsia" w:ascii="仿宋_GB2312" w:eastAsia="仿宋_GB2312" w:cs="宋体"/>
          <w:sz w:val="32"/>
          <w:szCs w:val="32"/>
          <w:lang w:val="en-US" w:eastAsia="zh-CN"/>
        </w:rPr>
        <w:t>12</w:t>
      </w:r>
      <w:r>
        <w:rPr>
          <w:rFonts w:hint="eastAsia" w:ascii="仿宋_GB2312" w:eastAsia="仿宋_GB2312" w:cs="宋体"/>
          <w:sz w:val="32"/>
          <w:szCs w:val="32"/>
        </w:rPr>
        <w:t>月</w:t>
      </w:r>
      <w:r>
        <w:rPr>
          <w:rFonts w:ascii="仿宋_GB2312" w:eastAsia="仿宋_GB2312" w:cs="宋体"/>
          <w:sz w:val="32"/>
          <w:szCs w:val="32"/>
        </w:rPr>
        <w:t>31</w:t>
      </w:r>
      <w:r>
        <w:rPr>
          <w:rFonts w:hint="eastAsia" w:ascii="仿宋_GB2312" w:eastAsia="仿宋_GB2312" w:cs="宋体"/>
          <w:sz w:val="32"/>
          <w:szCs w:val="32"/>
        </w:rPr>
        <w:t>日，三亚市科技工业信息化局本级共有车辆</w:t>
      </w:r>
      <w:r>
        <w:rPr>
          <w:rFonts w:hint="eastAsia" w:ascii="仿宋_GB2312" w:eastAsia="仿宋_GB2312" w:cs="宋体"/>
          <w:sz w:val="32"/>
          <w:szCs w:val="32"/>
          <w:lang w:val="en-US" w:eastAsia="zh-CN"/>
        </w:rPr>
        <w:t>1</w:t>
      </w:r>
      <w:r>
        <w:rPr>
          <w:rFonts w:hint="eastAsia" w:ascii="仿宋_GB2312" w:eastAsia="仿宋_GB2312" w:cs="宋体"/>
          <w:sz w:val="32"/>
          <w:szCs w:val="32"/>
        </w:rPr>
        <w:t>辆，</w:t>
      </w:r>
      <w:r>
        <w:rPr>
          <w:rFonts w:hint="eastAsia" w:ascii="仿宋_GB2312" w:eastAsia="仿宋_GB2312" w:cs="宋体"/>
          <w:sz w:val="32"/>
          <w:szCs w:val="32"/>
          <w:lang w:eastAsia="zh-CN"/>
        </w:rPr>
        <w:t>为其他用车</w:t>
      </w:r>
      <w:r>
        <w:rPr>
          <w:rFonts w:hint="eastAsia" w:ascii="仿宋_GB2312" w:eastAsia="仿宋_GB2312" w:cs="宋体"/>
          <w:sz w:val="32"/>
          <w:szCs w:val="32"/>
        </w:rPr>
        <w:t>。单位价值</w:t>
      </w:r>
      <w:r>
        <w:rPr>
          <w:rFonts w:ascii="仿宋_GB2312" w:eastAsia="仿宋_GB2312" w:cs="宋体"/>
          <w:sz w:val="32"/>
          <w:szCs w:val="32"/>
        </w:rPr>
        <w:t>100</w:t>
      </w:r>
      <w:r>
        <w:rPr>
          <w:rFonts w:hint="eastAsia" w:ascii="仿宋_GB2312" w:eastAsia="仿宋_GB2312" w:cs="宋体"/>
          <w:sz w:val="32"/>
          <w:szCs w:val="32"/>
        </w:rPr>
        <w:t>万元以上设备</w:t>
      </w:r>
      <w:r>
        <w:rPr>
          <w:rFonts w:ascii="仿宋_GB2312" w:eastAsia="仿宋_GB2312" w:cs="宋体"/>
          <w:sz w:val="32"/>
          <w:szCs w:val="32"/>
        </w:rPr>
        <w:t>0</w:t>
      </w:r>
      <w:r>
        <w:rPr>
          <w:rFonts w:hint="eastAsia" w:ascii="仿宋_GB2312" w:eastAsia="仿宋_GB2312" w:cs="宋体"/>
          <w:sz w:val="32"/>
          <w:szCs w:val="32"/>
        </w:rPr>
        <w:t>台（套）。</w:t>
      </w:r>
    </w:p>
    <w:p>
      <w:pPr>
        <w:pStyle w:val="2"/>
        <w:widowControl/>
        <w:spacing w:beforeAutospacing="0" w:afterAutospacing="0"/>
        <w:ind w:firstLine="640"/>
        <w:rPr>
          <w:rFonts w:ascii="楷体" w:eastAsia="楷体" w:cs="宋体"/>
          <w:sz w:val="32"/>
          <w:szCs w:val="32"/>
        </w:rPr>
      </w:pPr>
      <w:r>
        <w:rPr>
          <w:rFonts w:hint="eastAsia" w:ascii="楷体" w:hAnsi="楷体" w:cs="宋体"/>
          <w:sz w:val="32"/>
          <w:szCs w:val="32"/>
        </w:rPr>
        <w:t>（四）绩效目标设置情况</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lang w:eastAsia="zh-CN"/>
        </w:rPr>
        <w:t>2023年</w:t>
      </w:r>
      <w:r>
        <w:rPr>
          <w:rFonts w:hint="eastAsia" w:ascii="仿宋_GB2312" w:eastAsia="仿宋_GB2312" w:cs="宋体"/>
          <w:sz w:val="32"/>
          <w:szCs w:val="32"/>
        </w:rPr>
        <w:t>三亚市科技工业信息化局</w:t>
      </w:r>
      <w:r>
        <w:rPr>
          <w:rFonts w:hint="eastAsia" w:ascii="仿宋_GB2312" w:eastAsia="仿宋_GB2312" w:cs="宋体"/>
          <w:sz w:val="32"/>
          <w:szCs w:val="32"/>
          <w:lang w:eastAsia="zh-CN"/>
        </w:rPr>
        <w:t>本级</w:t>
      </w:r>
      <w:r>
        <w:rPr>
          <w:rFonts w:hint="eastAsia" w:ascii="仿宋_GB2312" w:eastAsia="仿宋_GB2312" w:cs="宋体"/>
          <w:sz w:val="32"/>
          <w:szCs w:val="32"/>
          <w:lang w:val="en-US" w:eastAsia="zh-CN"/>
        </w:rPr>
        <w:t>18</w:t>
      </w:r>
      <w:r>
        <w:rPr>
          <w:rFonts w:hint="eastAsia" w:ascii="仿宋_GB2312" w:eastAsia="仿宋_GB2312" w:cs="宋体"/>
          <w:sz w:val="32"/>
          <w:szCs w:val="32"/>
        </w:rPr>
        <w:t>个项目实行绩效目标管理，涉及一般公共预算</w:t>
      </w:r>
      <w:r>
        <w:rPr>
          <w:rFonts w:hint="eastAsia" w:ascii="仿宋_GB2312" w:eastAsia="仿宋_GB2312" w:cs="宋体"/>
          <w:sz w:val="32"/>
          <w:szCs w:val="32"/>
          <w:lang w:val="en-US" w:eastAsia="zh-CN"/>
        </w:rPr>
        <w:t>11388.37</w:t>
      </w:r>
      <w:r>
        <w:rPr>
          <w:rFonts w:hint="eastAsia" w:ascii="仿宋_GB2312" w:eastAsia="仿宋_GB2312" w:cs="宋体"/>
          <w:sz w:val="32"/>
          <w:szCs w:val="32"/>
        </w:rPr>
        <w:t>万元</w:t>
      </w:r>
      <w:r>
        <w:rPr>
          <w:rFonts w:hint="eastAsia" w:ascii="仿宋_GB2312" w:eastAsia="仿宋_GB2312" w:cs="宋体"/>
          <w:sz w:val="32"/>
          <w:szCs w:val="32"/>
          <w:lang w:eastAsia="zh-CN"/>
        </w:rPr>
        <w:t>，政府性基金</w:t>
      </w:r>
      <w:r>
        <w:rPr>
          <w:rFonts w:hint="eastAsia" w:ascii="仿宋_GB2312" w:eastAsia="仿宋_GB2312" w:cs="宋体"/>
          <w:sz w:val="32"/>
          <w:szCs w:val="32"/>
          <w:lang w:val="en-US" w:eastAsia="zh-CN"/>
        </w:rPr>
        <w:t>0万元</w:t>
      </w:r>
      <w:r>
        <w:rPr>
          <w:rFonts w:hint="eastAsia" w:ascii="仿宋_GB2312" w:eastAsia="仿宋_GB2312" w:cs="宋体"/>
          <w:sz w:val="32"/>
          <w:szCs w:val="32"/>
        </w:rPr>
        <w:t>。</w:t>
      </w:r>
    </w:p>
    <w:p>
      <w:pPr>
        <w:pStyle w:val="2"/>
        <w:widowControl/>
        <w:spacing w:beforeAutospacing="0" w:afterAutospacing="0"/>
        <w:jc w:val="center"/>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jc w:val="center"/>
        <w:rPr>
          <w:rFonts w:ascii="黑体" w:eastAsia="黑体" w:cs="宋体"/>
          <w:sz w:val="32"/>
          <w:szCs w:val="32"/>
        </w:rPr>
      </w:pPr>
      <w:r>
        <w:rPr>
          <w:rFonts w:hint="eastAsia" w:ascii="黑体" w:eastAsia="黑体" w:cs="宋体"/>
          <w:sz w:val="32"/>
          <w:szCs w:val="32"/>
        </w:rPr>
        <w:t>第四部分</w:t>
      </w:r>
      <w:r>
        <w:rPr>
          <w:rFonts w:ascii="黑体" w:eastAsia="黑体" w:cs="宋体"/>
          <w:sz w:val="32"/>
          <w:szCs w:val="32"/>
        </w:rPr>
        <w:t xml:space="preserve">  </w:t>
      </w:r>
      <w:r>
        <w:rPr>
          <w:rFonts w:hint="eastAsia" w:ascii="黑体" w:eastAsia="黑体" w:cs="宋体"/>
          <w:sz w:val="32"/>
          <w:szCs w:val="32"/>
        </w:rPr>
        <w:t>名词解释</w:t>
      </w:r>
    </w:p>
    <w:p>
      <w:pPr>
        <w:pStyle w:val="2"/>
        <w:widowControl/>
        <w:spacing w:beforeAutospacing="0" w:afterAutospacing="0"/>
        <w:ind w:firstLine="640"/>
        <w:rPr>
          <w:rFonts w:ascii="仿宋_GB2312" w:eastAsia="仿宋_GB2312" w:cs="宋体"/>
          <w:color w:val="000000"/>
          <w:sz w:val="32"/>
          <w:szCs w:val="32"/>
        </w:rPr>
      </w:pPr>
      <w:r>
        <w:rPr>
          <w:rFonts w:ascii="仿宋_GB2312" w:eastAsia="仿宋_GB2312" w:cs="宋体"/>
          <w:color w:val="000000"/>
          <w:sz w:val="32"/>
          <w:szCs w:val="32"/>
        </w:rPr>
        <w:t xml:space="preserve"> </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指用于反映各级财政本级收回的上缴国库但不列入预算的存量资金，包括收回单位实有账户存量资金、收回国库集中支付结余资金、收回转移支付存量资金和收回财政专户存量资金。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FF48A8"/>
    <w:multiLevelType w:val="singleLevel"/>
    <w:tmpl w:val="BAFF48A8"/>
    <w:lvl w:ilvl="0" w:tentative="0">
      <w:start w:val="2"/>
      <w:numFmt w:val="chineseCounting"/>
      <w:suff w:val="nothing"/>
      <w:lvlText w:val="（%1）"/>
      <w:lvlJc w:val="left"/>
      <w:rPr>
        <w:rFonts w:hint="eastAsia"/>
      </w:rPr>
    </w:lvl>
  </w:abstractNum>
  <w:abstractNum w:abstractNumId="1">
    <w:nsid w:val="BFF64B06"/>
    <w:multiLevelType w:val="singleLevel"/>
    <w:tmpl w:val="BFF64B06"/>
    <w:lvl w:ilvl="0" w:tentative="0">
      <w:start w:val="5"/>
      <w:numFmt w:val="chineseCounting"/>
      <w:suff w:val="nothing"/>
      <w:lvlText w:val="%1、"/>
      <w:lvlJc w:val="left"/>
      <w:rPr>
        <w:rFonts w:hint="eastAsia"/>
      </w:rPr>
    </w:lvl>
  </w:abstractNum>
  <w:abstractNum w:abstractNumId="2">
    <w:nsid w:val="D79122C0"/>
    <w:multiLevelType w:val="singleLevel"/>
    <w:tmpl w:val="D79122C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dit="forms" w:enforcement="0"/>
  <w:defaultTabStop w:val="420"/>
  <w:drawingGridHorizontalSpacing w:val="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2C"/>
    <w:rsid w:val="0000625C"/>
    <w:rsid w:val="00072AED"/>
    <w:rsid w:val="000D7801"/>
    <w:rsid w:val="000D7AB8"/>
    <w:rsid w:val="0012791C"/>
    <w:rsid w:val="001457AF"/>
    <w:rsid w:val="00155BFF"/>
    <w:rsid w:val="001F302C"/>
    <w:rsid w:val="00217259"/>
    <w:rsid w:val="00246A98"/>
    <w:rsid w:val="002C6ECB"/>
    <w:rsid w:val="002D38FF"/>
    <w:rsid w:val="002D4F9A"/>
    <w:rsid w:val="0030040A"/>
    <w:rsid w:val="00367790"/>
    <w:rsid w:val="00367CAF"/>
    <w:rsid w:val="00371CDC"/>
    <w:rsid w:val="003A202C"/>
    <w:rsid w:val="003B6FCF"/>
    <w:rsid w:val="003D105A"/>
    <w:rsid w:val="003E5E87"/>
    <w:rsid w:val="00444F0E"/>
    <w:rsid w:val="004946A1"/>
    <w:rsid w:val="004B71DD"/>
    <w:rsid w:val="004D291D"/>
    <w:rsid w:val="004D2BF5"/>
    <w:rsid w:val="004E3B78"/>
    <w:rsid w:val="0052024B"/>
    <w:rsid w:val="0053410A"/>
    <w:rsid w:val="005524CB"/>
    <w:rsid w:val="005A6442"/>
    <w:rsid w:val="005E6C6B"/>
    <w:rsid w:val="006035CD"/>
    <w:rsid w:val="00611E6F"/>
    <w:rsid w:val="00617ADF"/>
    <w:rsid w:val="00644FF9"/>
    <w:rsid w:val="00650B1D"/>
    <w:rsid w:val="00650B2C"/>
    <w:rsid w:val="006F0DC3"/>
    <w:rsid w:val="00760C1E"/>
    <w:rsid w:val="00765B30"/>
    <w:rsid w:val="00786404"/>
    <w:rsid w:val="007F4758"/>
    <w:rsid w:val="00832CE7"/>
    <w:rsid w:val="008349B5"/>
    <w:rsid w:val="00846307"/>
    <w:rsid w:val="008722AF"/>
    <w:rsid w:val="008756FD"/>
    <w:rsid w:val="00876D63"/>
    <w:rsid w:val="00901117"/>
    <w:rsid w:val="009D4169"/>
    <w:rsid w:val="009D45F6"/>
    <w:rsid w:val="00A06BB6"/>
    <w:rsid w:val="00A33080"/>
    <w:rsid w:val="00A6748D"/>
    <w:rsid w:val="00A7126E"/>
    <w:rsid w:val="00A76DB4"/>
    <w:rsid w:val="00AC35B3"/>
    <w:rsid w:val="00AC6ADB"/>
    <w:rsid w:val="00AE30CE"/>
    <w:rsid w:val="00AF58FA"/>
    <w:rsid w:val="00B063C0"/>
    <w:rsid w:val="00B262DC"/>
    <w:rsid w:val="00B462BB"/>
    <w:rsid w:val="00B72C84"/>
    <w:rsid w:val="00B92106"/>
    <w:rsid w:val="00B96D46"/>
    <w:rsid w:val="00BE3B9C"/>
    <w:rsid w:val="00BF321A"/>
    <w:rsid w:val="00C031A2"/>
    <w:rsid w:val="00C11955"/>
    <w:rsid w:val="00C412E9"/>
    <w:rsid w:val="00C43D63"/>
    <w:rsid w:val="00C56CF7"/>
    <w:rsid w:val="00C76147"/>
    <w:rsid w:val="00C87563"/>
    <w:rsid w:val="00CD0107"/>
    <w:rsid w:val="00D452B2"/>
    <w:rsid w:val="00D6107B"/>
    <w:rsid w:val="00D91EE6"/>
    <w:rsid w:val="00E31970"/>
    <w:rsid w:val="00E45689"/>
    <w:rsid w:val="00EE20A7"/>
    <w:rsid w:val="00FD726E"/>
    <w:rsid w:val="00FE0357"/>
    <w:rsid w:val="022B03E1"/>
    <w:rsid w:val="02422154"/>
    <w:rsid w:val="04A84A01"/>
    <w:rsid w:val="04D20193"/>
    <w:rsid w:val="053F05B9"/>
    <w:rsid w:val="06C38D21"/>
    <w:rsid w:val="07511954"/>
    <w:rsid w:val="07D54B12"/>
    <w:rsid w:val="07E50293"/>
    <w:rsid w:val="0AD7118C"/>
    <w:rsid w:val="0B5F237F"/>
    <w:rsid w:val="0BA456A5"/>
    <w:rsid w:val="0BFA230C"/>
    <w:rsid w:val="0C670E38"/>
    <w:rsid w:val="0D6C1036"/>
    <w:rsid w:val="0E4605AB"/>
    <w:rsid w:val="1052394D"/>
    <w:rsid w:val="10524F88"/>
    <w:rsid w:val="109E0DF9"/>
    <w:rsid w:val="10D50302"/>
    <w:rsid w:val="13DE47B8"/>
    <w:rsid w:val="13F61B76"/>
    <w:rsid w:val="14061BF5"/>
    <w:rsid w:val="1470102A"/>
    <w:rsid w:val="166A0917"/>
    <w:rsid w:val="172A5395"/>
    <w:rsid w:val="17942B18"/>
    <w:rsid w:val="17FF7503"/>
    <w:rsid w:val="181E72EF"/>
    <w:rsid w:val="18DE5205"/>
    <w:rsid w:val="1926344D"/>
    <w:rsid w:val="19D67680"/>
    <w:rsid w:val="19D861D3"/>
    <w:rsid w:val="1B2A2303"/>
    <w:rsid w:val="1BDD8022"/>
    <w:rsid w:val="1C6D6868"/>
    <w:rsid w:val="1D6F07B3"/>
    <w:rsid w:val="1E141BD5"/>
    <w:rsid w:val="1E7FA4BF"/>
    <w:rsid w:val="1F1EF91A"/>
    <w:rsid w:val="1F36106E"/>
    <w:rsid w:val="1F738C10"/>
    <w:rsid w:val="221B6954"/>
    <w:rsid w:val="230137C9"/>
    <w:rsid w:val="23864F5E"/>
    <w:rsid w:val="24D15226"/>
    <w:rsid w:val="24D16C74"/>
    <w:rsid w:val="25DC1C87"/>
    <w:rsid w:val="25F35055"/>
    <w:rsid w:val="263A0F0C"/>
    <w:rsid w:val="27061557"/>
    <w:rsid w:val="27315CAD"/>
    <w:rsid w:val="29650D82"/>
    <w:rsid w:val="29FE767D"/>
    <w:rsid w:val="2A2343BE"/>
    <w:rsid w:val="2C040836"/>
    <w:rsid w:val="2DFD5C31"/>
    <w:rsid w:val="2E027701"/>
    <w:rsid w:val="2E32619B"/>
    <w:rsid w:val="2EB963BB"/>
    <w:rsid w:val="2FD6C259"/>
    <w:rsid w:val="30FA4E34"/>
    <w:rsid w:val="31FF20B7"/>
    <w:rsid w:val="341A10BB"/>
    <w:rsid w:val="346383BF"/>
    <w:rsid w:val="34AD3A63"/>
    <w:rsid w:val="3506002C"/>
    <w:rsid w:val="35BB5750"/>
    <w:rsid w:val="377AB1EC"/>
    <w:rsid w:val="37EB366A"/>
    <w:rsid w:val="38B7469B"/>
    <w:rsid w:val="38EE7939"/>
    <w:rsid w:val="3A9A0772"/>
    <w:rsid w:val="3BDFC96A"/>
    <w:rsid w:val="3CFF0826"/>
    <w:rsid w:val="3E81606C"/>
    <w:rsid w:val="3EE84AA7"/>
    <w:rsid w:val="3EEC41CE"/>
    <w:rsid w:val="3EED41AE"/>
    <w:rsid w:val="3EF63DC3"/>
    <w:rsid w:val="3F13AB36"/>
    <w:rsid w:val="3F2D2CCD"/>
    <w:rsid w:val="3F754CAB"/>
    <w:rsid w:val="3FCECDB6"/>
    <w:rsid w:val="3FF172D6"/>
    <w:rsid w:val="3FFD1470"/>
    <w:rsid w:val="4123742D"/>
    <w:rsid w:val="41C82934"/>
    <w:rsid w:val="41F264C3"/>
    <w:rsid w:val="441D3067"/>
    <w:rsid w:val="45452679"/>
    <w:rsid w:val="460F35B5"/>
    <w:rsid w:val="467E79D8"/>
    <w:rsid w:val="477F0065"/>
    <w:rsid w:val="479B6894"/>
    <w:rsid w:val="489D0D4D"/>
    <w:rsid w:val="48D03AE6"/>
    <w:rsid w:val="49F4575F"/>
    <w:rsid w:val="4A6A2731"/>
    <w:rsid w:val="4CF76BCC"/>
    <w:rsid w:val="4DB63AFA"/>
    <w:rsid w:val="4DFA3F98"/>
    <w:rsid w:val="4E365AC9"/>
    <w:rsid w:val="4EC772F3"/>
    <w:rsid w:val="4F875512"/>
    <w:rsid w:val="4F9F90D3"/>
    <w:rsid w:val="4FA863D2"/>
    <w:rsid w:val="503919D6"/>
    <w:rsid w:val="509440D8"/>
    <w:rsid w:val="526F7EB5"/>
    <w:rsid w:val="527012AB"/>
    <w:rsid w:val="52B362BA"/>
    <w:rsid w:val="550F1C30"/>
    <w:rsid w:val="557C29EB"/>
    <w:rsid w:val="57F6DA34"/>
    <w:rsid w:val="58B132D1"/>
    <w:rsid w:val="58BA48A8"/>
    <w:rsid w:val="58F05956"/>
    <w:rsid w:val="5A571FF6"/>
    <w:rsid w:val="5ABD644D"/>
    <w:rsid w:val="5C78253A"/>
    <w:rsid w:val="5CC107D6"/>
    <w:rsid w:val="5D7F81EA"/>
    <w:rsid w:val="5DD01A46"/>
    <w:rsid w:val="5E135CA5"/>
    <w:rsid w:val="5E3C6757"/>
    <w:rsid w:val="5E6F6C0B"/>
    <w:rsid w:val="5EB30B99"/>
    <w:rsid w:val="5EC44822"/>
    <w:rsid w:val="5EF7B296"/>
    <w:rsid w:val="5F3F2E1B"/>
    <w:rsid w:val="5F5F555B"/>
    <w:rsid w:val="5FFB131C"/>
    <w:rsid w:val="60315067"/>
    <w:rsid w:val="607FAE83"/>
    <w:rsid w:val="60C97875"/>
    <w:rsid w:val="616B0683"/>
    <w:rsid w:val="6182113E"/>
    <w:rsid w:val="61AD682F"/>
    <w:rsid w:val="62321C1F"/>
    <w:rsid w:val="62D18D5B"/>
    <w:rsid w:val="62D64940"/>
    <w:rsid w:val="63FEB514"/>
    <w:rsid w:val="64582B89"/>
    <w:rsid w:val="65A35410"/>
    <w:rsid w:val="65E44728"/>
    <w:rsid w:val="66786ABD"/>
    <w:rsid w:val="669D3B23"/>
    <w:rsid w:val="66A60F67"/>
    <w:rsid w:val="66D7E783"/>
    <w:rsid w:val="66FCD7BB"/>
    <w:rsid w:val="66FDB2B3"/>
    <w:rsid w:val="6777E23F"/>
    <w:rsid w:val="67FED798"/>
    <w:rsid w:val="692C443E"/>
    <w:rsid w:val="69BAEFAE"/>
    <w:rsid w:val="6B1C7EEE"/>
    <w:rsid w:val="6B647A27"/>
    <w:rsid w:val="6B7F0F03"/>
    <w:rsid w:val="6B9A1F80"/>
    <w:rsid w:val="6BA24525"/>
    <w:rsid w:val="6BDBFC73"/>
    <w:rsid w:val="6BF727DC"/>
    <w:rsid w:val="6BFF02C6"/>
    <w:rsid w:val="6C5E6898"/>
    <w:rsid w:val="6C7F1810"/>
    <w:rsid w:val="6CAC39D8"/>
    <w:rsid w:val="6D9C3B14"/>
    <w:rsid w:val="6DFF09E2"/>
    <w:rsid w:val="6E5161E6"/>
    <w:rsid w:val="6F5FB01C"/>
    <w:rsid w:val="6FBFEA3E"/>
    <w:rsid w:val="6FEC6C52"/>
    <w:rsid w:val="6FEDE158"/>
    <w:rsid w:val="70E71659"/>
    <w:rsid w:val="711675FC"/>
    <w:rsid w:val="719014D7"/>
    <w:rsid w:val="74E62E45"/>
    <w:rsid w:val="759A31C0"/>
    <w:rsid w:val="75FA0596"/>
    <w:rsid w:val="767B04B1"/>
    <w:rsid w:val="76CF0F20"/>
    <w:rsid w:val="774319A6"/>
    <w:rsid w:val="77973079"/>
    <w:rsid w:val="779B8065"/>
    <w:rsid w:val="779FB618"/>
    <w:rsid w:val="77B35410"/>
    <w:rsid w:val="77EBBE84"/>
    <w:rsid w:val="77F333C5"/>
    <w:rsid w:val="77FE902F"/>
    <w:rsid w:val="790A6174"/>
    <w:rsid w:val="79E38CEC"/>
    <w:rsid w:val="79FDCE21"/>
    <w:rsid w:val="7A0F0BCB"/>
    <w:rsid w:val="7A41C30C"/>
    <w:rsid w:val="7A8F7CB8"/>
    <w:rsid w:val="7AFFA8E9"/>
    <w:rsid w:val="7B657941"/>
    <w:rsid w:val="7B9E1B4C"/>
    <w:rsid w:val="7BFD7D82"/>
    <w:rsid w:val="7C72A787"/>
    <w:rsid w:val="7D4C4BA0"/>
    <w:rsid w:val="7DDF4ED8"/>
    <w:rsid w:val="7DFBF696"/>
    <w:rsid w:val="7DFFEC64"/>
    <w:rsid w:val="7E6C03BC"/>
    <w:rsid w:val="7E6C7E5D"/>
    <w:rsid w:val="7E77DBA5"/>
    <w:rsid w:val="7E7D7EC2"/>
    <w:rsid w:val="7EDF410A"/>
    <w:rsid w:val="7F7DBA55"/>
    <w:rsid w:val="7F9380EA"/>
    <w:rsid w:val="7FB99704"/>
    <w:rsid w:val="7FBC55F7"/>
    <w:rsid w:val="7FBF573B"/>
    <w:rsid w:val="7FBF83EA"/>
    <w:rsid w:val="7FCFB9E1"/>
    <w:rsid w:val="7FDB611B"/>
    <w:rsid w:val="7FDBCB96"/>
    <w:rsid w:val="7FE8556F"/>
    <w:rsid w:val="7FEC7E99"/>
    <w:rsid w:val="7FEDE30B"/>
    <w:rsid w:val="7FFF1908"/>
    <w:rsid w:val="7FFFC30E"/>
    <w:rsid w:val="9DF1F7D0"/>
    <w:rsid w:val="9DF6BCE3"/>
    <w:rsid w:val="9EFEF290"/>
    <w:rsid w:val="9F5DFA57"/>
    <w:rsid w:val="A97EF8F7"/>
    <w:rsid w:val="AAD38019"/>
    <w:rsid w:val="ADFB04CC"/>
    <w:rsid w:val="AF7F4969"/>
    <w:rsid w:val="AF9EF42A"/>
    <w:rsid w:val="B497ED46"/>
    <w:rsid w:val="B8FF4218"/>
    <w:rsid w:val="BDC5C224"/>
    <w:rsid w:val="BDFFD6E3"/>
    <w:rsid w:val="BEDD7FA7"/>
    <w:rsid w:val="C755D892"/>
    <w:rsid w:val="CBDAF4FF"/>
    <w:rsid w:val="CFD72DA7"/>
    <w:rsid w:val="CFFFE73B"/>
    <w:rsid w:val="D9FE34D4"/>
    <w:rsid w:val="DBF9A090"/>
    <w:rsid w:val="DCAE2F71"/>
    <w:rsid w:val="DCBF298A"/>
    <w:rsid w:val="DDFF5003"/>
    <w:rsid w:val="DEFF56C0"/>
    <w:rsid w:val="DF4E8E0B"/>
    <w:rsid w:val="DF7BFE28"/>
    <w:rsid w:val="DFE4EE64"/>
    <w:rsid w:val="DFEF0755"/>
    <w:rsid w:val="E1FD8A79"/>
    <w:rsid w:val="EB91D18B"/>
    <w:rsid w:val="EBFFAC17"/>
    <w:rsid w:val="EE5B648D"/>
    <w:rsid w:val="EEBFEF8A"/>
    <w:rsid w:val="EFB52E2B"/>
    <w:rsid w:val="F0FF8E33"/>
    <w:rsid w:val="F1B7AD32"/>
    <w:rsid w:val="F3FE1A53"/>
    <w:rsid w:val="F4FD554A"/>
    <w:rsid w:val="F5B77B47"/>
    <w:rsid w:val="F9965645"/>
    <w:rsid w:val="F99DB75A"/>
    <w:rsid w:val="F9F7C4D2"/>
    <w:rsid w:val="FA5B3793"/>
    <w:rsid w:val="FBBB36DB"/>
    <w:rsid w:val="FBEDDCCB"/>
    <w:rsid w:val="FBF6733F"/>
    <w:rsid w:val="FCFF3B82"/>
    <w:rsid w:val="FDFE40D0"/>
    <w:rsid w:val="FE461AC5"/>
    <w:rsid w:val="FE687CD9"/>
    <w:rsid w:val="FE89F7A3"/>
    <w:rsid w:val="FEFBEA5C"/>
    <w:rsid w:val="FEFF46D4"/>
    <w:rsid w:val="FF0FD659"/>
    <w:rsid w:val="FF254195"/>
    <w:rsid w:val="FF792D21"/>
    <w:rsid w:val="FF7F8D8B"/>
    <w:rsid w:val="FFBB9344"/>
    <w:rsid w:val="FFDC5753"/>
    <w:rsid w:val="FFDF39FB"/>
    <w:rsid w:val="FFFD0DC1"/>
    <w:rsid w:val="FFFF65CD"/>
    <w:rsid w:val="FFFF8CA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15</Pages>
  <Words>2126</Words>
  <Characters>12121</Characters>
  <Lines>0</Lines>
  <Paragraphs>0</Paragraphs>
  <TotalTime>25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2017-11-10T11:19:00Z</dcterms:created>
  <dc:creator>刘帅</dc:creator>
  <cp:lastModifiedBy>杨婧</cp:lastModifiedBy>
  <cp:lastPrinted>2018-03-03T16:43:00Z</cp:lastPrinted>
  <dcterms:modified xsi:type="dcterms:W3CDTF">2023-02-20T01:09:17Z</dcterms:modified>
  <dc:title>2018年三亚市科技</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