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2023年三亚市农业技术推广服务中心预算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9"/>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概况</w:t>
      </w:r>
    </w:p>
    <w:p>
      <w:pPr>
        <w:pStyle w:val="9"/>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9"/>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部门预算单位构成</w:t>
      </w: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2023年预算表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9"/>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9"/>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2023年预算情况说明</w:t>
      </w:r>
    </w:p>
    <w:p>
      <w:pPr>
        <w:pStyle w:val="9"/>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9"/>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9"/>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2023年概况</w:t>
      </w:r>
    </w:p>
    <w:p>
      <w:pPr>
        <w:jc w:val="left"/>
        <w:rPr>
          <w:rFonts w:ascii="仿宋_GB2312" w:hAnsi="仿宋_GB2312" w:eastAsia="仿宋_GB2312" w:cs="仿宋_GB2312"/>
          <w:sz w:val="32"/>
          <w:szCs w:val="32"/>
        </w:rPr>
      </w:pPr>
    </w:p>
    <w:p>
      <w:pPr>
        <w:pStyle w:val="9"/>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本职能：三亚市农业技术推广服务中心是主管全市农业生产的技术部门。其主要职责：负责全市农业新技术、新成果、新品种的引进、试验示范推广和研发。指导全市农业生产技术，负责全市植物检疫，农业有害生物预警、测报、防控。种子质量监督、土壤养分监测等。</w:t>
      </w:r>
    </w:p>
    <w:p>
      <w:pPr>
        <w:ind w:firstLine="640" w:firstLineChars="200"/>
        <w:rPr>
          <w:rFonts w:ascii="Times New Roman" w:hAnsi="Times New Roman" w:eastAsia="仿宋_GB2312" w:cs="Times New Roman"/>
          <w:sz w:val="32"/>
          <w:szCs w:val="32"/>
        </w:rPr>
      </w:pPr>
    </w:p>
    <w:p>
      <w:pPr>
        <w:pStyle w:val="9"/>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单位内设</w:t>
      </w:r>
      <w:r>
        <w:rPr>
          <w:rFonts w:ascii="Times New Roman" w:hAnsi="Times New Roman" w:eastAsia="仿宋_GB2312" w:cs="Times New Roman"/>
          <w:sz w:val="32"/>
          <w:szCs w:val="32"/>
        </w:rPr>
        <w:t>机构主要分为：办公室、植保站、测报站、农科站、推广站、种子土肥能源站。</w:t>
      </w:r>
      <w:bookmarkStart w:id="0" w:name="_GoBack"/>
      <w:bookmarkEnd w:id="0"/>
    </w:p>
    <w:p>
      <w:pPr>
        <w:ind w:firstLine="640" w:firstLineChars="200"/>
        <w:rPr>
          <w:rFonts w:hint="eastAsia"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三亚市农业技术推广服务中心</w:t>
      </w:r>
      <w:r>
        <w:rPr>
          <w:rFonts w:hint="eastAsia" w:ascii="黑体" w:hAnsi="黑体" w:eastAsia="黑体"/>
          <w:sz w:val="32"/>
          <w:szCs w:val="32"/>
        </w:rPr>
        <w:t>2023年预算表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rPr>
        <w:t>三亚市农业技术推广服务中心</w:t>
      </w:r>
      <w:r>
        <w:rPr>
          <w:rFonts w:hint="eastAsia" w:ascii="黑体" w:hAnsi="黑体" w:eastAsia="黑体"/>
          <w:sz w:val="32"/>
          <w:szCs w:val="32"/>
        </w:rPr>
        <w:t>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三亚市农业技术推广服务中心</w:t>
      </w:r>
      <w:r>
        <w:rPr>
          <w:rFonts w:hint="eastAsia" w:ascii="仿宋_GB2312" w:hAnsi="黑体" w:eastAsia="仿宋_GB2312"/>
          <w:sz w:val="32"/>
          <w:szCs w:val="32"/>
        </w:rPr>
        <w:t>2023年年财政拨款收支总预算1390.1万元。其中，收入总计1390.1万元，包括一般公共预算本年收入</w:t>
      </w:r>
      <w:r>
        <w:rPr>
          <w:rFonts w:hint="eastAsia" w:ascii="仿宋_GB2312" w:hAnsi="黑体" w:eastAsia="仿宋_GB2312" w:cs="仿宋_GB2312"/>
          <w:sz w:val="32"/>
          <w:szCs w:val="32"/>
        </w:rPr>
        <w:t>1135</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255.09</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1390.1</w:t>
      </w:r>
      <w:r>
        <w:rPr>
          <w:rFonts w:hint="eastAsia" w:ascii="仿宋_GB2312" w:hAnsi="黑体" w:eastAsia="仿宋_GB2312"/>
          <w:sz w:val="32"/>
          <w:szCs w:val="32"/>
        </w:rPr>
        <w:t>万元，包括社会保障和就业支出160.83万元 、卫生健康支出108.91万元、 节能环保支出39.20万元、农林水支出1037.52万元 、住房保障支出43.64万元，结转下年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rPr>
        <w:t>三亚市农业技术推广服务中心</w:t>
      </w:r>
      <w:r>
        <w:rPr>
          <w:rFonts w:hint="eastAsia" w:ascii="黑体" w:hAnsi="黑体" w:eastAsia="黑体"/>
          <w:sz w:val="32"/>
          <w:szCs w:val="32"/>
        </w:rPr>
        <w:t>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spacing w:beforeLines="0" w:afterLines="0"/>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rPr>
        <w:t>1135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增加103.34</w:t>
      </w:r>
      <w:r>
        <w:rPr>
          <w:rFonts w:hint="eastAsia" w:ascii="仿宋_GB2312" w:hAnsi="黑体" w:eastAsia="仿宋_GB2312"/>
          <w:sz w:val="32"/>
          <w:szCs w:val="32"/>
        </w:rPr>
        <w:t>万元，主要是2022年本单位接受政府安置4人。</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spacing w:beforeLines="0" w:afterLines="0"/>
        <w:ind w:firstLine="640" w:firstLineChars="200"/>
        <w:rPr>
          <w:rFonts w:ascii="仿宋_GB2312" w:hAnsi="黑体" w:eastAsia="仿宋_GB2312"/>
          <w:sz w:val="32"/>
          <w:szCs w:val="32"/>
        </w:rPr>
      </w:pPr>
      <w:r>
        <w:rPr>
          <w:rFonts w:hint="eastAsia" w:ascii="仿宋_GB2312" w:hAnsi="黑体" w:eastAsia="仿宋_GB2312"/>
          <w:sz w:val="32"/>
          <w:szCs w:val="32"/>
        </w:rPr>
        <w:t>社会保障和就业支出160.83万元，占11.57%；卫生健康支出108.91万元，占7.83%；节能环保支出39.20万元，占2.82%；农林水支出1037.52万元，占74.64%；住房保障支出43.64万元，占3.14%。</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50.27</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rPr>
        <w:t>增加15.76</w:t>
      </w:r>
      <w:r>
        <w:rPr>
          <w:rFonts w:hint="eastAsia" w:ascii="仿宋_GB2312" w:hAnsi="黑体" w:eastAsia="仿宋_GB2312" w:cs="仿宋_GB2312"/>
          <w:sz w:val="32"/>
          <w:szCs w:val="32"/>
        </w:rPr>
        <w:t>万元，主要是2022年本单位接受政府安置4人。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2.社会保障和就业支出（类）行政事业单位养老支出（款）机关事业单位职业年金缴费支出（项）2023</w:t>
      </w:r>
      <w:r>
        <w:rPr>
          <w:rFonts w:hint="eastAsia" w:ascii="仿宋_GB2312" w:hAnsi="黑体" w:eastAsia="仿宋_GB2312" w:cs="仿宋_GB2312"/>
          <w:sz w:val="32"/>
          <w:szCs w:val="32"/>
        </w:rPr>
        <w:t>年预算数为97.37万元，比上年预算数</w:t>
      </w:r>
      <w:r>
        <w:rPr>
          <w:rFonts w:hint="eastAsia" w:ascii="仿宋_GB2312" w:hAnsi="黑体" w:eastAsia="仿宋_GB2312" w:cs="仿宋_GB2312"/>
          <w:sz w:val="32"/>
          <w:szCs w:val="32"/>
        </w:rPr>
        <w:t>增加90.57</w:t>
      </w:r>
      <w:r>
        <w:rPr>
          <w:rFonts w:hint="eastAsia" w:ascii="仿宋_GB2312" w:hAnsi="黑体" w:eastAsia="仿宋_GB2312" w:cs="仿宋_GB2312"/>
          <w:sz w:val="32"/>
          <w:szCs w:val="32"/>
        </w:rPr>
        <w:t>万元，主要是补缴17年、18年、19年职业年金单位部分。</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3.社会保障和就业支出（类）抚恤（款）其他优抚支出（项）2023</w:t>
      </w:r>
      <w:r>
        <w:rPr>
          <w:rFonts w:hint="eastAsia" w:ascii="仿宋_GB2312" w:hAnsi="黑体" w:eastAsia="仿宋_GB2312" w:cs="仿宋_GB2312"/>
          <w:sz w:val="32"/>
          <w:szCs w:val="32"/>
        </w:rPr>
        <w:t>年预算数为13.19万元，比上年预算数</w:t>
      </w:r>
      <w:r>
        <w:rPr>
          <w:rFonts w:hint="eastAsia" w:ascii="仿宋_GB2312" w:hAnsi="黑体" w:eastAsia="仿宋_GB2312" w:cs="仿宋_GB2312"/>
          <w:sz w:val="32"/>
          <w:szCs w:val="32"/>
        </w:rPr>
        <w:t>增加2.85万元，</w:t>
      </w:r>
      <w:r>
        <w:rPr>
          <w:rFonts w:hint="eastAsia" w:ascii="仿宋_GB2312" w:hAnsi="黑体" w:eastAsia="仿宋_GB2312" w:cs="仿宋_GB2312"/>
          <w:sz w:val="32"/>
          <w:szCs w:val="32"/>
        </w:rPr>
        <w:t>主要是2022年本单位接受政府安置4人。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4.</w:t>
      </w:r>
      <w:r>
        <w:rPr>
          <w:rFonts w:hint="eastAsia" w:ascii="仿宋_GB2312" w:hAnsi="黑体" w:eastAsia="仿宋_GB2312" w:cs="仿宋_GB2312"/>
          <w:sz w:val="32"/>
          <w:szCs w:val="32"/>
        </w:rPr>
        <w:t>卫生健康支出（类）行政事业单位医疗（款）事业单位医疗（项）2023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22.77</w:t>
      </w:r>
      <w:r>
        <w:rPr>
          <w:rFonts w:hint="eastAsia" w:ascii="仿宋_GB2312" w:hAnsi="黑体" w:eastAsia="仿宋_GB2312" w:cs="仿宋_GB2312"/>
          <w:sz w:val="32"/>
          <w:szCs w:val="32"/>
        </w:rPr>
        <w:t>万元，比上年预算数增加4.44万元，主要是2022年本单位接受政府安置4人。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5.</w:t>
      </w:r>
      <w:r>
        <w:rPr>
          <w:rFonts w:hint="eastAsia" w:ascii="仿宋_GB2312" w:hAnsi="黑体" w:eastAsia="仿宋_GB2312" w:cs="仿宋_GB2312"/>
          <w:sz w:val="32"/>
          <w:szCs w:val="32"/>
        </w:rPr>
        <w:t xml:space="preserve"> 卫生健康支出（类）行政事业单位医疗（款）公务员医疗补助（项）2023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86.13</w:t>
      </w:r>
      <w:r>
        <w:rPr>
          <w:rFonts w:hint="eastAsia" w:ascii="仿宋_GB2312" w:hAnsi="黑体" w:eastAsia="仿宋_GB2312" w:cs="仿宋_GB2312"/>
          <w:sz w:val="32"/>
          <w:szCs w:val="32"/>
        </w:rPr>
        <w:t>万元，比上年预算数增加23.91万元，主要是2022年本单位接受政府安置4人。（与公开表表2的数据不一致）</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6.</w:t>
      </w:r>
      <w:r>
        <w:rPr>
          <w:rFonts w:hint="eastAsia" w:ascii="仿宋_GB2312" w:hAnsi="黑体" w:eastAsia="仿宋_GB2312" w:cs="仿宋_GB2312"/>
          <w:sz w:val="32"/>
          <w:szCs w:val="32"/>
        </w:rPr>
        <w:t xml:space="preserve"> 节能环保（类）污染防治（款）水体（项）2023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39.2</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rPr>
        <w:t>增加39.2万元，主要是今年增加了水体防治污染这方面的项目</w:t>
      </w:r>
      <w:r>
        <w:rPr>
          <w:rFonts w:hint="eastAsia" w:ascii="仿宋_GB2312" w:hAnsi="黑体" w:eastAsia="仿宋_GB2312" w:cs="仿宋_GB2312"/>
          <w:sz w:val="32"/>
          <w:szCs w:val="32"/>
        </w:rPr>
        <w:t>。</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7.</w:t>
      </w:r>
      <w:r>
        <w:rPr>
          <w:rFonts w:hint="eastAsia" w:ascii="仿宋_GB2312" w:hAnsi="黑体" w:eastAsia="仿宋_GB2312" w:cs="仿宋_GB2312"/>
          <w:sz w:val="32"/>
          <w:szCs w:val="32"/>
        </w:rPr>
        <w:t>农林水支出（类）农业农村（款）事业运行（项）2023</w:t>
      </w:r>
      <w:r>
        <w:rPr>
          <w:rFonts w:hint="eastAsia" w:ascii="仿宋_GB2312" w:hAnsi="黑体" w:eastAsia="仿宋_GB2312" w:cs="仿宋_GB2312"/>
          <w:sz w:val="32"/>
          <w:szCs w:val="32"/>
        </w:rPr>
        <w:t>年预算数为501.62万元，比上年预算数</w:t>
      </w:r>
      <w:r>
        <w:rPr>
          <w:rFonts w:hint="eastAsia" w:ascii="仿宋_GB2312" w:hAnsi="黑体" w:eastAsia="仿宋_GB2312" w:cs="仿宋_GB2312"/>
          <w:sz w:val="32"/>
          <w:szCs w:val="32"/>
        </w:rPr>
        <w:t>增加42.67万元，主要增加选购一批电脑用于办公</w:t>
      </w:r>
      <w:r>
        <w:rPr>
          <w:rFonts w:hint="eastAsia" w:ascii="仿宋_GB2312" w:hAnsi="黑体" w:eastAsia="仿宋_GB2312" w:cs="仿宋_GB2312"/>
          <w:sz w:val="32"/>
          <w:szCs w:val="32"/>
        </w:rPr>
        <w:t>。</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8.农林水支出（类）农业农村（款）科技转化与推广服务（项）2023</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10</w:t>
      </w:r>
      <w:r>
        <w:rPr>
          <w:rFonts w:hint="eastAsia" w:ascii="仿宋_GB2312" w:hAnsi="黑体" w:eastAsia="仿宋_GB2312" w:cs="仿宋_GB2312"/>
          <w:sz w:val="32"/>
          <w:szCs w:val="32"/>
        </w:rPr>
        <w:t>万元，比上年预算数减少25万元，主要是减少个别培训支出。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8.</w:t>
      </w:r>
      <w:r>
        <w:rPr>
          <w:rFonts w:hint="eastAsia" w:ascii="仿宋_GB2312" w:hAnsi="黑体" w:eastAsia="仿宋_GB2312" w:cs="仿宋_GB2312"/>
          <w:sz w:val="32"/>
          <w:szCs w:val="32"/>
        </w:rPr>
        <w:t xml:space="preserve"> 农林水支出（类）农业农村（款）病虫害控制（项）2022</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250</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主要是减少新品种方面的支出。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9.</w:t>
      </w:r>
      <w:r>
        <w:rPr>
          <w:rFonts w:hint="eastAsia" w:ascii="仿宋_GB2312" w:hAnsi="黑体" w:eastAsia="仿宋_GB2312" w:cs="仿宋_GB2312"/>
          <w:sz w:val="32"/>
          <w:szCs w:val="32"/>
        </w:rPr>
        <w:t xml:space="preserve"> 农林水支出（类）农业农村（款）农业生产发展（项）2022</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40</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rPr>
        <w:t>减少7.5万元，主要是减少新品种方面的支出</w:t>
      </w:r>
      <w:r>
        <w:rPr>
          <w:rFonts w:hint="eastAsia" w:ascii="仿宋_GB2312" w:hAnsi="黑体" w:eastAsia="仿宋_GB2312" w:cs="仿宋_GB2312"/>
          <w:sz w:val="32"/>
          <w:szCs w:val="32"/>
        </w:rPr>
        <w:t>。</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10.</w:t>
      </w:r>
      <w:r>
        <w:rPr>
          <w:rFonts w:hint="eastAsia" w:ascii="仿宋_GB2312" w:hAnsi="黑体" w:eastAsia="仿宋_GB2312" w:cs="仿宋_GB2312"/>
          <w:sz w:val="32"/>
          <w:szCs w:val="32"/>
        </w:rPr>
        <w:t xml:space="preserve"> 农林水支出（类）农业农村（款）农业资源保护修复与利用（项）2022</w:t>
      </w:r>
      <w:r>
        <w:rPr>
          <w:rFonts w:hint="eastAsia" w:ascii="仿宋_GB2312" w:hAnsi="黑体" w:eastAsia="仿宋_GB2312" w:cs="仿宋_GB2312"/>
          <w:sz w:val="32"/>
          <w:szCs w:val="32"/>
        </w:rPr>
        <w:t>年预算数为14.22万元，比上年预算数增加0.97万元，主要是增加化肥减量的支出。</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11.农林水支出（类）农业农村（款）渔业发展（项）2022</w:t>
      </w:r>
      <w:r>
        <w:rPr>
          <w:rFonts w:hint="eastAsia" w:ascii="仿宋_GB2312" w:hAnsi="黑体" w:eastAsia="仿宋_GB2312" w:cs="仿宋_GB2312"/>
          <w:sz w:val="32"/>
          <w:szCs w:val="32"/>
        </w:rPr>
        <w:t>年预算数为20万元，比上年预算数增加20万元，主要是2022年将渔业发展方面列入本单位工作职责。</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11.</w:t>
      </w:r>
      <w:r>
        <w:rPr>
          <w:rFonts w:hint="eastAsia" w:ascii="仿宋_GB2312" w:hAnsi="黑体" w:eastAsia="仿宋_GB2312" w:cs="仿宋_GB2312"/>
          <w:sz w:val="32"/>
          <w:szCs w:val="32"/>
        </w:rPr>
        <w:t xml:space="preserve"> 农林水支出（类）农业农村（款）其他农业农村支出（项）2022</w:t>
      </w:r>
      <w:r>
        <w:rPr>
          <w:rFonts w:hint="eastAsia" w:ascii="仿宋_GB2312" w:hAnsi="黑体" w:eastAsia="仿宋_GB2312" w:cs="仿宋_GB2312"/>
          <w:sz w:val="32"/>
          <w:szCs w:val="32"/>
        </w:rPr>
        <w:t>年预算数为</w:t>
      </w:r>
      <w:r>
        <w:rPr>
          <w:rFonts w:hint="eastAsia" w:ascii="仿宋_GB2312" w:hAnsi="黑体" w:eastAsia="仿宋_GB2312" w:cs="仿宋_GB2312"/>
          <w:sz w:val="32"/>
          <w:szCs w:val="32"/>
        </w:rPr>
        <w:t>201.67</w:t>
      </w:r>
      <w:r>
        <w:rPr>
          <w:rFonts w:hint="eastAsia" w:ascii="仿宋_GB2312" w:hAnsi="黑体" w:eastAsia="仿宋_GB2312" w:cs="仿宋_GB2312"/>
          <w:sz w:val="32"/>
          <w:szCs w:val="32"/>
        </w:rPr>
        <w:t>万元，比上年预算数</w:t>
      </w:r>
      <w:r>
        <w:rPr>
          <w:rFonts w:hint="eastAsia" w:ascii="仿宋_GB2312" w:hAnsi="黑体" w:eastAsia="仿宋_GB2312" w:cs="仿宋_GB2312"/>
          <w:sz w:val="32"/>
          <w:szCs w:val="32"/>
        </w:rPr>
        <w:t>增加136.8，主要是中央及省直下拨用于防治重大病虫害资金。</w:t>
      </w:r>
    </w:p>
    <w:p>
      <w:pPr>
        <w:spacing w:beforeLines="0" w:afterLines="0"/>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12.</w:t>
      </w:r>
      <w:r>
        <w:rPr>
          <w:rFonts w:hint="eastAsia" w:ascii="仿宋_GB2312" w:hAnsi="黑体" w:eastAsia="仿宋_GB2312" w:cs="仿宋_GB2312"/>
          <w:sz w:val="32"/>
          <w:szCs w:val="32"/>
        </w:rPr>
        <w:t>住房保障支出（类）住房改革支出（款）住房公积金（项）2022</w:t>
      </w:r>
      <w:r>
        <w:rPr>
          <w:rFonts w:hint="eastAsia" w:ascii="仿宋_GB2312" w:hAnsi="黑体" w:eastAsia="仿宋_GB2312" w:cs="仿宋_GB2312"/>
          <w:sz w:val="32"/>
          <w:szCs w:val="32"/>
        </w:rPr>
        <w:t>年预算数为43.64万元，比上年预算数增加16.24万元，主要是2022年本单位接受政府安置4人。</w:t>
      </w:r>
    </w:p>
    <w:p>
      <w:pPr>
        <w:ind w:firstLine="640" w:firstLineChars="200"/>
        <w:rPr>
          <w:rFonts w:ascii="仿宋_GB2312" w:hAnsi="黑体" w:eastAsia="仿宋_GB2312"/>
          <w:sz w:val="32"/>
          <w:szCs w:val="32"/>
        </w:rPr>
      </w:pP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rPr>
        <w:t>三亚市农业技术推广服务中心</w:t>
      </w:r>
      <w:r>
        <w:rPr>
          <w:rFonts w:hint="eastAsia" w:ascii="黑体" w:hAnsi="黑体" w:eastAsia="黑体"/>
          <w:sz w:val="32"/>
          <w:szCs w:val="32"/>
        </w:rPr>
        <w:t>2023年一般公共预算基本支出情况说明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三亚市农业技术推广服务中心2023年</w:t>
      </w:r>
      <w:r>
        <w:rPr>
          <w:rFonts w:hint="eastAsia" w:ascii="仿宋_GB2312" w:hAnsi="黑体" w:eastAsia="仿宋_GB2312" w:cs="仿宋_GB2312"/>
          <w:sz w:val="32"/>
          <w:szCs w:val="32"/>
        </w:rPr>
        <w:t>一</w:t>
      </w:r>
      <w:r>
        <w:rPr>
          <w:rFonts w:hint="eastAsia" w:ascii="仿宋_GB2312" w:hAnsi="黑体" w:eastAsia="仿宋_GB2312"/>
          <w:sz w:val="32"/>
          <w:szCs w:val="32"/>
        </w:rPr>
        <w:t>般公共预算基本支出为</w:t>
      </w:r>
      <w:r>
        <w:rPr>
          <w:rFonts w:hint="eastAsia" w:ascii="仿宋_GB2312" w:hAnsi="黑体" w:eastAsia="仿宋_GB2312" w:cs="仿宋_GB2312"/>
          <w:sz w:val="32"/>
          <w:szCs w:val="32"/>
        </w:rPr>
        <w:t>745.90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人员经费711.84万元，主要包括：</w:t>
      </w:r>
      <w:r>
        <w:rPr>
          <w:rFonts w:ascii="Times New Roman" w:hAnsi="Times New Roman" w:eastAsia="仿宋_GB2312" w:cs="Times New Roman"/>
          <w:sz w:val="32"/>
          <w:szCs w:val="32"/>
        </w:rPr>
        <w:t>基本工资、津贴补贴、</w:t>
      </w:r>
      <w:r>
        <w:rPr>
          <w:rFonts w:hint="eastAsia" w:ascii="Times New Roman" w:hAnsi="Times New Roman" w:eastAsia="仿宋_GB2312" w:cs="Times New Roman"/>
          <w:sz w:val="32"/>
          <w:szCs w:val="32"/>
        </w:rPr>
        <w:t>绩效工资</w:t>
      </w:r>
      <w:r>
        <w:rPr>
          <w:rFonts w:ascii="Times New Roman" w:hAnsi="Times New Roman" w:eastAsia="仿宋_GB2312" w:cs="Times New Roman"/>
          <w:sz w:val="32"/>
          <w:szCs w:val="32"/>
        </w:rPr>
        <w:t>、机关事业单位基本养老保险缴费、城镇职工基本医疗保险缴费、公务员医疗补助缴费、其他社会保障缴费、住房公积金、其他工资福利支出;</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34.06</w:t>
      </w:r>
      <w:r>
        <w:rPr>
          <w:rFonts w:hint="eastAsia" w:ascii="仿宋_GB2312" w:hAnsi="黑体" w:eastAsia="仿宋_GB2312"/>
          <w:sz w:val="32"/>
          <w:szCs w:val="32"/>
        </w:rPr>
        <w:t>万元，主要包括：</w:t>
      </w:r>
      <w:r>
        <w:rPr>
          <w:rFonts w:ascii="Times New Roman" w:hAnsi="Times New Roman" w:eastAsia="仿宋_GB2312" w:cs="Times New Roman"/>
          <w:sz w:val="32"/>
          <w:szCs w:val="32"/>
        </w:rPr>
        <w:t>办公费、</w:t>
      </w:r>
      <w:r>
        <w:rPr>
          <w:rFonts w:hint="eastAsia" w:ascii="Times New Roman" w:hAnsi="Times New Roman" w:eastAsia="仿宋_GB2312" w:cs="Times New Roman"/>
          <w:sz w:val="32"/>
          <w:szCs w:val="32"/>
        </w:rPr>
        <w:t>印刷</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电费、邮电费、物业管理</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差旅费、租赁费、会议费、培训费、专用材料费、劳务费、委托业务费、工会经费、福利费、</w:t>
      </w:r>
      <w:r>
        <w:rPr>
          <w:rFonts w:ascii="Times New Roman" w:hAnsi="Times New Roman" w:eastAsia="仿宋_GB2312" w:cs="Times New Roman"/>
          <w:sz w:val="32"/>
          <w:szCs w:val="32"/>
        </w:rPr>
        <w:t>公务用车运行维护费、其他商品和服务支出。</w:t>
      </w:r>
    </w:p>
    <w:p>
      <w:pPr>
        <w:ind w:firstLine="640" w:firstLineChars="200"/>
        <w:rPr>
          <w:rFonts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rPr>
        <w:t>三亚市农业技术推广服务中心</w:t>
      </w:r>
      <w:r>
        <w:rPr>
          <w:rFonts w:hint="eastAsia" w:ascii="黑体" w:hAnsi="黑体" w:eastAsia="黑体"/>
          <w:sz w:val="32"/>
          <w:szCs w:val="32"/>
        </w:rPr>
        <w:t>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rPr>
        <w:t>三亚市农业技术推广服务中心2023年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rPr>
        <w:t>5.95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人。出国（境）团组主要包括：1.</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，人数为</w:t>
      </w:r>
      <w:r>
        <w:rPr>
          <w:rFonts w:hint="eastAsia" w:ascii="Times New Roman" w:hAnsi="Times New Roman" w:eastAsia="仿宋_GB2312" w:cs="Times New Roman"/>
          <w:sz w:val="32"/>
          <w:shd w:val="clear" w:color="auto" w:fill="FFFFFF"/>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5.95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5.95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3辆，计划购置0辆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，计划接待0</w:t>
      </w:r>
      <w:r>
        <w:rPr>
          <w:rFonts w:hint="eastAsia" w:ascii="仿宋_GB2312" w:hAnsi="黑体" w:eastAsia="仿宋_GB2312" w:cs="仿宋_GB2312"/>
          <w:sz w:val="32"/>
          <w:szCs w:val="32"/>
        </w:rPr>
        <w:t>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sz w:val="32"/>
          <w:szCs w:val="32"/>
        </w:rPr>
        <w:t>三亚市农业技术推广服务中心</w:t>
      </w:r>
      <w:r>
        <w:rPr>
          <w:rFonts w:hint="eastAsia" w:ascii="黑体" w:hAnsi="黑体" w:eastAsia="黑体"/>
          <w:sz w:val="32"/>
          <w:szCs w:val="32"/>
        </w:rPr>
        <w:t>2023年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仿宋_GB2312" w:hAnsi="黑体" w:eastAsia="仿宋_GB2312" w:cs="仿宋_GB2312"/>
          <w:sz w:val="32"/>
          <w:szCs w:val="32"/>
        </w:rPr>
        <w:t>无</w:t>
      </w:r>
      <w:r>
        <w:rPr>
          <w:rFonts w:ascii="Times New Roman" w:hAnsi="Times New Roman" w:eastAsia="仿宋_GB2312" w:cs="Times New Roman"/>
          <w:sz w:val="32"/>
          <w:shd w:val="clear" w:color="auto" w:fill="FFFFFF"/>
        </w:rPr>
        <w:t>出国计划，拟安排出国（境）组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人。出国（境）团组主要包括</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目的地为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rPr>
        <w:t>无</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rPr>
        <w:t>三亚市农业技术推广服务中心</w:t>
      </w:r>
      <w:r>
        <w:rPr>
          <w:rFonts w:hint="eastAsia" w:ascii="黑体" w:hAnsi="黑体" w:eastAsia="黑体"/>
          <w:sz w:val="32"/>
          <w:szCs w:val="32"/>
        </w:rPr>
        <w:t>2023年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三亚市农业技术推广服务中心</w:t>
      </w:r>
      <w:r>
        <w:rPr>
          <w:rFonts w:hint="eastAsia" w:ascii="仿宋_GB2312" w:hAnsi="黑体" w:eastAsia="仿宋_GB2312" w:cs="仿宋_GB2312"/>
          <w:sz w:val="32"/>
          <w:szCs w:val="32"/>
        </w:rPr>
        <w:t>2023年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rPr>
        <w:t>三亚市农业技术推广服务中心</w:t>
      </w:r>
      <w:r>
        <w:rPr>
          <w:rFonts w:hint="eastAsia" w:ascii="黑体" w:hAnsi="黑体" w:eastAsia="黑体"/>
          <w:sz w:val="32"/>
          <w:szCs w:val="32"/>
        </w:rPr>
        <w:t>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按照综合预算原则，三亚市农业技术推广服务中心所有收入和支出均纳入部门预算管理。收入包括：一般公共预算收入、政府性基金收入、其他财政资金收入、事业收入、</w:t>
      </w:r>
      <w:r>
        <w:rPr>
          <w:rFonts w:ascii="仿宋_GB2312" w:hAnsi="黑体" w:eastAsia="仿宋_GB2312"/>
          <w:sz w:val="32"/>
          <w:szCs w:val="32"/>
        </w:rPr>
        <w:t>……</w:t>
      </w:r>
      <w:r>
        <w:rPr>
          <w:rFonts w:hint="eastAsia" w:ascii="仿宋_GB2312" w:hAnsi="黑体" w:eastAsia="仿宋_GB2312"/>
          <w:sz w:val="32"/>
          <w:szCs w:val="32"/>
        </w:rPr>
        <w:t>；支出包括：社会保障和就业支出、卫生健康支出、农林水支出、住房保障支出。</w:t>
      </w:r>
      <w:r>
        <w:rPr>
          <w:rFonts w:hint="eastAsia" w:ascii="仿宋_GB2312" w:hAnsi="黑体" w:eastAsia="仿宋_GB2312" w:cs="仿宋_GB2312"/>
          <w:sz w:val="32"/>
          <w:szCs w:val="32"/>
        </w:rPr>
        <w:t>三亚市农业技术推广服务中心2023年</w:t>
      </w:r>
      <w:r>
        <w:rPr>
          <w:rFonts w:hint="eastAsia" w:ascii="仿宋_GB2312" w:hAnsi="黑体" w:eastAsia="仿宋_GB2312"/>
          <w:sz w:val="32"/>
          <w:szCs w:val="32"/>
        </w:rPr>
        <w:t>收支总预算1390.1万元。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rPr>
        <w:t>三亚市农业技术推广服务中心</w:t>
      </w:r>
      <w:r>
        <w:rPr>
          <w:rFonts w:hint="eastAsia" w:ascii="黑体" w:hAnsi="黑体" w:eastAsia="黑体"/>
          <w:sz w:val="32"/>
          <w:szCs w:val="32"/>
        </w:rPr>
        <w:t>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三亚市农业技术推广服务中心2023年</w:t>
      </w:r>
      <w:r>
        <w:rPr>
          <w:rFonts w:hint="eastAsia" w:ascii="仿宋_GB2312" w:hAnsi="黑体" w:eastAsia="仿宋_GB2312"/>
          <w:sz w:val="32"/>
          <w:szCs w:val="32"/>
        </w:rPr>
        <w:t>收入预算</w:t>
      </w:r>
      <w:r>
        <w:rPr>
          <w:rFonts w:hint="eastAsia" w:ascii="仿宋_GB2312" w:hAnsi="黑体" w:eastAsia="仿宋_GB2312" w:cs="仿宋_GB2312"/>
          <w:sz w:val="32"/>
          <w:szCs w:val="32"/>
        </w:rPr>
        <w:t>1390.1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255.09</w:t>
      </w:r>
      <w:r>
        <w:rPr>
          <w:rFonts w:hint="eastAsia" w:ascii="仿宋_GB2312" w:hAnsi="黑体" w:eastAsia="仿宋_GB2312"/>
          <w:sz w:val="32"/>
          <w:szCs w:val="32"/>
        </w:rPr>
        <w:t>万元，占</w:t>
      </w:r>
      <w:r>
        <w:rPr>
          <w:rFonts w:hint="eastAsia" w:ascii="仿宋_GB2312" w:hAnsi="黑体" w:eastAsia="仿宋_GB2312" w:cs="仿宋_GB2312"/>
          <w:sz w:val="32"/>
          <w:szCs w:val="32"/>
        </w:rPr>
        <w:t>18.35</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1135</w:t>
      </w:r>
      <w:r>
        <w:rPr>
          <w:rFonts w:hint="eastAsia" w:ascii="仿宋_GB2312" w:hAnsi="黑体" w:eastAsia="仿宋_GB2312"/>
          <w:sz w:val="32"/>
          <w:szCs w:val="32"/>
        </w:rPr>
        <w:t>万元，占</w:t>
      </w:r>
      <w:r>
        <w:rPr>
          <w:rFonts w:hint="eastAsia" w:ascii="仿宋_GB2312" w:hAnsi="黑体" w:eastAsia="仿宋_GB2312" w:cs="仿宋_GB2312"/>
          <w:sz w:val="32"/>
          <w:szCs w:val="32"/>
        </w:rPr>
        <w:t>81.65</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增加359.44万元，主要是2022年结转增加和</w:t>
      </w:r>
      <w:r>
        <w:rPr>
          <w:rFonts w:hint="eastAsia" w:ascii="仿宋_GB2312" w:hAnsi="黑体" w:eastAsia="仿宋_GB2312"/>
          <w:sz w:val="32"/>
          <w:szCs w:val="32"/>
        </w:rPr>
        <w:t>2022年本单位接受政府安置4人。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rPr>
        <w:t>三亚市农业技术推广服务中心</w:t>
      </w:r>
      <w:r>
        <w:rPr>
          <w:rFonts w:hint="eastAsia" w:ascii="黑体" w:hAnsi="黑体" w:eastAsia="黑体"/>
          <w:sz w:val="32"/>
          <w:szCs w:val="32"/>
        </w:rPr>
        <w:t>2023年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三亚市农业技术推广服务中心</w:t>
      </w:r>
      <w:r>
        <w:rPr>
          <w:rFonts w:hint="eastAsia" w:ascii="仿宋_GB2312" w:hAnsi="黑体" w:eastAsia="仿宋_GB2312" w:cs="仿宋_GB2312"/>
          <w:sz w:val="32"/>
          <w:szCs w:val="32"/>
        </w:rPr>
        <w:t>2023年支出</w:t>
      </w:r>
      <w:r>
        <w:rPr>
          <w:rFonts w:hint="eastAsia" w:ascii="仿宋_GB2312" w:hAnsi="黑体" w:eastAsia="仿宋_GB2312"/>
          <w:sz w:val="32"/>
          <w:szCs w:val="32"/>
        </w:rPr>
        <w:t>预算</w:t>
      </w:r>
      <w:r>
        <w:rPr>
          <w:rFonts w:hint="eastAsia" w:ascii="仿宋_GB2312" w:hAnsi="黑体" w:eastAsia="仿宋_GB2312" w:cs="仿宋_GB2312"/>
          <w:sz w:val="32"/>
          <w:szCs w:val="32"/>
        </w:rPr>
        <w:t>1390.1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745.90</w:t>
      </w:r>
      <w:r>
        <w:rPr>
          <w:rFonts w:hint="eastAsia" w:ascii="仿宋_GB2312" w:hAnsi="黑体" w:eastAsia="仿宋_GB2312"/>
          <w:sz w:val="32"/>
          <w:szCs w:val="32"/>
        </w:rPr>
        <w:t>万元，占</w:t>
      </w:r>
      <w:r>
        <w:rPr>
          <w:rFonts w:hint="eastAsia" w:ascii="仿宋_GB2312" w:hAnsi="黑体" w:eastAsia="仿宋_GB2312" w:cs="仿宋_GB2312"/>
          <w:sz w:val="32"/>
          <w:szCs w:val="32"/>
        </w:rPr>
        <w:t>53.66</w:t>
      </w:r>
      <w:r>
        <w:rPr>
          <w:rFonts w:hint="eastAsia" w:ascii="仿宋_GB2312" w:hAnsi="黑体" w:eastAsia="仿宋_GB2312"/>
          <w:sz w:val="32"/>
          <w:szCs w:val="32"/>
        </w:rPr>
        <w:t>%；项目支出</w:t>
      </w:r>
      <w:r>
        <w:rPr>
          <w:rFonts w:hint="eastAsia" w:ascii="仿宋_GB2312" w:hAnsi="黑体" w:eastAsia="仿宋_GB2312" w:cs="仿宋_GB2312"/>
          <w:sz w:val="32"/>
          <w:szCs w:val="32"/>
        </w:rPr>
        <w:t>644.19</w:t>
      </w:r>
      <w:r>
        <w:rPr>
          <w:rFonts w:hint="eastAsia" w:ascii="仿宋_GB2312" w:hAnsi="黑体" w:eastAsia="仿宋_GB2312"/>
          <w:sz w:val="32"/>
          <w:szCs w:val="32"/>
        </w:rPr>
        <w:t>万元，占</w:t>
      </w:r>
      <w:r>
        <w:rPr>
          <w:rFonts w:hint="eastAsia" w:ascii="仿宋_GB2312" w:hAnsi="黑体" w:eastAsia="仿宋_GB2312" w:cs="仿宋_GB2312"/>
          <w:sz w:val="32"/>
          <w:szCs w:val="32"/>
        </w:rPr>
        <w:t>46.34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增加359</w:t>
      </w:r>
      <w:r>
        <w:rPr>
          <w:rFonts w:hint="eastAsia" w:ascii="仿宋_GB2312" w:hAnsi="黑体" w:eastAsia="仿宋_GB2312"/>
          <w:sz w:val="32"/>
          <w:szCs w:val="32"/>
        </w:rPr>
        <w:t>万元，主要是</w:t>
      </w:r>
      <w:r>
        <w:rPr>
          <w:rFonts w:hint="eastAsia" w:ascii="仿宋_GB2312" w:hAnsi="黑体" w:eastAsia="仿宋_GB2312" w:cs="仿宋_GB2312"/>
          <w:sz w:val="32"/>
          <w:szCs w:val="32"/>
        </w:rPr>
        <w:t>2022年结转增加和</w:t>
      </w:r>
      <w:r>
        <w:rPr>
          <w:rFonts w:hint="eastAsia" w:ascii="仿宋_GB2312" w:hAnsi="黑体" w:eastAsia="仿宋_GB2312"/>
          <w:sz w:val="32"/>
          <w:szCs w:val="32"/>
        </w:rPr>
        <w:t>2022年本单位接受政府安置4人。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三亚市农业技术推广服务中心机关运行经费预算0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三亚市农业技术推广服务中心政府采购预算总额0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农业技术推广服务中心本级及下属各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2023年三亚市农业技术推广服务中心17个项目实行绩效目标管理，涉及一般公共预算1135</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mOGU3MzEzZjI0NDQ4Nzg0MTYyOGY1OGQ0OWMxNzIifQ=="/>
  </w:docVars>
  <w:rsids>
    <w:rsidRoot w:val="00F420F2"/>
    <w:rsid w:val="001D0942"/>
    <w:rsid w:val="002A7BC1"/>
    <w:rsid w:val="0050381C"/>
    <w:rsid w:val="00BC31F0"/>
    <w:rsid w:val="00F420F2"/>
    <w:rsid w:val="00FC1BF1"/>
    <w:rsid w:val="041D5000"/>
    <w:rsid w:val="05C355E2"/>
    <w:rsid w:val="071823C1"/>
    <w:rsid w:val="0FD420E7"/>
    <w:rsid w:val="18D72D4C"/>
    <w:rsid w:val="19CA6290"/>
    <w:rsid w:val="19D5DA33"/>
    <w:rsid w:val="1A483CA8"/>
    <w:rsid w:val="1B860BF7"/>
    <w:rsid w:val="1C3608C6"/>
    <w:rsid w:val="1FBF8E30"/>
    <w:rsid w:val="261F4797"/>
    <w:rsid w:val="27A907DB"/>
    <w:rsid w:val="2BDF0DC0"/>
    <w:rsid w:val="2C2D3021"/>
    <w:rsid w:val="2EA44CF3"/>
    <w:rsid w:val="2FF7110D"/>
    <w:rsid w:val="2FFFCED3"/>
    <w:rsid w:val="30C05C8B"/>
    <w:rsid w:val="321D630C"/>
    <w:rsid w:val="323368CD"/>
    <w:rsid w:val="354F3815"/>
    <w:rsid w:val="391961C8"/>
    <w:rsid w:val="3EDFB7B1"/>
    <w:rsid w:val="3F7FB4B5"/>
    <w:rsid w:val="3FA01ABF"/>
    <w:rsid w:val="3FAD4D11"/>
    <w:rsid w:val="409619F2"/>
    <w:rsid w:val="45FE4528"/>
    <w:rsid w:val="4CF026CC"/>
    <w:rsid w:val="4FB80849"/>
    <w:rsid w:val="57EE2E4C"/>
    <w:rsid w:val="58D07891"/>
    <w:rsid w:val="59177E19"/>
    <w:rsid w:val="5C0D7C73"/>
    <w:rsid w:val="5DB7E539"/>
    <w:rsid w:val="65F55B8D"/>
    <w:rsid w:val="66216982"/>
    <w:rsid w:val="66DACB0B"/>
    <w:rsid w:val="697BF56A"/>
    <w:rsid w:val="6B6CE30F"/>
    <w:rsid w:val="6C7F1319"/>
    <w:rsid w:val="6DDF74AC"/>
    <w:rsid w:val="6DF57072"/>
    <w:rsid w:val="6FAF0D8D"/>
    <w:rsid w:val="6FC35B07"/>
    <w:rsid w:val="6FCFCADC"/>
    <w:rsid w:val="6FFA4FE6"/>
    <w:rsid w:val="71072C18"/>
    <w:rsid w:val="74542F17"/>
    <w:rsid w:val="75FB0B04"/>
    <w:rsid w:val="79F7B683"/>
    <w:rsid w:val="7B793B1A"/>
    <w:rsid w:val="7BDE5DFE"/>
    <w:rsid w:val="7D73BCCE"/>
    <w:rsid w:val="7DE79FA0"/>
    <w:rsid w:val="7DEBCAFF"/>
    <w:rsid w:val="7EDD8B29"/>
    <w:rsid w:val="7F7C2E8D"/>
    <w:rsid w:val="7FA514C2"/>
    <w:rsid w:val="7FF73252"/>
    <w:rsid w:val="7FFDF15C"/>
    <w:rsid w:val="93F36975"/>
    <w:rsid w:val="AADF2E0B"/>
    <w:rsid w:val="AF3F5406"/>
    <w:rsid w:val="AFDC6588"/>
    <w:rsid w:val="B9D2CE32"/>
    <w:rsid w:val="BB7F118A"/>
    <w:rsid w:val="BFFBBED2"/>
    <w:rsid w:val="C7EB2CB0"/>
    <w:rsid w:val="CD2464D5"/>
    <w:rsid w:val="D6DD6620"/>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5"/>
    <w:unhideWhenUsed/>
    <w:qFormat/>
    <w:uiPriority w:val="0"/>
    <w:rPr>
      <w:b/>
      <w:bCs/>
    </w:rPr>
  </w:style>
  <w:style w:type="character" w:styleId="8">
    <w:name w:val="annotation reference"/>
    <w:basedOn w:val="7"/>
    <w:unhideWhenUsed/>
    <w:qFormat/>
    <w:uiPriority w:val="0"/>
    <w:rPr>
      <w:sz w:val="21"/>
      <w:szCs w:val="21"/>
    </w:rPr>
  </w:style>
  <w:style w:type="paragraph" w:customStyle="1" w:styleId="9">
    <w:name w:val="列表段落1"/>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1">
    <w:name w:val="页眉 字符"/>
    <w:basedOn w:val="7"/>
    <w:link w:val="4"/>
    <w:semiHidden/>
    <w:qFormat/>
    <w:uiPriority w:val="99"/>
    <w:rPr>
      <w:sz w:val="18"/>
      <w:szCs w:val="18"/>
    </w:rPr>
  </w:style>
  <w:style w:type="character" w:customStyle="1" w:styleId="12">
    <w:name w:val="页脚 字符"/>
    <w:basedOn w:val="7"/>
    <w:link w:val="3"/>
    <w:semiHidden/>
    <w:qFormat/>
    <w:uiPriority w:val="99"/>
    <w:rPr>
      <w:sz w:val="18"/>
      <w:szCs w:val="18"/>
    </w:rPr>
  </w:style>
  <w:style w:type="paragraph" w:customStyle="1" w:styleId="13">
    <w:name w:val="Revision"/>
    <w:hidden/>
    <w:unhideWhenUsed/>
    <w:qFormat/>
    <w:uiPriority w:val="99"/>
    <w:rPr>
      <w:rFonts w:ascii="Calibri" w:hAnsi="Calibri" w:eastAsia="宋体" w:cs="黑体"/>
      <w:kern w:val="2"/>
      <w:sz w:val="21"/>
      <w:szCs w:val="22"/>
      <w:lang w:val="en-US" w:eastAsia="zh-CN" w:bidi="ar-SA"/>
    </w:rPr>
  </w:style>
  <w:style w:type="character" w:customStyle="1" w:styleId="14">
    <w:name w:val="批注文字 字符"/>
    <w:basedOn w:val="7"/>
    <w:link w:val="2"/>
    <w:semiHidden/>
    <w:qFormat/>
    <w:uiPriority w:val="0"/>
    <w:rPr>
      <w:rFonts w:ascii="Calibri" w:hAnsi="Calibri" w:cs="黑体"/>
      <w:kern w:val="2"/>
      <w:sz w:val="21"/>
      <w:szCs w:val="22"/>
    </w:rPr>
  </w:style>
  <w:style w:type="character" w:customStyle="1" w:styleId="15">
    <w:name w:val="批注主题 字符"/>
    <w:basedOn w:val="14"/>
    <w:link w:val="5"/>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781</Words>
  <Characters>4453</Characters>
  <Lines>37</Lines>
  <Paragraphs>10</Paragraphs>
  <TotalTime>1</TotalTime>
  <ScaleCrop>false</ScaleCrop>
  <LinksUpToDate>false</LinksUpToDate>
  <CharactersWithSpaces>5224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2024-07-12T17:15:00Z</dcterms:created>
  <dc:creator>null,null,总收发</dc:creator>
  <cp:lastModifiedBy>user</cp:lastModifiedBy>
  <dcterms:modified xsi:type="dcterms:W3CDTF">2026-07-17T18:00:00Z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888D8B7711DF43E284559C5108906BDF</vt:lpwstr>
  </property>
</Properties>
</file>