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 w:val="84"/>
          <w:szCs w:val="84"/>
          <w:u w:val="single"/>
        </w:rPr>
      </w:pPr>
    </w:p>
    <w:p>
      <w:pPr>
        <w:rPr>
          <w:rFonts w:ascii="Times New Roman" w:hAnsi="Times New Roman"/>
          <w:sz w:val="84"/>
          <w:szCs w:val="84"/>
          <w:u w:val="single"/>
        </w:rPr>
      </w:pPr>
    </w:p>
    <w:p>
      <w:pPr>
        <w:rPr>
          <w:rFonts w:ascii="Times New Roman" w:hAnsi="Times New Roman"/>
          <w:sz w:val="84"/>
          <w:szCs w:val="84"/>
          <w:u w:val="single"/>
        </w:rPr>
      </w:pPr>
    </w:p>
    <w:p>
      <w:pPr>
        <w:rPr>
          <w:rFonts w:ascii="Times New Roman" w:hAnsi="Times New Roman"/>
          <w:sz w:val="84"/>
          <w:szCs w:val="84"/>
          <w:u w:val="single"/>
        </w:rPr>
      </w:pPr>
    </w:p>
    <w:p>
      <w:pPr>
        <w:jc w:val="center"/>
        <w:rPr>
          <w:rFonts w:ascii="Times New Roman" w:hAnsi="Times New Roman"/>
          <w:sz w:val="52"/>
          <w:szCs w:val="52"/>
        </w:rPr>
      </w:pPr>
      <w:r>
        <w:rPr>
          <w:rFonts w:hint="eastAsia" w:ascii="Times New Roman" w:hAnsi="Times New Roman"/>
          <w:sz w:val="52"/>
          <w:szCs w:val="52"/>
        </w:rPr>
        <w:t>2023年三亚市妇女联合会单位预算</w:t>
      </w:r>
    </w:p>
    <w:p>
      <w:pPr>
        <w:ind w:firstLine="1680"/>
        <w:jc w:val="center"/>
        <w:rPr>
          <w:rFonts w:ascii="Times New Roman" w:hAnsi="Times New Roman"/>
          <w:sz w:val="84"/>
          <w:szCs w:val="84"/>
        </w:rPr>
      </w:pPr>
    </w:p>
    <w:p>
      <w:pPr>
        <w:ind w:firstLine="1680"/>
        <w:jc w:val="center"/>
        <w:rPr>
          <w:rFonts w:ascii="Times New Roman" w:hAnsi="Times New Roman"/>
          <w:sz w:val="84"/>
          <w:szCs w:val="84"/>
        </w:rPr>
      </w:pPr>
    </w:p>
    <w:p>
      <w:pPr>
        <w:ind w:firstLine="1680"/>
        <w:jc w:val="center"/>
        <w:rPr>
          <w:rFonts w:ascii="Times New Roman" w:hAnsi="Times New Roman"/>
          <w:sz w:val="84"/>
          <w:szCs w:val="84"/>
        </w:rPr>
      </w:pPr>
    </w:p>
    <w:p>
      <w:pPr>
        <w:ind w:firstLine="1680"/>
        <w:jc w:val="center"/>
        <w:rPr>
          <w:rFonts w:ascii="Times New Roman" w:hAnsi="Times New Roman"/>
          <w:sz w:val="84"/>
          <w:szCs w:val="84"/>
        </w:rPr>
      </w:pPr>
    </w:p>
    <w:p>
      <w:pPr>
        <w:ind w:firstLine="1680"/>
        <w:jc w:val="center"/>
        <w:rPr>
          <w:rFonts w:ascii="Times New Roman" w:hAnsi="Times New Roman"/>
          <w:sz w:val="84"/>
          <w:szCs w:val="84"/>
        </w:rPr>
      </w:pPr>
    </w:p>
    <w:p>
      <w:pPr>
        <w:rPr>
          <w:rFonts w:ascii="Times New Roman" w:hAnsi="Times New Roman"/>
          <w:sz w:val="84"/>
          <w:szCs w:val="84"/>
        </w:rPr>
      </w:pPr>
    </w:p>
    <w:p>
      <w:pPr>
        <w:jc w:val="center"/>
        <w:rPr>
          <w:rFonts w:ascii="Times New Roman" w:hAnsi="Times New Roman" w:eastAsia="黑体"/>
          <w:sz w:val="52"/>
          <w:szCs w:val="52"/>
        </w:rPr>
      </w:pPr>
      <w:r>
        <w:rPr>
          <w:rFonts w:hint="eastAsia" w:ascii="Times New Roman" w:hAnsi="Times New Roman" w:eastAsia="黑体"/>
          <w:sz w:val="52"/>
          <w:szCs w:val="52"/>
        </w:rPr>
        <w:t>目录</w:t>
      </w:r>
    </w:p>
    <w:p>
      <w:pPr>
        <w:pStyle w:val="9"/>
        <w:numPr>
          <w:ilvl w:val="0"/>
          <w:numId w:val="1"/>
        </w:numPr>
        <w:ind w:firstLineChars="0"/>
        <w:jc w:val="left"/>
        <w:rPr>
          <w:rFonts w:ascii="Times New Roman" w:hAnsi="Times New Roman" w:eastAsia="黑体"/>
          <w:sz w:val="32"/>
          <w:szCs w:val="32"/>
        </w:rPr>
      </w:pPr>
      <w:r>
        <w:rPr>
          <w:rFonts w:hint="eastAsia" w:ascii="Times New Roman" w:hAnsi="Times New Roman" w:eastAsia="黑体"/>
          <w:sz w:val="32"/>
          <w:szCs w:val="32"/>
        </w:rPr>
        <w:t xml:space="preserve">  </w:t>
      </w:r>
      <w:r>
        <w:rPr>
          <w:rFonts w:hint="eastAsia" w:ascii="Times New Roman" w:hAnsi="Times New Roman" w:eastAsia="仿宋_GB2312" w:cs="仿宋_GB2312"/>
          <w:sz w:val="32"/>
          <w:szCs w:val="32"/>
        </w:rPr>
        <w:t xml:space="preserve"> </w:t>
      </w:r>
      <w:r>
        <w:rPr>
          <w:rFonts w:hint="eastAsia" w:ascii="Times New Roman" w:hAnsi="Times New Roman" w:eastAsia="黑体"/>
          <w:sz w:val="32"/>
          <w:szCs w:val="32"/>
        </w:rPr>
        <w:t>三亚市妇女联合会概况</w:t>
      </w:r>
    </w:p>
    <w:p>
      <w:pPr>
        <w:pStyle w:val="9"/>
        <w:numPr>
          <w:ilvl w:val="0"/>
          <w:numId w:val="2"/>
        </w:numPr>
        <w:ind w:firstLineChars="0"/>
        <w:jc w:val="left"/>
        <w:rPr>
          <w:rFonts w:ascii="Times New Roman" w:hAnsi="Times New Roman" w:eastAsia="黑体"/>
          <w:sz w:val="32"/>
          <w:szCs w:val="32"/>
        </w:rPr>
      </w:pPr>
      <w:r>
        <w:rPr>
          <w:rFonts w:hint="eastAsia" w:ascii="Times New Roman" w:hAnsi="Times New Roman" w:eastAsia="黑体"/>
          <w:sz w:val="32"/>
          <w:szCs w:val="32"/>
        </w:rPr>
        <w:t>主要职能</w:t>
      </w:r>
    </w:p>
    <w:p>
      <w:pPr>
        <w:pStyle w:val="9"/>
        <w:numPr>
          <w:ilvl w:val="0"/>
          <w:numId w:val="2"/>
        </w:numPr>
        <w:ind w:firstLineChars="0"/>
        <w:jc w:val="left"/>
        <w:rPr>
          <w:rFonts w:ascii="Times New Roman" w:hAnsi="Times New Roman" w:eastAsia="黑体"/>
          <w:sz w:val="32"/>
          <w:szCs w:val="32"/>
        </w:rPr>
      </w:pPr>
      <w:r>
        <w:rPr>
          <w:rFonts w:hint="eastAsia" w:ascii="Times New Roman" w:hAnsi="Times New Roman" w:eastAsia="黑体"/>
          <w:sz w:val="32"/>
          <w:szCs w:val="32"/>
        </w:rPr>
        <w:t>部门预算单位构成</w:t>
      </w:r>
    </w:p>
    <w:p>
      <w:pPr>
        <w:pStyle w:val="9"/>
        <w:numPr>
          <w:ilvl w:val="0"/>
          <w:numId w:val="1"/>
        </w:numPr>
        <w:ind w:firstLineChars="0"/>
        <w:rPr>
          <w:rFonts w:ascii="Times New Roman" w:hAnsi="Times New Roman" w:eastAsia="黑体"/>
          <w:sz w:val="32"/>
          <w:szCs w:val="32"/>
        </w:rPr>
      </w:pPr>
      <w:r>
        <w:rPr>
          <w:rFonts w:hint="eastAsia" w:ascii="Times New Roman" w:hAnsi="Times New Roman" w:eastAsia="黑体"/>
          <w:sz w:val="32"/>
          <w:szCs w:val="32"/>
        </w:rPr>
        <w:t xml:space="preserve">  三亚市妇女联合会2023年单位预算表</w:t>
      </w:r>
    </w:p>
    <w:p>
      <w:pPr>
        <w:pStyle w:val="9"/>
        <w:numPr>
          <w:ilvl w:val="0"/>
          <w:numId w:val="3"/>
        </w:numPr>
        <w:ind w:firstLineChars="0"/>
        <w:rPr>
          <w:rFonts w:ascii="Times New Roman" w:hAnsi="Times New Roman" w:eastAsia="仿宋_GB2312" w:cs="仿宋_GB2312"/>
          <w:sz w:val="32"/>
          <w:szCs w:val="32"/>
        </w:rPr>
      </w:pPr>
      <w:r>
        <w:rPr>
          <w:rFonts w:hint="eastAsia" w:ascii="Times New Roman" w:hAnsi="Times New Roman" w:eastAsia="仿宋_GB2312" w:cs="仿宋_GB2312"/>
          <w:sz w:val="32"/>
          <w:szCs w:val="32"/>
        </w:rPr>
        <w:t>财政拨款收支总表</w:t>
      </w:r>
    </w:p>
    <w:p>
      <w:pPr>
        <w:pStyle w:val="9"/>
        <w:numPr>
          <w:ilvl w:val="0"/>
          <w:numId w:val="3"/>
        </w:numPr>
        <w:ind w:firstLineChars="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一般公共预算支出表</w:t>
      </w:r>
    </w:p>
    <w:p>
      <w:pPr>
        <w:pStyle w:val="9"/>
        <w:numPr>
          <w:ilvl w:val="0"/>
          <w:numId w:val="3"/>
        </w:numPr>
        <w:ind w:firstLineChars="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一般公共预算基本支出表</w:t>
      </w:r>
    </w:p>
    <w:p>
      <w:pPr>
        <w:pStyle w:val="9"/>
        <w:numPr>
          <w:ilvl w:val="0"/>
          <w:numId w:val="3"/>
        </w:numPr>
        <w:ind w:firstLineChars="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一般公共预算“三公”经费支出表</w:t>
      </w:r>
    </w:p>
    <w:p>
      <w:pPr>
        <w:pStyle w:val="9"/>
        <w:numPr>
          <w:ilvl w:val="0"/>
          <w:numId w:val="3"/>
        </w:numPr>
        <w:ind w:firstLineChars="0"/>
        <w:rPr>
          <w:rFonts w:ascii="Times New Roman" w:hAnsi="Times New Roman" w:eastAsia="仿宋_GB2312" w:cs="仿宋_GB2312"/>
          <w:sz w:val="32"/>
          <w:szCs w:val="32"/>
        </w:rPr>
      </w:pPr>
      <w:r>
        <w:rPr>
          <w:rFonts w:hint="eastAsia" w:ascii="Times New Roman" w:hAnsi="Times New Roman" w:eastAsia="仿宋_GB2312" w:cs="仿宋_GB2312"/>
          <w:sz w:val="32"/>
          <w:szCs w:val="32"/>
        </w:rPr>
        <w:t>政府性基金预算支出表。</w:t>
      </w:r>
    </w:p>
    <w:p>
      <w:pPr>
        <w:pStyle w:val="9"/>
        <w:numPr>
          <w:ilvl w:val="0"/>
          <w:numId w:val="3"/>
        </w:numPr>
        <w:ind w:firstLineChars="0"/>
        <w:rPr>
          <w:rFonts w:ascii="Times New Roman" w:hAnsi="Times New Roman" w:eastAsia="仿宋_GB2312" w:cs="仿宋_GB2312"/>
          <w:sz w:val="32"/>
          <w:szCs w:val="32"/>
        </w:rPr>
      </w:pPr>
      <w:r>
        <w:rPr>
          <w:rFonts w:hint="eastAsia" w:ascii="Times New Roman" w:hAnsi="Times New Roman" w:eastAsia="仿宋_GB2312" w:cs="仿宋_GB2312"/>
          <w:sz w:val="32"/>
          <w:szCs w:val="32"/>
        </w:rPr>
        <w:t>政府性基金预算“三公”经费支出表</w:t>
      </w:r>
    </w:p>
    <w:p>
      <w:pPr>
        <w:pStyle w:val="9"/>
        <w:numPr>
          <w:ilvl w:val="0"/>
          <w:numId w:val="3"/>
        </w:numPr>
        <w:ind w:firstLineChars="0"/>
        <w:jc w:val="left"/>
        <w:rPr>
          <w:rFonts w:ascii="Times New Roman" w:hAnsi="Times New Roman" w:eastAsia="黑体"/>
          <w:sz w:val="32"/>
          <w:szCs w:val="32"/>
        </w:rPr>
      </w:pPr>
      <w:r>
        <w:rPr>
          <w:rFonts w:hint="eastAsia" w:ascii="Times New Roman" w:hAnsi="Times New Roman" w:eastAsia="仿宋_GB2312" w:cs="仿宋_GB2312"/>
          <w:sz w:val="32"/>
          <w:szCs w:val="32"/>
        </w:rPr>
        <w:t>单位收支总表</w:t>
      </w:r>
    </w:p>
    <w:p>
      <w:pPr>
        <w:pStyle w:val="9"/>
        <w:numPr>
          <w:ilvl w:val="0"/>
          <w:numId w:val="3"/>
        </w:numPr>
        <w:ind w:firstLineChars="0"/>
        <w:jc w:val="left"/>
        <w:rPr>
          <w:rFonts w:ascii="Times New Roman" w:hAnsi="Times New Roman" w:eastAsia="黑体"/>
          <w:sz w:val="32"/>
          <w:szCs w:val="32"/>
        </w:rPr>
      </w:pPr>
      <w:r>
        <w:rPr>
          <w:rFonts w:hint="eastAsia" w:ascii="Times New Roman" w:hAnsi="Times New Roman" w:eastAsia="仿宋_GB2312" w:cs="仿宋_GB2312"/>
          <w:sz w:val="32"/>
          <w:szCs w:val="32"/>
        </w:rPr>
        <w:t>单位收入总表</w:t>
      </w:r>
    </w:p>
    <w:p>
      <w:pPr>
        <w:pStyle w:val="9"/>
        <w:numPr>
          <w:ilvl w:val="0"/>
          <w:numId w:val="3"/>
        </w:numPr>
        <w:ind w:firstLineChars="0"/>
        <w:jc w:val="left"/>
        <w:rPr>
          <w:rFonts w:ascii="Times New Roman" w:hAnsi="Times New Roman" w:eastAsia="黑体"/>
          <w:sz w:val="32"/>
          <w:szCs w:val="32"/>
        </w:rPr>
      </w:pPr>
      <w:r>
        <w:rPr>
          <w:rFonts w:hint="eastAsia" w:ascii="Times New Roman" w:hAnsi="Times New Roman" w:eastAsia="仿宋_GB2312" w:cs="仿宋_GB2312"/>
          <w:sz w:val="32"/>
          <w:szCs w:val="32"/>
        </w:rPr>
        <w:t>单位支出总表</w:t>
      </w:r>
    </w:p>
    <w:p>
      <w:pPr>
        <w:pStyle w:val="9"/>
        <w:numPr>
          <w:ilvl w:val="0"/>
          <w:numId w:val="3"/>
        </w:numPr>
        <w:ind w:firstLineChars="0"/>
        <w:jc w:val="left"/>
        <w:rPr>
          <w:rFonts w:ascii="Times New Roman" w:hAnsi="Times New Roman" w:eastAsia="黑体"/>
          <w:sz w:val="32"/>
          <w:szCs w:val="32"/>
        </w:rPr>
      </w:pPr>
      <w:r>
        <w:rPr>
          <w:rFonts w:hint="eastAsia" w:ascii="Times New Roman" w:hAnsi="Times New Roman" w:eastAsia="仿宋_GB2312" w:cs="仿宋_GB2312"/>
          <w:sz w:val="32"/>
          <w:szCs w:val="32"/>
        </w:rPr>
        <w:t>项目支出绩效信息表</w:t>
      </w:r>
    </w:p>
    <w:p>
      <w:pPr>
        <w:pStyle w:val="9"/>
        <w:numPr>
          <w:ilvl w:val="0"/>
          <w:numId w:val="1"/>
        </w:numPr>
        <w:ind w:firstLineChars="0"/>
        <w:jc w:val="left"/>
        <w:rPr>
          <w:rFonts w:ascii="Times New Roman" w:hAnsi="Times New Roman" w:eastAsia="仿宋_GB2312" w:cs="仿宋_GB2312"/>
          <w:sz w:val="32"/>
          <w:szCs w:val="32"/>
        </w:rPr>
      </w:pPr>
      <w:r>
        <w:rPr>
          <w:rFonts w:hint="eastAsia" w:ascii="Times New Roman" w:hAnsi="Times New Roman" w:eastAsia="黑体"/>
          <w:sz w:val="32"/>
          <w:szCs w:val="32"/>
        </w:rPr>
        <w:t xml:space="preserve">  三亚市妇女联合会2023年单位预算情况说明</w:t>
      </w:r>
    </w:p>
    <w:p>
      <w:pPr>
        <w:pStyle w:val="9"/>
        <w:numPr>
          <w:ilvl w:val="0"/>
          <w:numId w:val="1"/>
        </w:numPr>
        <w:ind w:firstLineChars="0"/>
        <w:jc w:val="left"/>
        <w:rPr>
          <w:rFonts w:ascii="Times New Roman" w:hAnsi="Times New Roman" w:eastAsia="仿宋_GB2312" w:cs="仿宋_GB2312"/>
          <w:sz w:val="32"/>
          <w:szCs w:val="32"/>
        </w:rPr>
      </w:pPr>
      <w:r>
        <w:rPr>
          <w:rFonts w:hint="eastAsia" w:ascii="Times New Roman" w:hAnsi="Times New Roman" w:eastAsia="黑体"/>
          <w:sz w:val="32"/>
          <w:szCs w:val="32"/>
        </w:rPr>
        <w:t xml:space="preserve">   名词解释</w:t>
      </w:r>
    </w:p>
    <w:p>
      <w:pPr>
        <w:pStyle w:val="9"/>
        <w:ind w:left="1320" w:firstLine="0" w:firstLineChars="0"/>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jc w:val="left"/>
        <w:rPr>
          <w:rFonts w:ascii="Times New Roman" w:hAnsi="Times New Roman" w:eastAsia="黑体"/>
          <w:sz w:val="32"/>
          <w:szCs w:val="32"/>
        </w:rPr>
      </w:pPr>
    </w:p>
    <w:p>
      <w:pPr>
        <w:pStyle w:val="9"/>
        <w:numPr>
          <w:ilvl w:val="0"/>
          <w:numId w:val="4"/>
        </w:numPr>
        <w:ind w:firstLineChars="0"/>
        <w:jc w:val="center"/>
        <w:rPr>
          <w:rFonts w:ascii="Times New Roman" w:hAnsi="Times New Roman" w:eastAsia="仿宋_GB2312" w:cs="仿宋_GB2312"/>
          <w:sz w:val="32"/>
          <w:szCs w:val="32"/>
        </w:rPr>
        <w:sectPr>
          <w:pgSz w:w="11906" w:h="16838"/>
          <w:pgMar w:top="1440" w:right="1800" w:bottom="1440" w:left="1800" w:header="851" w:footer="992" w:gutter="0"/>
          <w:cols w:space="720" w:num="1"/>
          <w:docGrid w:type="lines" w:linePitch="312" w:charSpace="0"/>
        </w:sectPr>
      </w:pPr>
    </w:p>
    <w:p>
      <w:pPr>
        <w:pStyle w:val="9"/>
        <w:numPr>
          <w:ilvl w:val="0"/>
          <w:numId w:val="4"/>
        </w:numPr>
        <w:ind w:firstLineChars="0"/>
        <w:jc w:val="center"/>
        <w:rPr>
          <w:rFonts w:ascii="Times New Roman" w:hAnsi="Times New Roman" w:eastAsia="仿宋_GB2312" w:cs="仿宋_GB2312"/>
          <w:sz w:val="32"/>
          <w:szCs w:val="32"/>
        </w:rPr>
      </w:pPr>
      <w:r>
        <w:rPr>
          <w:rFonts w:hint="eastAsia" w:ascii="Times New Roman" w:hAnsi="Times New Roman" w:eastAsia="黑体"/>
          <w:sz w:val="32"/>
          <w:szCs w:val="32"/>
        </w:rPr>
        <w:t xml:space="preserve">  三亚市妇女联合会概况</w:t>
      </w:r>
    </w:p>
    <w:p>
      <w:pPr>
        <w:jc w:val="left"/>
        <w:rPr>
          <w:rFonts w:ascii="Times New Roman" w:hAnsi="Times New Roman" w:eastAsia="仿宋_GB2312" w:cs="仿宋_GB2312"/>
          <w:sz w:val="32"/>
          <w:szCs w:val="32"/>
        </w:rPr>
      </w:pPr>
    </w:p>
    <w:p>
      <w:pPr>
        <w:pStyle w:val="9"/>
        <w:numPr>
          <w:ilvl w:val="0"/>
          <w:numId w:val="5"/>
        </w:numPr>
        <w:ind w:firstLineChars="0"/>
        <w:jc w:val="left"/>
        <w:rPr>
          <w:rFonts w:ascii="Times New Roman" w:hAnsi="Times New Roman" w:eastAsia="黑体" w:cs="仿宋_GB2312"/>
          <w:sz w:val="32"/>
          <w:szCs w:val="32"/>
        </w:rPr>
      </w:pPr>
      <w:r>
        <w:rPr>
          <w:rFonts w:hint="eastAsia" w:ascii="Times New Roman" w:hAnsi="Times New Roman" w:eastAsia="黑体" w:cs="仿宋_GB2312"/>
          <w:sz w:val="32"/>
          <w:szCs w:val="32"/>
        </w:rPr>
        <w:t>主要职能</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（一）坚持正确的政治方向，团结、教育三亚各族各界妇女以及各类妇女组织同党中央在思想上、政治上、行动上保持高度一致。</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（二）紧密围绕党和政府的中心任务开展工作，团结、动员组织广大妇女积极投身现代化建设，促进经济发展和社会进步，为维护改革发展稳定的大局服务。</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宣传马克思主义妇女观和男女平等基本国策，教育、引导广大妇女树立正确的世界观、人生观、价值观，弘扬“自尊、自信、自立、自强”精神，表彰各类妇女先进典型，开展妇女职业技术培训和多层次的妇女干部培训，全面提高妇女素质，促进妇女人才成长。</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代表妇女参与国家和社会事务的民主管理和民主监督；促进妇女参政。调查研究涉及妇女儿童切身利益的热点、难点问题，及时向党和政府反映社情民意，提出对策建议；参与有关妇女儿童政策、法规的拟定，从源头上强化维护妇女儿童合法权益工作。</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（五）坚持为妇女儿童服务、为基层服务，加强与社会各界的联系，协调推动全社会为妇女儿童办实事、办好事，促进妇女儿童事业的发展。</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（六）联系团体会员并指导其工作；加强与各界妇女的联系，发展与国外妇女和妇女组织的友好交往，增进了解和友谊，加强合作。</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（七）承担市人民政府妇女儿童工作委员会办公室的日常工作；协助政府制定妇女儿童发展规划，组织协调规划的实施。</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（八）承办市委、市政府和上级部门交办的工作；检查指导各区妇联开展妇女儿童工作。</w:t>
      </w:r>
    </w:p>
    <w:p>
      <w:pPr>
        <w:pStyle w:val="9"/>
        <w:numPr>
          <w:ilvl w:val="0"/>
          <w:numId w:val="5"/>
        </w:numPr>
        <w:ind w:firstLineChars="0"/>
        <w:jc w:val="left"/>
        <w:rPr>
          <w:rFonts w:ascii="Times New Roman" w:hAnsi="Times New Roman" w:eastAsia="黑体" w:cs="仿宋_GB2312"/>
          <w:sz w:val="32"/>
          <w:szCs w:val="32"/>
        </w:rPr>
      </w:pPr>
      <w:r>
        <w:rPr>
          <w:rFonts w:hint="eastAsia" w:ascii="Times New Roman" w:hAnsi="Times New Roman" w:eastAsia="黑体" w:cs="仿宋_GB2312"/>
          <w:sz w:val="32"/>
          <w:szCs w:val="32"/>
        </w:rPr>
        <w:t>部门预算单位构成</w:t>
      </w:r>
    </w:p>
    <w:p>
      <w:pPr>
        <w:tabs>
          <w:tab w:val="left" w:pos="0"/>
        </w:tabs>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纳入三亚市妇女联合会2023年部门预算编制范围的是三亚市妇女联合会本级，没有二级预算单位。三亚市妇联内设机构：办公室、宣传和发展部、权益部、家庭和儿童工作部、妇儿工委办公室等均为科级单位。</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第二部分 </w:t>
      </w:r>
      <w:r>
        <w:rPr>
          <w:rFonts w:hint="eastAsia" w:ascii="Times New Roman" w:hAnsi="Times New Roman" w:eastAsia="仿宋_GB2312" w:cs="仿宋_GB2312"/>
          <w:sz w:val="32"/>
          <w:szCs w:val="32"/>
        </w:rPr>
        <w:t xml:space="preserve"> </w:t>
      </w:r>
      <w:r>
        <w:rPr>
          <w:rFonts w:hint="eastAsia" w:ascii="Times New Roman" w:hAnsi="Times New Roman" w:eastAsia="黑体"/>
          <w:sz w:val="32"/>
          <w:szCs w:val="32"/>
        </w:rPr>
        <w:t>三亚市妇女联合会2023年单位预算表</w:t>
      </w:r>
    </w:p>
    <w:p>
      <w:pPr>
        <w:ind w:left="800"/>
        <w:jc w:val="center"/>
        <w:rPr>
          <w:rFonts w:hint="eastAsia"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Times New Roman" w:hAnsi="Times New Roman" w:eastAsia="黑体"/>
          <w:sz w:val="32"/>
          <w:szCs w:val="32"/>
        </w:rPr>
      </w:pPr>
    </w:p>
    <w:p>
      <w:pPr>
        <w:ind w:firstLine="480" w:firstLineChars="150"/>
        <w:rPr>
          <w:rFonts w:ascii="Times New Roman" w:hAnsi="Times New Roman" w:eastAsia="黑体"/>
          <w:sz w:val="32"/>
          <w:szCs w:val="32"/>
        </w:rPr>
      </w:pPr>
      <w:r>
        <w:rPr>
          <w:rFonts w:hint="eastAsia" w:ascii="Times New Roman" w:hAnsi="Times New Roman" w:eastAsia="黑体"/>
          <w:sz w:val="32"/>
          <w:szCs w:val="32"/>
        </w:rPr>
        <w:t>第三部分   三亚市妇女联合会2023年单位预算情况说明</w:t>
      </w:r>
    </w:p>
    <w:p>
      <w:pPr>
        <w:jc w:val="center"/>
        <w:rPr>
          <w:rFonts w:ascii="Times New Roman" w:hAnsi="Times New Roman" w:eastAsia="黑体"/>
          <w:sz w:val="32"/>
          <w:szCs w:val="32"/>
        </w:rPr>
      </w:pP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一、关于三亚市妇女联合会2023年财政拨款收支预算情况的总体说明</w:t>
      </w:r>
    </w:p>
    <w:p>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三亚市妇女联合会</w:t>
      </w:r>
      <w:r>
        <w:rPr>
          <w:rFonts w:hint="eastAsia" w:ascii="Times New Roman" w:hAnsi="Times New Roman" w:eastAsia="仿宋_GB2312" w:cs="仿宋_GB2312"/>
          <w:sz w:val="32"/>
          <w:szCs w:val="32"/>
        </w:rPr>
        <w:t>2023</w:t>
      </w:r>
      <w:r>
        <w:rPr>
          <w:rFonts w:hint="eastAsia" w:ascii="Times New Roman" w:hAnsi="Times New Roman" w:eastAsia="仿宋_GB2312"/>
          <w:sz w:val="32"/>
          <w:szCs w:val="32"/>
        </w:rPr>
        <w:t>年财政拨款收支总预算</w:t>
      </w:r>
      <w:r>
        <w:rPr>
          <w:rFonts w:hint="eastAsia" w:ascii="Times New Roman" w:hAnsi="Times New Roman" w:eastAsia="仿宋_GB2312" w:cs="仿宋_GB2312"/>
          <w:sz w:val="32"/>
          <w:szCs w:val="32"/>
        </w:rPr>
        <w:t>1238.22</w:t>
      </w:r>
      <w:r>
        <w:rPr>
          <w:rFonts w:hint="eastAsia" w:ascii="Times New Roman" w:hAnsi="Times New Roman" w:eastAsia="仿宋_GB2312"/>
          <w:sz w:val="32"/>
          <w:szCs w:val="32"/>
        </w:rPr>
        <w:t>万元。其中，收入总计</w:t>
      </w:r>
      <w:r>
        <w:rPr>
          <w:rFonts w:hint="eastAsia" w:ascii="Times New Roman" w:hAnsi="Times New Roman" w:eastAsia="仿宋_GB2312" w:cs="仿宋_GB2312"/>
          <w:sz w:val="32"/>
          <w:szCs w:val="32"/>
        </w:rPr>
        <w:t>1238.22</w:t>
      </w:r>
      <w:r>
        <w:rPr>
          <w:rFonts w:hint="eastAsia" w:ascii="Times New Roman" w:hAnsi="Times New Roman" w:eastAsia="仿宋_GB2312"/>
          <w:sz w:val="32"/>
          <w:szCs w:val="32"/>
        </w:rPr>
        <w:t>万元，包括一般公共预算本年收入</w:t>
      </w:r>
      <w:r>
        <w:rPr>
          <w:rFonts w:hint="eastAsia" w:ascii="Times New Roman" w:hAnsi="Times New Roman" w:eastAsia="仿宋_GB2312" w:cs="仿宋_GB2312"/>
          <w:sz w:val="32"/>
          <w:szCs w:val="32"/>
        </w:rPr>
        <w:t>1238.22</w:t>
      </w:r>
      <w:r>
        <w:rPr>
          <w:rFonts w:hint="eastAsia" w:ascii="Times New Roman" w:hAnsi="Times New Roman" w:eastAsia="仿宋_GB2312"/>
          <w:sz w:val="32"/>
          <w:szCs w:val="32"/>
        </w:rPr>
        <w:t>万元、上年结转</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万元，政府性基金预算本年收入</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万元、上年结转</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万元；支出总计</w:t>
      </w:r>
      <w:r>
        <w:rPr>
          <w:rFonts w:hint="eastAsia" w:ascii="Times New Roman" w:hAnsi="Times New Roman" w:eastAsia="仿宋_GB2312" w:cs="仿宋_GB2312"/>
          <w:sz w:val="32"/>
          <w:szCs w:val="32"/>
        </w:rPr>
        <w:t>1238.22</w:t>
      </w:r>
      <w:r>
        <w:rPr>
          <w:rFonts w:hint="eastAsia" w:ascii="Times New Roman" w:hAnsi="Times New Roman" w:eastAsia="仿宋_GB2312"/>
          <w:sz w:val="32"/>
          <w:szCs w:val="32"/>
        </w:rPr>
        <w:t>万元，包括一般公共服务支出</w:t>
      </w:r>
      <w:r>
        <w:rPr>
          <w:rFonts w:hint="eastAsia" w:ascii="Times New Roman" w:hAnsi="Times New Roman" w:eastAsia="仿宋_GB2312" w:cs="仿宋_GB2312"/>
          <w:sz w:val="32"/>
          <w:szCs w:val="32"/>
        </w:rPr>
        <w:t>1058.45</w:t>
      </w:r>
      <w:r>
        <w:rPr>
          <w:rFonts w:hint="eastAsia" w:ascii="Times New Roman" w:hAnsi="Times New Roman" w:eastAsia="仿宋_GB2312"/>
          <w:sz w:val="32"/>
          <w:szCs w:val="32"/>
        </w:rPr>
        <w:t>万元、社会保障和就业支出</w:t>
      </w:r>
      <w:r>
        <w:rPr>
          <w:rFonts w:hint="eastAsia" w:ascii="Times New Roman" w:hAnsi="Times New Roman" w:eastAsia="仿宋_GB2312" w:cs="仿宋_GB2312"/>
          <w:sz w:val="32"/>
          <w:szCs w:val="32"/>
        </w:rPr>
        <w:t>100.2</w:t>
      </w:r>
      <w:r>
        <w:rPr>
          <w:rFonts w:hint="eastAsia" w:ascii="Times New Roman" w:hAnsi="Times New Roman" w:eastAsia="仿宋_GB2312"/>
          <w:sz w:val="32"/>
          <w:szCs w:val="32"/>
        </w:rPr>
        <w:t>万元、卫生健康支出</w:t>
      </w:r>
      <w:r>
        <w:rPr>
          <w:rFonts w:hint="eastAsia" w:ascii="Times New Roman" w:hAnsi="Times New Roman" w:eastAsia="仿宋_GB2312" w:cs="仿宋_GB2312"/>
          <w:sz w:val="32"/>
          <w:szCs w:val="32"/>
        </w:rPr>
        <w:t>50.91</w:t>
      </w:r>
      <w:r>
        <w:rPr>
          <w:rFonts w:hint="eastAsia" w:ascii="Times New Roman" w:hAnsi="Times New Roman" w:eastAsia="仿宋_GB2312"/>
          <w:sz w:val="32"/>
          <w:szCs w:val="32"/>
        </w:rPr>
        <w:t>万元、住房保障支出</w:t>
      </w:r>
      <w:r>
        <w:rPr>
          <w:rFonts w:hint="eastAsia" w:ascii="Times New Roman" w:hAnsi="Times New Roman" w:eastAsia="仿宋_GB2312" w:cs="仿宋_GB2312"/>
          <w:sz w:val="32"/>
          <w:szCs w:val="32"/>
        </w:rPr>
        <w:t>28.65</w:t>
      </w:r>
      <w:r>
        <w:rPr>
          <w:rFonts w:hint="eastAsia" w:ascii="Times New Roman" w:hAnsi="Times New Roman" w:eastAsia="仿宋_GB2312"/>
          <w:sz w:val="32"/>
          <w:szCs w:val="32"/>
        </w:rPr>
        <w:t>万元，结转下年</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w:t>
      </w:r>
    </w:p>
    <w:p>
      <w:pPr>
        <w:ind w:firstLine="640"/>
        <w:jc w:val="left"/>
        <w:rPr>
          <w:rFonts w:ascii="Times New Roman" w:hAnsi="Times New Roman" w:eastAsia="黑体"/>
          <w:sz w:val="32"/>
          <w:szCs w:val="32"/>
        </w:rPr>
      </w:pPr>
      <w:r>
        <w:rPr>
          <w:rFonts w:hint="eastAsia" w:ascii="Times New Roman" w:hAnsi="Times New Roman" w:eastAsia="黑体"/>
          <w:sz w:val="32"/>
          <w:szCs w:val="32"/>
        </w:rPr>
        <w:t>二、关于三亚市妇女联合会2023年一般公共预算当年拨款情况说明</w:t>
      </w:r>
    </w:p>
    <w:p>
      <w:pPr>
        <w:ind w:firstLine="640"/>
        <w:jc w:val="left"/>
        <w:rPr>
          <w:rFonts w:ascii="Times New Roman" w:hAnsi="Times New Roman" w:eastAsia="楷体"/>
          <w:sz w:val="32"/>
          <w:szCs w:val="32"/>
        </w:rPr>
      </w:pPr>
      <w:r>
        <w:rPr>
          <w:rFonts w:hint="eastAsia" w:ascii="Times New Roman" w:hAnsi="Times New Roman" w:eastAsia="楷体"/>
          <w:sz w:val="32"/>
          <w:szCs w:val="32"/>
        </w:rPr>
        <w:t>（一）一般公共预算当年规模变化情况</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三亚市妇女联合会</w:t>
      </w:r>
      <w:r>
        <w:rPr>
          <w:rFonts w:hint="eastAsia" w:ascii="Times New Roman" w:hAnsi="Times New Roman" w:eastAsia="仿宋_GB2312" w:cs="仿宋_GB2312"/>
          <w:sz w:val="32"/>
          <w:szCs w:val="32"/>
        </w:rPr>
        <w:t>2023</w:t>
      </w:r>
      <w:r>
        <w:rPr>
          <w:rFonts w:hint="eastAsia" w:ascii="Times New Roman" w:hAnsi="Times New Roman" w:eastAsia="仿宋_GB2312"/>
          <w:sz w:val="32"/>
          <w:szCs w:val="32"/>
        </w:rPr>
        <w:t>年一般公共预算当年拨款</w:t>
      </w:r>
      <w:r>
        <w:rPr>
          <w:rFonts w:hint="eastAsia" w:ascii="Times New Roman" w:hAnsi="Times New Roman" w:eastAsia="仿宋_GB2312" w:cs="仿宋_GB2312"/>
          <w:sz w:val="32"/>
          <w:szCs w:val="32"/>
        </w:rPr>
        <w:t>1238.22</w:t>
      </w:r>
      <w:r>
        <w:rPr>
          <w:rFonts w:hint="eastAsia" w:ascii="Times New Roman" w:hAnsi="Times New Roman" w:eastAsia="仿宋_GB2312"/>
          <w:sz w:val="32"/>
          <w:szCs w:val="32"/>
        </w:rPr>
        <w:t>万元，比上年预算数</w:t>
      </w:r>
      <w:r>
        <w:rPr>
          <w:rFonts w:hint="eastAsia" w:ascii="Times New Roman" w:hAnsi="Times New Roman" w:eastAsia="仿宋_GB2312" w:cs="仿宋_GB2312"/>
          <w:sz w:val="32"/>
          <w:szCs w:val="32"/>
        </w:rPr>
        <w:t>增加211.06</w:t>
      </w:r>
      <w:r>
        <w:rPr>
          <w:rFonts w:hint="eastAsia" w:ascii="Times New Roman" w:hAnsi="Times New Roman" w:eastAsia="仿宋_GB2312"/>
          <w:sz w:val="32"/>
          <w:szCs w:val="32"/>
        </w:rPr>
        <w:t>万元，主要是一是新增“家庭家教家风文明建设”项目和预算，二是计划召开三亚市第八次妇女代表大会增加经费。</w:t>
      </w:r>
    </w:p>
    <w:p>
      <w:pPr>
        <w:ind w:firstLine="640"/>
        <w:jc w:val="left"/>
        <w:rPr>
          <w:rFonts w:ascii="Times New Roman" w:hAnsi="Times New Roman" w:eastAsia="楷体"/>
          <w:sz w:val="32"/>
          <w:szCs w:val="32"/>
        </w:rPr>
      </w:pPr>
      <w:r>
        <w:rPr>
          <w:rFonts w:hint="eastAsia" w:ascii="Times New Roman" w:hAnsi="Times New Roman" w:eastAsia="楷体"/>
          <w:sz w:val="32"/>
          <w:szCs w:val="32"/>
        </w:rPr>
        <w:t>（二）一般公共预算当年拨款结构情况</w:t>
      </w:r>
    </w:p>
    <w:p>
      <w:pPr>
        <w:ind w:firstLine="800" w:firstLineChars="250"/>
        <w:rPr>
          <w:rFonts w:ascii="Times New Roman" w:hAnsi="Times New Roman" w:eastAsia="仿宋_GB2312"/>
          <w:sz w:val="32"/>
          <w:szCs w:val="32"/>
        </w:rPr>
      </w:pPr>
      <w:r>
        <w:rPr>
          <w:rFonts w:hint="eastAsia" w:ascii="Times New Roman" w:hAnsi="Times New Roman" w:eastAsia="仿宋_GB2312" w:cs="仿宋_GB2312"/>
          <w:sz w:val="32"/>
          <w:szCs w:val="32"/>
        </w:rPr>
        <w:t>一般公共服务（类）支出1058.45</w:t>
      </w:r>
      <w:r>
        <w:rPr>
          <w:rFonts w:hint="eastAsia" w:ascii="Times New Roman" w:hAnsi="Times New Roman" w:eastAsia="仿宋_GB2312"/>
          <w:sz w:val="32"/>
          <w:szCs w:val="32"/>
        </w:rPr>
        <w:t>万元，占</w:t>
      </w:r>
      <w:r>
        <w:rPr>
          <w:rFonts w:hint="eastAsia" w:ascii="Times New Roman" w:hAnsi="Times New Roman" w:eastAsia="仿宋_GB2312" w:cs="仿宋_GB2312"/>
          <w:sz w:val="32"/>
          <w:szCs w:val="32"/>
        </w:rPr>
        <w:t>85.48</w:t>
      </w:r>
      <w:r>
        <w:rPr>
          <w:rFonts w:hint="eastAsia" w:ascii="Times New Roman" w:hAnsi="Times New Roman" w:eastAsia="仿宋_GB2312"/>
          <w:sz w:val="32"/>
          <w:szCs w:val="32"/>
        </w:rPr>
        <w:t>%；社会保障和就业（类）</w:t>
      </w:r>
      <w:r>
        <w:rPr>
          <w:rFonts w:hint="eastAsia" w:ascii="Times New Roman" w:hAnsi="Times New Roman" w:eastAsia="仿宋_GB2312" w:cs="仿宋_GB2312"/>
          <w:sz w:val="32"/>
          <w:szCs w:val="32"/>
        </w:rPr>
        <w:t>支出100.20</w:t>
      </w:r>
      <w:r>
        <w:rPr>
          <w:rFonts w:hint="eastAsia" w:ascii="Times New Roman" w:hAnsi="Times New Roman" w:eastAsia="仿宋_GB2312"/>
          <w:sz w:val="32"/>
          <w:szCs w:val="32"/>
        </w:rPr>
        <w:t>万元，占</w:t>
      </w:r>
      <w:r>
        <w:rPr>
          <w:rFonts w:hint="eastAsia" w:ascii="Times New Roman" w:hAnsi="Times New Roman" w:eastAsia="仿宋_GB2312" w:cs="仿宋_GB2312"/>
          <w:sz w:val="32"/>
          <w:szCs w:val="32"/>
        </w:rPr>
        <w:t>8.09</w:t>
      </w:r>
      <w:r>
        <w:rPr>
          <w:rFonts w:hint="eastAsia" w:ascii="Times New Roman" w:hAnsi="Times New Roman" w:eastAsia="仿宋_GB2312"/>
          <w:sz w:val="32"/>
          <w:szCs w:val="32"/>
        </w:rPr>
        <w:t>%；卫生健康（类）</w:t>
      </w:r>
      <w:r>
        <w:rPr>
          <w:rFonts w:hint="eastAsia" w:ascii="Times New Roman" w:hAnsi="Times New Roman" w:eastAsia="仿宋_GB2312" w:cs="仿宋_GB2312"/>
          <w:sz w:val="32"/>
          <w:szCs w:val="32"/>
        </w:rPr>
        <w:t>支出50.91</w:t>
      </w:r>
      <w:r>
        <w:rPr>
          <w:rFonts w:hint="eastAsia" w:ascii="Times New Roman" w:hAnsi="Times New Roman" w:eastAsia="仿宋_GB2312"/>
          <w:sz w:val="32"/>
          <w:szCs w:val="32"/>
        </w:rPr>
        <w:t>万元，占</w:t>
      </w:r>
      <w:r>
        <w:rPr>
          <w:rFonts w:hint="eastAsia" w:ascii="Times New Roman" w:hAnsi="Times New Roman" w:eastAsia="仿宋_GB2312" w:cs="仿宋_GB2312"/>
          <w:sz w:val="32"/>
          <w:szCs w:val="32"/>
        </w:rPr>
        <w:t>4.11</w:t>
      </w:r>
      <w:r>
        <w:rPr>
          <w:rFonts w:hint="eastAsia" w:ascii="Times New Roman" w:hAnsi="Times New Roman" w:eastAsia="仿宋_GB2312"/>
          <w:sz w:val="32"/>
          <w:szCs w:val="32"/>
        </w:rPr>
        <w:t>%；住房保障（类）</w:t>
      </w:r>
      <w:r>
        <w:rPr>
          <w:rFonts w:hint="eastAsia" w:ascii="Times New Roman" w:hAnsi="Times New Roman" w:eastAsia="仿宋_GB2312" w:cs="仿宋_GB2312"/>
          <w:sz w:val="32"/>
          <w:szCs w:val="32"/>
        </w:rPr>
        <w:t>支出28.65</w:t>
      </w:r>
      <w:r>
        <w:rPr>
          <w:rFonts w:hint="eastAsia" w:ascii="Times New Roman" w:hAnsi="Times New Roman" w:eastAsia="仿宋_GB2312"/>
          <w:sz w:val="32"/>
          <w:szCs w:val="32"/>
        </w:rPr>
        <w:t>万元，占</w:t>
      </w:r>
      <w:r>
        <w:rPr>
          <w:rFonts w:hint="eastAsia" w:ascii="Times New Roman" w:hAnsi="Times New Roman" w:eastAsia="仿宋_GB2312" w:cs="仿宋_GB2312"/>
          <w:sz w:val="32"/>
          <w:szCs w:val="32"/>
        </w:rPr>
        <w:t>2.31</w:t>
      </w:r>
      <w:r>
        <w:rPr>
          <w:rFonts w:hint="eastAsia" w:ascii="Times New Roman" w:hAnsi="Times New Roman" w:eastAsia="仿宋_GB2312"/>
          <w:sz w:val="32"/>
          <w:szCs w:val="32"/>
        </w:rPr>
        <w:t>%。</w:t>
      </w:r>
    </w:p>
    <w:p>
      <w:pPr>
        <w:ind w:firstLine="640"/>
        <w:jc w:val="left"/>
        <w:rPr>
          <w:rFonts w:ascii="Times New Roman" w:hAnsi="Times New Roman" w:eastAsia="楷体"/>
          <w:sz w:val="32"/>
          <w:szCs w:val="32"/>
        </w:rPr>
      </w:pPr>
      <w:r>
        <w:rPr>
          <w:rFonts w:hint="eastAsia" w:ascii="Times New Roman" w:hAnsi="Times New Roman" w:eastAsia="楷体"/>
          <w:sz w:val="32"/>
          <w:szCs w:val="32"/>
        </w:rPr>
        <w:t>（三）一般公共预算当年拨款具体使用情况</w:t>
      </w:r>
    </w:p>
    <w:p>
      <w:pPr>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1.一般公共服务（类）群众团体事务（款）行政运行（项）2023</w:t>
      </w:r>
      <w:r>
        <w:rPr>
          <w:rFonts w:hint="eastAsia" w:ascii="Times New Roman" w:hAnsi="Times New Roman" w:eastAsia="仿宋_GB2312"/>
          <w:sz w:val="32"/>
          <w:szCs w:val="32"/>
        </w:rPr>
        <w:t>年预算数为280.85万元，比上年预算数</w:t>
      </w:r>
      <w:r>
        <w:rPr>
          <w:rFonts w:hint="eastAsia" w:ascii="Times New Roman" w:hAnsi="Times New Roman" w:eastAsia="仿宋_GB2312" w:cs="仿宋_GB2312"/>
          <w:sz w:val="32"/>
          <w:szCs w:val="32"/>
        </w:rPr>
        <w:t>增加14.3</w:t>
      </w:r>
      <w:r>
        <w:rPr>
          <w:rFonts w:hint="eastAsia" w:ascii="Times New Roman" w:hAnsi="Times New Roman" w:eastAsia="仿宋_GB2312"/>
          <w:sz w:val="32"/>
          <w:szCs w:val="32"/>
        </w:rPr>
        <w:t>万元，主要是计划召开三亚市第八次妇女代表大会增加经费。</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cs="仿宋_GB2312"/>
          <w:sz w:val="32"/>
          <w:szCs w:val="32"/>
        </w:rPr>
        <w:t xml:space="preserve"> 一般公共服务（类）群众团体事务（款）一般行政管理事务（项）2023</w:t>
      </w:r>
      <w:r>
        <w:rPr>
          <w:rFonts w:hint="eastAsia" w:ascii="Times New Roman" w:hAnsi="Times New Roman" w:eastAsia="仿宋_GB2312"/>
          <w:sz w:val="32"/>
          <w:szCs w:val="32"/>
        </w:rPr>
        <w:t>年预算数为777.6万元，比上年预算数</w:t>
      </w:r>
      <w:r>
        <w:rPr>
          <w:rFonts w:hint="eastAsia" w:ascii="Times New Roman" w:hAnsi="Times New Roman" w:eastAsia="仿宋_GB2312" w:cs="仿宋_GB2312"/>
          <w:sz w:val="32"/>
          <w:szCs w:val="32"/>
        </w:rPr>
        <w:t>增加101.47</w:t>
      </w:r>
      <w:r>
        <w:rPr>
          <w:rFonts w:hint="eastAsia" w:ascii="Times New Roman" w:hAnsi="Times New Roman" w:eastAsia="仿宋_GB2312"/>
          <w:sz w:val="32"/>
          <w:szCs w:val="32"/>
        </w:rPr>
        <w:t>万元，主要是新增“家庭家教家风文明建设”项目和预算。</w:t>
      </w:r>
    </w:p>
    <w:p>
      <w:pPr>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3.社会保障和就业（类）行政事业单位养老支出（款）机关事业单位基本养老保险缴费（项）2023</w:t>
      </w:r>
      <w:r>
        <w:rPr>
          <w:rFonts w:hint="eastAsia" w:ascii="Times New Roman" w:hAnsi="Times New Roman" w:eastAsia="仿宋_GB2312"/>
          <w:sz w:val="32"/>
          <w:szCs w:val="32"/>
        </w:rPr>
        <w:t>年预算数为30.13万元，比上年预算数</w:t>
      </w:r>
      <w:r>
        <w:rPr>
          <w:rFonts w:hint="eastAsia" w:ascii="Times New Roman" w:hAnsi="Times New Roman" w:eastAsia="仿宋_GB2312" w:cs="仿宋_GB2312"/>
          <w:sz w:val="32"/>
          <w:szCs w:val="32"/>
        </w:rPr>
        <w:t>增加6.27</w:t>
      </w:r>
      <w:r>
        <w:rPr>
          <w:rFonts w:hint="eastAsia" w:ascii="Times New Roman" w:hAnsi="Times New Roman" w:eastAsia="仿宋_GB2312"/>
          <w:sz w:val="32"/>
          <w:szCs w:val="32"/>
        </w:rPr>
        <w:t>万元，主要是一是社保缴费基数上调，二是人员工资调整。</w:t>
      </w:r>
    </w:p>
    <w:p>
      <w:pPr>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4.社会保障和就业（类）行政事业单位养老支出（款）机关事业单位职业年金缴费（项）2023</w:t>
      </w:r>
      <w:r>
        <w:rPr>
          <w:rFonts w:hint="eastAsia" w:ascii="Times New Roman" w:hAnsi="Times New Roman" w:eastAsia="仿宋_GB2312"/>
          <w:sz w:val="32"/>
          <w:szCs w:val="32"/>
        </w:rPr>
        <w:t>年预算数为70.07万元，比上年预算数</w:t>
      </w:r>
      <w:r>
        <w:rPr>
          <w:rFonts w:hint="eastAsia" w:ascii="Times New Roman" w:hAnsi="Times New Roman" w:eastAsia="仿宋_GB2312" w:cs="仿宋_GB2312"/>
          <w:sz w:val="32"/>
          <w:szCs w:val="32"/>
        </w:rPr>
        <w:t>增加70.07</w:t>
      </w:r>
      <w:r>
        <w:rPr>
          <w:rFonts w:hint="eastAsia" w:ascii="Times New Roman" w:hAnsi="Times New Roman" w:eastAsia="仿宋_GB2312"/>
          <w:sz w:val="32"/>
          <w:szCs w:val="32"/>
        </w:rPr>
        <w:t>元，主要一是2022年科目中未列</w:t>
      </w:r>
      <w:r>
        <w:rPr>
          <w:rFonts w:hint="eastAsia" w:ascii="Times New Roman" w:hAnsi="Times New Roman" w:eastAsia="仿宋_GB2312" w:cs="仿宋_GB2312"/>
          <w:sz w:val="32"/>
          <w:szCs w:val="32"/>
        </w:rPr>
        <w:t>机关事业单位职业年金缴费（项）</w:t>
      </w:r>
      <w:r>
        <w:rPr>
          <w:rFonts w:hint="eastAsia" w:ascii="Times New Roman" w:hAnsi="Times New Roman" w:eastAsia="仿宋_GB2312"/>
          <w:sz w:val="32"/>
          <w:szCs w:val="32"/>
        </w:rPr>
        <w:t>；二是2014年和2015年虚账做实。</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5.卫生健康（类）行政事业单位医疗（款）行政单位医疗（项）2023</w:t>
      </w:r>
      <w:r>
        <w:rPr>
          <w:rFonts w:hint="eastAsia" w:ascii="Times New Roman" w:hAnsi="Times New Roman" w:eastAsia="仿宋_GB2312"/>
          <w:sz w:val="32"/>
          <w:szCs w:val="32"/>
        </w:rPr>
        <w:t>年预算数为13.03万元，比上年预算数</w:t>
      </w:r>
      <w:r>
        <w:rPr>
          <w:rFonts w:hint="eastAsia" w:ascii="Times New Roman" w:hAnsi="Times New Roman" w:eastAsia="仿宋_GB2312" w:cs="仿宋_GB2312"/>
          <w:sz w:val="32"/>
          <w:szCs w:val="32"/>
        </w:rPr>
        <w:t>增加0.36</w:t>
      </w:r>
      <w:r>
        <w:rPr>
          <w:rFonts w:hint="eastAsia" w:ascii="Times New Roman" w:hAnsi="Times New Roman" w:eastAsia="仿宋_GB2312"/>
          <w:sz w:val="32"/>
          <w:szCs w:val="32"/>
        </w:rPr>
        <w:t>万元，主要是人员工资调整。</w:t>
      </w:r>
    </w:p>
    <w:p>
      <w:pPr>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6.卫生健康（类）行政事业单位医疗（款）公务员医疗补助（项）2023</w:t>
      </w:r>
      <w:r>
        <w:rPr>
          <w:rFonts w:hint="eastAsia" w:ascii="Times New Roman" w:hAnsi="Times New Roman" w:eastAsia="仿宋_GB2312"/>
          <w:sz w:val="32"/>
          <w:szCs w:val="32"/>
        </w:rPr>
        <w:t>年预算数为37.88万元，比上年预算数</w:t>
      </w:r>
      <w:r>
        <w:rPr>
          <w:rFonts w:hint="eastAsia" w:ascii="Times New Roman" w:hAnsi="Times New Roman" w:eastAsia="仿宋_GB2312" w:cs="仿宋_GB2312"/>
          <w:sz w:val="32"/>
          <w:szCs w:val="32"/>
        </w:rPr>
        <w:t>增加10.09</w:t>
      </w:r>
      <w:r>
        <w:rPr>
          <w:rFonts w:hint="eastAsia" w:ascii="Times New Roman" w:hAnsi="Times New Roman" w:eastAsia="仿宋_GB2312"/>
          <w:sz w:val="32"/>
          <w:szCs w:val="32"/>
        </w:rPr>
        <w:t>万元，主要是人员工资调整。</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7.住房保障支出（类）住房改革支出（款）住房公积金（项）2023</w:t>
      </w:r>
      <w:r>
        <w:rPr>
          <w:rFonts w:hint="eastAsia" w:ascii="Times New Roman" w:hAnsi="Times New Roman" w:eastAsia="仿宋_GB2312"/>
          <w:sz w:val="32"/>
          <w:szCs w:val="32"/>
        </w:rPr>
        <w:t>年预算数为28.65万元，比上年预算数</w:t>
      </w:r>
      <w:r>
        <w:rPr>
          <w:rFonts w:hint="eastAsia" w:ascii="Times New Roman" w:hAnsi="Times New Roman" w:eastAsia="仿宋_GB2312" w:cs="仿宋_GB2312"/>
          <w:sz w:val="32"/>
          <w:szCs w:val="32"/>
        </w:rPr>
        <w:t>增加8.5</w:t>
      </w:r>
      <w:r>
        <w:rPr>
          <w:rFonts w:hint="eastAsia" w:ascii="Times New Roman" w:hAnsi="Times New Roman" w:eastAsia="仿宋_GB2312"/>
          <w:sz w:val="32"/>
          <w:szCs w:val="32"/>
        </w:rPr>
        <w:t>万元，主要是人员工资调整</w:t>
      </w:r>
      <w:r>
        <w:rPr>
          <w:rFonts w:hint="eastAsia" w:ascii="Times New Roman" w:hAnsi="Times New Roman" w:eastAsia="仿宋_GB2312" w:cs="仿宋_GB2312"/>
          <w:sz w:val="32"/>
          <w:szCs w:val="32"/>
        </w:rPr>
        <w:t>。</w:t>
      </w:r>
    </w:p>
    <w:p>
      <w:pPr>
        <w:ind w:firstLine="640"/>
        <w:rPr>
          <w:rFonts w:ascii="Times New Roman" w:hAnsi="Times New Roman" w:eastAsia="黑体"/>
          <w:sz w:val="32"/>
          <w:szCs w:val="32"/>
        </w:rPr>
      </w:pPr>
      <w:r>
        <w:rPr>
          <w:rFonts w:hint="eastAsia" w:ascii="Times New Roman" w:hAnsi="Times New Roman" w:eastAsia="黑体"/>
          <w:sz w:val="32"/>
          <w:szCs w:val="32"/>
        </w:rPr>
        <w:t>三、关于三亚市妇女联合会2023年一般公共预算基本支出情况说明</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三亚市妇女联合会</w:t>
      </w:r>
      <w:r>
        <w:rPr>
          <w:rFonts w:hint="eastAsia" w:ascii="Times New Roman" w:hAnsi="Times New Roman" w:eastAsia="仿宋_GB2312" w:cs="仿宋_GB2312"/>
          <w:sz w:val="32"/>
          <w:szCs w:val="32"/>
        </w:rPr>
        <w:t>2023</w:t>
      </w:r>
      <w:r>
        <w:rPr>
          <w:rFonts w:hint="eastAsia" w:ascii="Times New Roman" w:hAnsi="Times New Roman" w:eastAsia="仿宋_GB2312"/>
          <w:sz w:val="32"/>
          <w:szCs w:val="32"/>
        </w:rPr>
        <w:t>年一般公共预算基本支出为</w:t>
      </w:r>
      <w:r>
        <w:rPr>
          <w:rFonts w:hint="eastAsia" w:ascii="Times New Roman" w:hAnsi="Times New Roman" w:eastAsia="仿宋_GB2312" w:cs="仿宋_GB2312"/>
          <w:sz w:val="32"/>
          <w:szCs w:val="32"/>
        </w:rPr>
        <w:t>460.62</w:t>
      </w:r>
      <w:r>
        <w:rPr>
          <w:rFonts w:hint="eastAsia" w:ascii="Times New Roman" w:hAnsi="Times New Roman" w:eastAsia="仿宋_GB2312"/>
          <w:sz w:val="32"/>
          <w:szCs w:val="32"/>
        </w:rPr>
        <w:t>万元，其中：</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人员经费</w:t>
      </w:r>
      <w:r>
        <w:rPr>
          <w:rFonts w:hint="eastAsia" w:ascii="Times New Roman" w:hAnsi="Times New Roman" w:eastAsia="仿宋_GB2312" w:cs="仿宋_GB2312"/>
          <w:sz w:val="32"/>
          <w:szCs w:val="32"/>
        </w:rPr>
        <w:t>432.88</w:t>
      </w:r>
      <w:r>
        <w:rPr>
          <w:rFonts w:hint="eastAsia" w:ascii="Times New Roman" w:hAnsi="Times New Roman" w:eastAsia="仿宋_GB2312"/>
          <w:sz w:val="32"/>
          <w:szCs w:val="32"/>
        </w:rPr>
        <w:t>万元，主要包括：基本工资、津贴补贴、奖金、机关事业单位基本养老保险缴费、职工基本医疗保险缴费、公务员医疗补助缴费、其他社会保障缴费、住房公积金、医疗费、其他工资福利支出、邮电费、其他交通费用、奖励金;</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公用经费</w:t>
      </w:r>
      <w:r>
        <w:rPr>
          <w:rFonts w:hint="eastAsia" w:ascii="Times New Roman" w:hAnsi="Times New Roman" w:eastAsia="仿宋_GB2312" w:cs="仿宋_GB2312"/>
          <w:sz w:val="32"/>
          <w:szCs w:val="32"/>
        </w:rPr>
        <w:t>27.74</w:t>
      </w:r>
      <w:r>
        <w:rPr>
          <w:rFonts w:hint="eastAsia" w:ascii="Times New Roman" w:hAnsi="Times New Roman" w:eastAsia="仿宋_GB2312"/>
          <w:sz w:val="32"/>
          <w:szCs w:val="32"/>
        </w:rPr>
        <w:t>万元，主要包括：其他社会保障缴费、其他工资福利支出、办公费、会议费、培训费、工会经费、福利费、公务用车运行维护费、其他商品和服务支出、、生活补助、其他对个人和家庭的补助。</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四、三亚市妇女联合会2023</w:t>
      </w:r>
      <w:r>
        <w:rPr>
          <w:rFonts w:ascii="Times New Roman" w:hAnsi="Times New Roman" w:eastAsia="黑体" w:cs="Times New Roman"/>
          <w:sz w:val="32"/>
          <w:shd w:val="clear" w:color="auto" w:fill="FFFFFF"/>
        </w:rPr>
        <w:t>年“三公”经费预算情况</w:t>
      </w:r>
      <w:r>
        <w:rPr>
          <w:rFonts w:hint="eastAsia" w:ascii="Times New Roman" w:hAnsi="Times New Roman" w:eastAsia="黑体" w:cs="Times New Roman"/>
          <w:sz w:val="32"/>
          <w:shd w:val="clear" w:color="auto" w:fill="FFFFFF"/>
        </w:rPr>
        <w:t>说明</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rPr>
        <w:t>（一）三亚市妇女联合会2023年一般公共预算“三公”经费预算数为</w:t>
      </w:r>
      <w:r>
        <w:rPr>
          <w:rFonts w:hint="eastAsia" w:ascii="Times New Roman" w:hAnsi="Times New Roman" w:eastAsia="仿宋_GB2312" w:cs="仿宋_GB2312"/>
          <w:sz w:val="32"/>
          <w:szCs w:val="32"/>
        </w:rPr>
        <w:t>2.81</w:t>
      </w:r>
      <w:r>
        <w:rPr>
          <w:rFonts w:hint="eastAsia" w:ascii="Times New Roman" w:hAnsi="Times New Roman" w:eastAsia="仿宋_GB2312"/>
          <w:sz w:val="32"/>
          <w:szCs w:val="32"/>
        </w:rPr>
        <w:t>万元，其中：</w:t>
      </w:r>
    </w:p>
    <w:p>
      <w:pPr>
        <w:ind w:firstLine="0"/>
        <w:rPr>
          <w:rFonts w:hint="eastAsia"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hint="eastAsia" w:ascii="Times New Roman" w:hAnsi="Times New Roman" w:eastAsia="仿宋_GB2312"/>
          <w:sz w:val="32"/>
          <w:szCs w:val="32"/>
        </w:rPr>
        <w:t>年预算持平。2</w:t>
      </w:r>
      <w:r>
        <w:rPr>
          <w:rFonts w:ascii="Times New Roman" w:hAnsi="Times New Roman" w:eastAsia="仿宋_GB2312"/>
          <w:sz w:val="32"/>
          <w:szCs w:val="32"/>
        </w:rPr>
        <w:t>02</w:t>
      </w:r>
      <w:r>
        <w:rPr>
          <w:rFonts w:ascii="Times New Roman" w:hAnsi="Times New Roman" w:eastAsia="仿宋_GB2312" w:cs="Times New Roman"/>
          <w:sz w:val="32"/>
          <w:shd w:val="clear" w:color="auto" w:fill="FFFFFF"/>
        </w:rPr>
        <w:t>3年无出国（境）计划安排。公务用车购置及运行费1.8</w:t>
      </w:r>
      <w:r>
        <w:rPr>
          <w:rFonts w:hint="eastAsia" w:ascii="Times New Roman" w:hAnsi="Times New Roman" w:eastAsia="仿宋_GB2312" w:cs="仿宋_GB2312"/>
          <w:sz w:val="32"/>
          <w:szCs w:val="32"/>
        </w:rPr>
        <w:t>1</w:t>
      </w:r>
      <w:r>
        <w:rPr>
          <w:rFonts w:hint="eastAsia" w:ascii="Times New Roman" w:hAnsi="Times New Roman"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Times New Roman" w:hAnsi="Times New Roman" w:eastAsia="仿宋_GB2312" w:cs="仿宋_GB2312"/>
          <w:sz w:val="32"/>
          <w:szCs w:val="32"/>
        </w:rPr>
        <w:t>1.81</w:t>
      </w:r>
      <w:r>
        <w:rPr>
          <w:rFonts w:hint="eastAsia" w:ascii="Times New Roman" w:hAnsi="Times New Roman"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Times New Roman" w:hAnsi="Times New Roman" w:eastAsia="仿宋_GB2312" w:cs="仿宋_GB2312"/>
          <w:sz w:val="32"/>
          <w:szCs w:val="32"/>
        </w:rPr>
        <w:t>1辆，计划购置0辆</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zCs w:val="32"/>
        </w:rPr>
        <w:t>公务接待费</w:t>
      </w:r>
      <w:r>
        <w:rPr>
          <w:rFonts w:hint="eastAsia" w:ascii="Times New Roman" w:hAnsi="Times New Roman" w:eastAsia="仿宋_GB2312" w:cs="仿宋_GB2312"/>
          <w:sz w:val="32"/>
          <w:szCs w:val="32"/>
        </w:rPr>
        <w:t>1</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Times New Roman" w:hAnsi="Times New Roman" w:eastAsia="仿宋_GB2312" w:cs="仿宋_GB2312"/>
          <w:sz w:val="32"/>
          <w:szCs w:val="32"/>
        </w:rPr>
        <w:t>6批30人</w:t>
      </w:r>
      <w:r>
        <w:rPr>
          <w:rFonts w:hint="eastAsia" w:ascii="Times New Roman" w:hAnsi="Times New Roman" w:eastAsia="仿宋_GB2312" w:cs="Times New Roman"/>
          <w:sz w:val="32"/>
          <w:shd w:val="clear" w:color="auto" w:fill="FFFFFF"/>
        </w:rPr>
        <w:t>。</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rPr>
        <w:t>（二）三亚市妇女联合会2023年政府性基金预算“三公”经费预算数为</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hint="eastAsia" w:ascii="仿宋_GB2312" w:eastAsia="仿宋_GB2312"/>
          <w:sz w:val="32"/>
          <w:szCs w:val="32"/>
          <w:shd w:val="clear" w:color="auto" w:fill="FFFFFF"/>
        </w:rPr>
        <w:t>2023年无出国（境）计划安排。</w:t>
      </w:r>
      <w:r>
        <w:rPr>
          <w:rFonts w:ascii="Times New Roman" w:hAnsi="Times New Roman" w:eastAsia="仿宋_GB2312" w:cs="Times New Roman"/>
          <w:sz w:val="32"/>
          <w:shd w:val="clear" w:color="auto" w:fill="FFFFFF"/>
        </w:rPr>
        <w:t>公务用车购置及运行费</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Times New Roman" w:hAnsi="Times New Roman"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zCs w:val="32"/>
        </w:rPr>
        <w:t>公务接待费</w:t>
      </w:r>
      <w:r>
        <w:rPr>
          <w:rFonts w:hint="eastAsia" w:ascii="Times New Roman" w:hAnsi="Times New Roman"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Times New Roman" w:hAnsi="Times New Roman" w:eastAsia="仿宋_GB2312" w:cs="仿宋_GB2312"/>
          <w:sz w:val="32"/>
          <w:szCs w:val="32"/>
        </w:rPr>
        <w:t>0批0人</w:t>
      </w:r>
      <w:r>
        <w:rPr>
          <w:rFonts w:hint="eastAsia" w:ascii="Times New Roman" w:hAnsi="Times New Roman" w:eastAsia="仿宋_GB2312" w:cs="Times New Roman"/>
          <w:sz w:val="32"/>
          <w:shd w:val="clear" w:color="auto" w:fill="FFFFFF"/>
        </w:rPr>
        <w:t>。</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五、关于三亚市妇女联合会2023</w:t>
      </w:r>
      <w:r>
        <w:rPr>
          <w:rFonts w:ascii="Times New Roman" w:hAnsi="Times New Roman" w:eastAsia="黑体" w:cs="Times New Roman"/>
          <w:sz w:val="32"/>
          <w:shd w:val="clear" w:color="auto" w:fill="FFFFFF"/>
        </w:rPr>
        <w:t>年</w:t>
      </w:r>
      <w:r>
        <w:rPr>
          <w:rFonts w:hint="eastAsia" w:ascii="Times New Roman" w:hAnsi="Times New Roman" w:eastAsia="黑体" w:cs="Times New Roman"/>
          <w:sz w:val="32"/>
          <w:shd w:val="clear" w:color="auto" w:fill="FFFFFF"/>
        </w:rPr>
        <w:t>政府性基金预算当年拨款情况说明</w:t>
      </w:r>
    </w:p>
    <w:p>
      <w:pPr>
        <w:ind w:firstLine="640"/>
        <w:jc w:val="left"/>
        <w:rPr>
          <w:rFonts w:ascii="Times New Roman" w:hAnsi="Times New Roman" w:eastAsia="楷体"/>
          <w:sz w:val="32"/>
          <w:szCs w:val="32"/>
        </w:rPr>
      </w:pPr>
      <w:r>
        <w:rPr>
          <w:rFonts w:hint="eastAsia" w:ascii="Times New Roman" w:hAnsi="Times New Roman" w:eastAsia="楷体"/>
          <w:sz w:val="32"/>
          <w:szCs w:val="32"/>
        </w:rPr>
        <w:t>（一）政府性基金预算当年规模变化情况</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三亚市妇女联合会2023年政府性基金预算当年拨款</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万元，比上年预算数</w:t>
      </w:r>
      <w:r>
        <w:rPr>
          <w:rFonts w:hint="eastAsia" w:ascii="Times New Roman" w:hAnsi="Times New Roman" w:eastAsia="仿宋_GB2312" w:cs="仿宋_GB2312"/>
          <w:sz w:val="32"/>
          <w:szCs w:val="32"/>
        </w:rPr>
        <w:t>持平</w:t>
      </w:r>
      <w:r>
        <w:rPr>
          <w:rFonts w:hint="eastAsia" w:ascii="Times New Roman" w:hAnsi="Times New Roman" w:eastAsia="仿宋_GB2312"/>
          <w:sz w:val="32"/>
          <w:szCs w:val="32"/>
        </w:rPr>
        <w:t>。</w:t>
      </w:r>
    </w:p>
    <w:p>
      <w:pPr>
        <w:ind w:firstLine="640"/>
        <w:jc w:val="left"/>
        <w:rPr>
          <w:rFonts w:ascii="Times New Roman" w:hAnsi="Times New Roman" w:eastAsia="楷体"/>
          <w:sz w:val="32"/>
          <w:szCs w:val="32"/>
        </w:rPr>
      </w:pPr>
      <w:r>
        <w:rPr>
          <w:rFonts w:hint="eastAsia" w:ascii="Times New Roman" w:hAnsi="Times New Roman" w:eastAsia="楷体"/>
          <w:sz w:val="32"/>
          <w:szCs w:val="32"/>
        </w:rPr>
        <w:t>（二）政府性基金预算当年拨款结构情况</w:t>
      </w:r>
    </w:p>
    <w:p>
      <w:pPr>
        <w:ind w:firstLine="800" w:firstLineChars="250"/>
        <w:rPr>
          <w:rFonts w:ascii="Times New Roman" w:hAnsi="Times New Roman" w:eastAsia="仿宋_GB2312"/>
          <w:sz w:val="32"/>
          <w:szCs w:val="32"/>
        </w:rPr>
      </w:pPr>
      <w:r>
        <w:rPr>
          <w:rFonts w:hint="eastAsia" w:ascii="Times New Roman" w:hAnsi="Times New Roman" w:eastAsia="仿宋_GB2312" w:cs="仿宋_GB2312"/>
          <w:sz w:val="32"/>
          <w:szCs w:val="32"/>
        </w:rPr>
        <w:t>无</w:t>
      </w:r>
      <w:r>
        <w:rPr>
          <w:rFonts w:hint="eastAsia" w:ascii="Times New Roman" w:hAnsi="Times New Roman" w:eastAsia="仿宋_GB2312"/>
          <w:sz w:val="32"/>
          <w:szCs w:val="32"/>
        </w:rPr>
        <w:t>。</w:t>
      </w:r>
    </w:p>
    <w:p>
      <w:pPr>
        <w:ind w:firstLine="640"/>
        <w:jc w:val="left"/>
        <w:rPr>
          <w:rFonts w:ascii="Times New Roman" w:hAnsi="Times New Roman" w:eastAsia="楷体"/>
          <w:sz w:val="32"/>
          <w:szCs w:val="32"/>
        </w:rPr>
      </w:pPr>
      <w:r>
        <w:rPr>
          <w:rFonts w:hint="eastAsia" w:ascii="Times New Roman" w:hAnsi="Times New Roman" w:eastAsia="楷体"/>
          <w:sz w:val="32"/>
          <w:szCs w:val="32"/>
        </w:rPr>
        <w:t>（三）政府性基金预算当年拨款具体使用情况</w:t>
      </w:r>
    </w:p>
    <w:p>
      <w:pPr>
        <w:ind w:firstLine="640" w:firstLineChars="200"/>
        <w:rPr>
          <w:rFonts w:ascii="Times New Roman" w:hAnsi="Times New Roman" w:eastAsia="仿宋_GB2312"/>
          <w:sz w:val="32"/>
          <w:szCs w:val="32"/>
          <w:highlight w:val="yellow"/>
        </w:rPr>
      </w:pPr>
      <w:r>
        <w:rPr>
          <w:rFonts w:hint="eastAsia" w:ascii="Times New Roman" w:hAnsi="Times New Roman" w:eastAsia="仿宋_GB2312" w:cs="仿宋_GB2312"/>
          <w:sz w:val="32"/>
          <w:szCs w:val="32"/>
        </w:rPr>
        <w:t>无</w:t>
      </w:r>
      <w:r>
        <w:rPr>
          <w:rFonts w:hint="eastAsia" w:ascii="Times New Roman" w:hAnsi="Times New Roman" w:eastAsia="仿宋_GB2312"/>
          <w:sz w:val="32"/>
          <w:szCs w:val="32"/>
        </w:rPr>
        <w:t>。</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六、关于三亚市妇女联合会2023</w:t>
      </w:r>
      <w:r>
        <w:rPr>
          <w:rFonts w:ascii="Times New Roman" w:hAnsi="Times New Roman" w:eastAsia="黑体" w:cs="Times New Roman"/>
          <w:sz w:val="32"/>
          <w:shd w:val="clear" w:color="auto" w:fill="FFFFFF"/>
        </w:rPr>
        <w:t>年</w:t>
      </w:r>
      <w:r>
        <w:rPr>
          <w:rFonts w:hint="eastAsia" w:ascii="Times New Roman" w:hAnsi="Times New Roman" w:eastAsia="黑体" w:cs="Times New Roman"/>
          <w:sz w:val="32"/>
          <w:shd w:val="clear" w:color="auto" w:fill="FFFFFF"/>
        </w:rPr>
        <w:t>收支预算情况的总体说明</w:t>
      </w:r>
    </w:p>
    <w:p>
      <w:pPr>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按照综合预算原则，三亚市妇女联合会所有收入和支出均纳入部门预算管理。收入包括：一般公共预算收入</w:t>
      </w:r>
      <w:r>
        <w:rPr>
          <w:rFonts w:hint="eastAsia" w:ascii="Times New Roman" w:hAnsi="Times New Roman" w:eastAsia="仿宋_GB2312"/>
          <w:sz w:val="32"/>
          <w:szCs w:val="32"/>
        </w:rPr>
        <w:t>；支出包括：一般公共服务支出、社会保障和就业支出、卫生健康支出、住房保障支出。</w:t>
      </w:r>
      <w:r>
        <w:rPr>
          <w:rFonts w:hint="eastAsia" w:ascii="Times New Roman" w:hAnsi="Times New Roman" w:eastAsia="仿宋_GB2312" w:cs="仿宋_GB2312"/>
          <w:sz w:val="32"/>
          <w:szCs w:val="32"/>
        </w:rPr>
        <w:t>三亚市妇女联合会2023</w:t>
      </w:r>
      <w:r>
        <w:rPr>
          <w:rFonts w:hint="eastAsia" w:ascii="Times New Roman" w:hAnsi="Times New Roman" w:eastAsia="仿宋_GB2312"/>
          <w:sz w:val="32"/>
          <w:szCs w:val="32"/>
        </w:rPr>
        <w:t>年收支总预算</w:t>
      </w:r>
      <w:r>
        <w:rPr>
          <w:rFonts w:hint="eastAsia" w:ascii="Times New Roman" w:hAnsi="Times New Roman" w:eastAsia="仿宋_GB2312" w:cs="仿宋_GB2312"/>
          <w:sz w:val="32"/>
          <w:szCs w:val="32"/>
        </w:rPr>
        <w:t>1238.22</w:t>
      </w:r>
      <w:r>
        <w:rPr>
          <w:rFonts w:hint="eastAsia" w:ascii="Times New Roman" w:hAnsi="Times New Roman" w:eastAsia="仿宋_GB2312"/>
          <w:sz w:val="32"/>
          <w:szCs w:val="32"/>
        </w:rPr>
        <w:t>万元。</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七、关于三亚市妇女联合会2023年收入预算情况说明</w:t>
      </w:r>
    </w:p>
    <w:p>
      <w:pPr>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三亚市妇女联合会2023</w:t>
      </w:r>
      <w:r>
        <w:rPr>
          <w:rFonts w:hint="eastAsia" w:ascii="Times New Roman" w:hAnsi="Times New Roman" w:eastAsia="仿宋_GB2312"/>
          <w:sz w:val="32"/>
          <w:szCs w:val="32"/>
        </w:rPr>
        <w:t>年收入预算</w:t>
      </w:r>
      <w:r>
        <w:rPr>
          <w:rFonts w:hint="eastAsia" w:ascii="Times New Roman" w:hAnsi="Times New Roman" w:eastAsia="仿宋_GB2312" w:cs="仿宋_GB2312"/>
          <w:sz w:val="32"/>
          <w:szCs w:val="32"/>
        </w:rPr>
        <w:t>1238.22</w:t>
      </w:r>
      <w:r>
        <w:rPr>
          <w:rFonts w:hint="eastAsia" w:ascii="Times New Roman" w:hAnsi="Times New Roman" w:eastAsia="仿宋_GB2312"/>
          <w:sz w:val="32"/>
          <w:szCs w:val="32"/>
        </w:rPr>
        <w:t>万元，其中：上年结转</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万元，占</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%；经费拨款收入</w:t>
      </w:r>
      <w:r>
        <w:rPr>
          <w:rFonts w:hint="eastAsia" w:ascii="Times New Roman" w:hAnsi="Times New Roman" w:eastAsia="仿宋_GB2312" w:cs="仿宋_GB2312"/>
          <w:sz w:val="32"/>
          <w:szCs w:val="32"/>
        </w:rPr>
        <w:t>1238.22</w:t>
      </w:r>
      <w:r>
        <w:rPr>
          <w:rFonts w:hint="eastAsia" w:ascii="Times New Roman" w:hAnsi="Times New Roman" w:eastAsia="仿宋_GB2312"/>
          <w:sz w:val="32"/>
          <w:szCs w:val="32"/>
        </w:rPr>
        <w:t>万元，占</w:t>
      </w:r>
      <w:r>
        <w:rPr>
          <w:rFonts w:hint="eastAsia" w:ascii="Times New Roman" w:hAnsi="Times New Roman" w:eastAsia="仿宋_GB2312" w:cs="仿宋_GB2312"/>
          <w:sz w:val="32"/>
          <w:szCs w:val="32"/>
        </w:rPr>
        <w:t>100</w:t>
      </w:r>
      <w:r>
        <w:rPr>
          <w:rFonts w:hint="eastAsia" w:ascii="Times New Roman" w:hAnsi="Times New Roman" w:eastAsia="仿宋_GB2312"/>
          <w:sz w:val="32"/>
          <w:szCs w:val="32"/>
        </w:rPr>
        <w:t>%；政府性基金收入</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万元，占</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%；专项收入</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万元，占</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%。比上年预算数</w:t>
      </w:r>
      <w:r>
        <w:rPr>
          <w:rFonts w:hint="eastAsia" w:ascii="Times New Roman" w:hAnsi="Times New Roman" w:eastAsia="仿宋_GB2312" w:cs="仿宋_GB2312"/>
          <w:sz w:val="32"/>
          <w:szCs w:val="32"/>
        </w:rPr>
        <w:t>增加211.06</w:t>
      </w:r>
      <w:r>
        <w:rPr>
          <w:rFonts w:hint="eastAsia" w:ascii="Times New Roman" w:hAnsi="Times New Roman" w:eastAsia="仿宋_GB2312"/>
          <w:sz w:val="32"/>
          <w:szCs w:val="32"/>
        </w:rPr>
        <w:t>万元，主要一是新增“家庭家教家风文明建设”项目和预算，用于三八妇女节、六一儿童节等开展各类公益服务活动，危机介入服务及心理辅导服务，开展百万家庭共成长家庭教育社区乡村行“百课讲堂”，普法、禁塑、垃圾分类等公益活动，建立健全家长学校建设，寻找“最美家庭”、绿色家庭创建行动，阵地建设等；二是计划召开三亚市第八次妇女代表大会增加经费。</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八、关于三亚市妇女联合会2023年支出预算情况说明</w:t>
      </w:r>
    </w:p>
    <w:p>
      <w:pPr>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三亚市妇女联合会2023</w:t>
      </w:r>
      <w:r>
        <w:rPr>
          <w:rFonts w:hint="eastAsia" w:ascii="Times New Roman" w:hAnsi="Times New Roman" w:eastAsia="仿宋_GB2312"/>
          <w:sz w:val="32"/>
          <w:szCs w:val="32"/>
        </w:rPr>
        <w:t>年支出预算</w:t>
      </w:r>
      <w:r>
        <w:rPr>
          <w:rFonts w:hint="eastAsia" w:ascii="Times New Roman" w:hAnsi="Times New Roman" w:eastAsia="仿宋_GB2312" w:cs="仿宋_GB2312"/>
          <w:sz w:val="32"/>
          <w:szCs w:val="32"/>
        </w:rPr>
        <w:t>1238.22</w:t>
      </w:r>
      <w:r>
        <w:rPr>
          <w:rFonts w:hint="eastAsia" w:ascii="Times New Roman" w:hAnsi="Times New Roman" w:eastAsia="仿宋_GB2312"/>
          <w:sz w:val="32"/>
          <w:szCs w:val="32"/>
        </w:rPr>
        <w:t>万元，其中：基本支出</w:t>
      </w:r>
      <w:r>
        <w:rPr>
          <w:rFonts w:hint="eastAsia" w:ascii="Times New Roman" w:hAnsi="Times New Roman" w:eastAsia="仿宋_GB2312" w:cs="仿宋_GB2312"/>
          <w:sz w:val="32"/>
          <w:szCs w:val="32"/>
        </w:rPr>
        <w:t>460.62</w:t>
      </w:r>
      <w:r>
        <w:rPr>
          <w:rFonts w:hint="eastAsia" w:ascii="Times New Roman" w:hAnsi="Times New Roman" w:eastAsia="仿宋_GB2312"/>
          <w:sz w:val="32"/>
          <w:szCs w:val="32"/>
        </w:rPr>
        <w:t>万元，占</w:t>
      </w:r>
      <w:r>
        <w:rPr>
          <w:rFonts w:hint="eastAsia" w:ascii="Times New Roman" w:hAnsi="Times New Roman" w:eastAsia="仿宋_GB2312" w:cs="仿宋_GB2312"/>
          <w:sz w:val="32"/>
          <w:szCs w:val="32"/>
        </w:rPr>
        <w:t>37.20</w:t>
      </w:r>
      <w:r>
        <w:rPr>
          <w:rFonts w:hint="eastAsia" w:ascii="Times New Roman" w:hAnsi="Times New Roman" w:eastAsia="仿宋_GB2312"/>
          <w:sz w:val="32"/>
          <w:szCs w:val="32"/>
        </w:rPr>
        <w:t>%；项目支出</w:t>
      </w:r>
      <w:r>
        <w:rPr>
          <w:rFonts w:hint="eastAsia" w:ascii="Times New Roman" w:hAnsi="Times New Roman" w:eastAsia="仿宋_GB2312" w:cs="仿宋_GB2312"/>
          <w:sz w:val="32"/>
          <w:szCs w:val="32"/>
        </w:rPr>
        <w:t>777.6</w:t>
      </w:r>
      <w:r>
        <w:rPr>
          <w:rFonts w:hint="eastAsia" w:ascii="Times New Roman" w:hAnsi="Times New Roman" w:eastAsia="仿宋_GB2312"/>
          <w:sz w:val="32"/>
          <w:szCs w:val="32"/>
        </w:rPr>
        <w:t>万元，占</w:t>
      </w:r>
      <w:r>
        <w:rPr>
          <w:rFonts w:hint="eastAsia" w:ascii="Times New Roman" w:hAnsi="Times New Roman" w:eastAsia="仿宋_GB2312" w:cs="仿宋_GB2312"/>
          <w:sz w:val="32"/>
          <w:szCs w:val="32"/>
        </w:rPr>
        <w:t>62.80</w:t>
      </w:r>
      <w:r>
        <w:rPr>
          <w:rFonts w:hint="eastAsia" w:ascii="Times New Roman" w:hAnsi="Times New Roman" w:eastAsia="仿宋_GB2312"/>
          <w:sz w:val="32"/>
          <w:szCs w:val="32"/>
        </w:rPr>
        <w:t>%。比上年预算数</w:t>
      </w:r>
      <w:r>
        <w:rPr>
          <w:rFonts w:hint="eastAsia" w:ascii="Times New Roman" w:hAnsi="Times New Roman" w:eastAsia="仿宋_GB2312" w:cs="仿宋_GB2312"/>
          <w:sz w:val="32"/>
          <w:szCs w:val="32"/>
        </w:rPr>
        <w:t>增加211.06</w:t>
      </w:r>
      <w:r>
        <w:rPr>
          <w:rFonts w:hint="eastAsia" w:ascii="Times New Roman" w:hAnsi="Times New Roman" w:eastAsia="仿宋_GB2312"/>
          <w:sz w:val="32"/>
          <w:szCs w:val="32"/>
        </w:rPr>
        <w:t>万元，主要是增加经费一是用于三八妇女节、六一儿童节等开展各类公益服务活动，危机介入服务及心理辅导服务，开展百万家庭共成长家庭教育社区乡村行“百课讲堂”，普法、禁塑、垃圾分类等公益活动，建立健全家长学校建设，寻找“最美家庭”、绿色家庭创建行动，阵地建设等；二是用于召开三亚市第八次妇女代表大会。</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九、其他重要事项的情况说明</w:t>
      </w:r>
    </w:p>
    <w:p>
      <w:pPr>
        <w:ind w:firstLine="640" w:firstLineChars="200"/>
        <w:rPr>
          <w:rFonts w:ascii="Times New Roman" w:hAnsi="Times New Roman" w:eastAsia="楷体"/>
          <w:sz w:val="32"/>
          <w:szCs w:val="32"/>
        </w:rPr>
      </w:pPr>
      <w:r>
        <w:rPr>
          <w:rFonts w:hint="eastAsia" w:ascii="Times New Roman" w:hAnsi="Times New Roman" w:eastAsia="楷体"/>
          <w:sz w:val="32"/>
          <w:szCs w:val="32"/>
        </w:rPr>
        <w:t>（一）机关运行经费</w:t>
      </w:r>
    </w:p>
    <w:p>
      <w:pPr>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2023年三亚市妇女联合会机关运行经费预算62.57</w:t>
      </w:r>
      <w:r>
        <w:rPr>
          <w:rFonts w:hint="eastAsia" w:ascii="Times New Roman" w:hAnsi="Times New Roman" w:eastAsia="仿宋_GB2312"/>
          <w:sz w:val="32"/>
          <w:szCs w:val="32"/>
        </w:rPr>
        <w:t>万元。</w:t>
      </w:r>
    </w:p>
    <w:p>
      <w:pPr>
        <w:ind w:firstLine="640" w:firstLineChars="200"/>
        <w:rPr>
          <w:rFonts w:ascii="Times New Roman" w:hAnsi="Times New Roman" w:eastAsia="楷体"/>
          <w:sz w:val="32"/>
          <w:szCs w:val="32"/>
        </w:rPr>
      </w:pPr>
      <w:r>
        <w:rPr>
          <w:rFonts w:hint="eastAsia" w:ascii="Times New Roman" w:hAnsi="Times New Roman" w:eastAsia="楷体"/>
          <w:sz w:val="32"/>
          <w:szCs w:val="32"/>
        </w:rPr>
        <w:t>（二）政府采购情况</w:t>
      </w:r>
    </w:p>
    <w:p>
      <w:pPr>
        <w:ind w:firstLine="640"/>
        <w:rPr>
          <w:rFonts w:ascii="Times New Roman" w:hAnsi="Times New Roman" w:eastAsia="仿宋_GB2312"/>
          <w:sz w:val="32"/>
          <w:szCs w:val="32"/>
        </w:rPr>
      </w:pPr>
      <w:r>
        <w:rPr>
          <w:rFonts w:hint="eastAsia" w:ascii="Times New Roman" w:hAnsi="Times New Roman" w:eastAsia="仿宋_GB2312" w:cs="仿宋_GB2312"/>
          <w:sz w:val="32"/>
          <w:szCs w:val="32"/>
        </w:rPr>
        <w:t>2023</w:t>
      </w:r>
      <w:r>
        <w:rPr>
          <w:rFonts w:hint="eastAsia" w:ascii="Times New Roman" w:hAnsi="Times New Roman" w:eastAsia="仿宋_GB2312"/>
          <w:sz w:val="32"/>
          <w:szCs w:val="32"/>
        </w:rPr>
        <w:t>年</w:t>
      </w:r>
      <w:r>
        <w:rPr>
          <w:rFonts w:hint="eastAsia" w:ascii="Times New Roman" w:hAnsi="Times New Roman" w:eastAsia="仿宋_GB2312" w:cs="仿宋_GB2312"/>
          <w:sz w:val="32"/>
          <w:szCs w:val="32"/>
        </w:rPr>
        <w:t>三亚市妇女联合会政府采购预算总额0</w:t>
      </w:r>
      <w:r>
        <w:rPr>
          <w:rFonts w:hint="eastAsia" w:ascii="Times New Roman" w:hAnsi="Times New Roman" w:eastAsia="仿宋_GB2312"/>
          <w:sz w:val="32"/>
          <w:szCs w:val="32"/>
        </w:rPr>
        <w:t>万元，其中：政府采购货物预算</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万元，政府采购工程预算</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万元，政府采购服务预算</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w:t>
      </w:r>
    </w:p>
    <w:p>
      <w:pPr>
        <w:ind w:firstLine="640" w:firstLineChars="200"/>
        <w:rPr>
          <w:rFonts w:ascii="Times New Roman" w:hAnsi="Times New Roman" w:eastAsia="楷体"/>
          <w:sz w:val="32"/>
          <w:szCs w:val="32"/>
        </w:rPr>
      </w:pPr>
      <w:r>
        <w:rPr>
          <w:rFonts w:hint="eastAsia" w:ascii="Times New Roman" w:hAnsi="Times New Roman" w:eastAsia="楷体"/>
          <w:sz w:val="32"/>
          <w:szCs w:val="32"/>
        </w:rPr>
        <w:t>（三）国有资产占有使用情况</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截至2022</w:t>
      </w:r>
      <w:r>
        <w:rPr>
          <w:rFonts w:hint="eastAsia" w:ascii="Times New Roman" w:hAnsi="Times New Roman" w:eastAsia="仿宋_GB2312"/>
          <w:sz w:val="32"/>
          <w:szCs w:val="32"/>
        </w:rPr>
        <w:t>年12月31日，三亚市妇女联合会</w:t>
      </w:r>
      <w:r>
        <w:rPr>
          <w:rFonts w:hint="eastAsia" w:ascii="Times New Roman" w:hAnsi="Times New Roman" w:eastAsia="仿宋_GB2312" w:cs="仿宋_GB2312"/>
          <w:sz w:val="32"/>
          <w:szCs w:val="32"/>
        </w:rPr>
        <w:t>本级及下属各预算单位共有车辆1辆，其中，领导干部用车0辆，机要通信应急用车0辆、一般执法执勤用车0辆、特种专业技术用车0辆、其他用车1辆。单位价值100万元以上设备0台（套）。</w:t>
      </w:r>
    </w:p>
    <w:p>
      <w:pPr>
        <w:ind w:firstLine="640" w:firstLineChars="200"/>
        <w:rPr>
          <w:rFonts w:ascii="Times New Roman" w:hAnsi="Times New Roman" w:eastAsia="楷体"/>
          <w:sz w:val="32"/>
          <w:szCs w:val="32"/>
        </w:rPr>
      </w:pPr>
      <w:r>
        <w:rPr>
          <w:rFonts w:hint="eastAsia" w:ascii="Times New Roman" w:hAnsi="Times New Roman" w:eastAsia="楷体"/>
          <w:sz w:val="32"/>
          <w:szCs w:val="32"/>
        </w:rPr>
        <w:t>（四）绩效目标设置情况</w:t>
      </w:r>
    </w:p>
    <w:p>
      <w:pPr>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2023</w:t>
      </w:r>
      <w:r>
        <w:rPr>
          <w:rFonts w:hint="eastAsia" w:ascii="Times New Roman" w:hAnsi="Times New Roman" w:eastAsia="仿宋_GB2312"/>
          <w:sz w:val="32"/>
          <w:szCs w:val="32"/>
        </w:rPr>
        <w:t>年</w:t>
      </w:r>
      <w:r>
        <w:rPr>
          <w:rFonts w:hint="eastAsia" w:ascii="Times New Roman" w:hAnsi="Times New Roman" w:eastAsia="仿宋_GB2312" w:cs="仿宋_GB2312"/>
          <w:sz w:val="32"/>
          <w:szCs w:val="32"/>
        </w:rPr>
        <w:t>三亚市妇女联合会16个项目实行绩效目标管理，涉及一般公共预算1238.2</w:t>
      </w:r>
      <w:r>
        <w:rPr>
          <w:rFonts w:hint="eastAsia" w:ascii="Times New Roman" w:hAnsi="Times New Roman" w:eastAsia="仿宋_GB2312" w:cs="仿宋_GB2312"/>
          <w:sz w:val="32"/>
          <w:szCs w:val="32"/>
          <w:lang w:val="en-US" w:eastAsia="zh-CN"/>
        </w:rPr>
        <w:t>2</w:t>
      </w:r>
      <w:bookmarkStart w:id="0" w:name="_GoBack"/>
      <w:bookmarkEnd w:id="0"/>
      <w:r>
        <w:rPr>
          <w:rFonts w:hint="eastAsia" w:ascii="Times New Roman" w:hAnsi="Times New Roman" w:eastAsia="仿宋_GB2312"/>
          <w:sz w:val="32"/>
          <w:szCs w:val="32"/>
        </w:rPr>
        <w:t>万元、政府性基金</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w:t>
      </w:r>
    </w:p>
    <w:p>
      <w:pPr>
        <w:jc w:val="center"/>
        <w:rPr>
          <w:rFonts w:ascii="Times New Roman" w:hAnsi="Times New Roman" w:eastAsia="黑体"/>
          <w:b/>
          <w:sz w:val="32"/>
          <w:szCs w:val="32"/>
        </w:rPr>
      </w:pPr>
    </w:p>
    <w:p>
      <w:pPr>
        <w:jc w:val="center"/>
        <w:rPr>
          <w:rFonts w:ascii="Times New Roman" w:hAnsi="Times New Roman" w:eastAsia="黑体"/>
          <w:b/>
          <w:sz w:val="32"/>
          <w:szCs w:val="32"/>
        </w:rPr>
      </w:pPr>
      <w:r>
        <w:rPr>
          <w:rFonts w:hint="eastAsia" w:ascii="Times New Roman" w:hAnsi="Times New Roman" w:eastAsia="黑体"/>
          <w:b/>
          <w:sz w:val="32"/>
          <w:szCs w:val="32"/>
        </w:rPr>
        <w:t>第四部分  名词解释</w:t>
      </w:r>
    </w:p>
    <w:p>
      <w:pPr>
        <w:ind w:firstLine="640" w:firstLineChars="200"/>
        <w:jc w:val="left"/>
        <w:rPr>
          <w:rFonts w:ascii="Times New Roman" w:hAnsi="Times New Roman" w:eastAsia="仿宋_GB2312" w:cs="宋体"/>
          <w:bCs/>
          <w:kern w:val="0"/>
          <w:sz w:val="32"/>
          <w:szCs w:val="32"/>
          <w:lang w:val="zh-CN"/>
        </w:rPr>
      </w:pPr>
    </w:p>
    <w:p>
      <w:pPr>
        <w:ind w:firstLine="640" w:firstLineChars="200"/>
        <w:jc w:val="left"/>
        <w:rPr>
          <w:rFonts w:ascii="Times New Roman" w:hAnsi="Times New Roman" w:eastAsia="仿宋_GB2312" w:cs="宋体"/>
          <w:kern w:val="0"/>
          <w:sz w:val="32"/>
          <w:szCs w:val="30"/>
        </w:rPr>
      </w:pPr>
      <w:r>
        <w:rPr>
          <w:rFonts w:hint="eastAsia" w:ascii="Times New Roman" w:hAnsi="Times New Roman" w:eastAsia="仿宋_GB2312" w:cs="宋体"/>
          <w:kern w:val="0"/>
          <w:sz w:val="32"/>
          <w:szCs w:val="30"/>
        </w:rPr>
        <w:t>一、财政拨款收入：指本级财政当年拨付的资金。</w:t>
      </w:r>
    </w:p>
    <w:p>
      <w:pPr>
        <w:ind w:firstLine="640" w:firstLineChars="200"/>
        <w:jc w:val="left"/>
        <w:rPr>
          <w:rFonts w:ascii="Times New Roman" w:hAnsi="Times New Roman" w:eastAsia="仿宋_GB2312" w:cs="宋体"/>
          <w:kern w:val="0"/>
          <w:sz w:val="32"/>
          <w:szCs w:val="30"/>
        </w:rPr>
      </w:pPr>
      <w:r>
        <w:rPr>
          <w:rFonts w:hint="eastAsia" w:ascii="Times New Roman" w:hAnsi="Times New Roman" w:eastAsia="仿宋_GB2312" w:cs="宋体"/>
          <w:kern w:val="0"/>
          <w:sz w:val="32"/>
          <w:szCs w:val="30"/>
        </w:rPr>
        <w:t>二、事业收入：指事业单位开展专业业务活动及辅助活动取得的收入。</w:t>
      </w:r>
    </w:p>
    <w:p>
      <w:pPr>
        <w:ind w:firstLine="640" w:firstLineChars="200"/>
        <w:jc w:val="left"/>
        <w:rPr>
          <w:rFonts w:ascii="Times New Roman" w:hAnsi="Times New Roman" w:eastAsia="仿宋_GB2312" w:cs="宋体"/>
          <w:kern w:val="0"/>
          <w:sz w:val="32"/>
          <w:szCs w:val="30"/>
        </w:rPr>
      </w:pPr>
      <w:r>
        <w:rPr>
          <w:rFonts w:hint="eastAsia" w:ascii="Times New Roman" w:hAnsi="Times New Roman" w:eastAsia="仿宋_GB2312" w:cs="宋体"/>
          <w:kern w:val="0"/>
          <w:sz w:val="32"/>
          <w:szCs w:val="30"/>
        </w:rPr>
        <w:t>三、经营收入：指事业单位在专业业务活动及其辅助活动之外开展非独立核算经营活动取得的收入。</w:t>
      </w:r>
    </w:p>
    <w:p>
      <w:pPr>
        <w:ind w:firstLine="640" w:firstLineChars="200"/>
        <w:jc w:val="left"/>
        <w:rPr>
          <w:rFonts w:ascii="Times New Roman" w:hAnsi="Times New Roman" w:eastAsia="仿宋_GB2312" w:cs="宋体"/>
          <w:kern w:val="0"/>
          <w:sz w:val="32"/>
          <w:szCs w:val="30"/>
        </w:rPr>
      </w:pPr>
      <w:r>
        <w:rPr>
          <w:rFonts w:hint="eastAsia" w:ascii="Times New Roman" w:hAnsi="Times New Roman" w:eastAsia="仿宋_GB2312" w:cs="宋体"/>
          <w:kern w:val="0"/>
          <w:sz w:val="32"/>
          <w:szCs w:val="30"/>
        </w:rPr>
        <w:t>四、其他收入：指除上述“财政拨款收入”“事业收入”“经营收入”等以外的收入。</w:t>
      </w:r>
    </w:p>
    <w:p>
      <w:pPr>
        <w:ind w:firstLine="640" w:firstLineChars="200"/>
        <w:jc w:val="left"/>
        <w:rPr>
          <w:rFonts w:ascii="Times New Roman" w:hAnsi="Times New Roman" w:eastAsia="仿宋_GB2312" w:cs="宋体"/>
          <w:kern w:val="0"/>
          <w:sz w:val="32"/>
          <w:szCs w:val="30"/>
        </w:rPr>
      </w:pPr>
      <w:r>
        <w:rPr>
          <w:rFonts w:hint="eastAsia" w:ascii="Times New Roman" w:hAnsi="Times New Roman" w:eastAsia="仿宋_GB2312" w:cs="宋体"/>
          <w:kern w:val="0"/>
          <w:sz w:val="32"/>
          <w:szCs w:val="30"/>
        </w:rPr>
        <w:t>五、年初结转和结余：指以前年度尚未完成、结转到本年按有关规定继续使用的资金。</w:t>
      </w:r>
    </w:p>
    <w:p>
      <w:pPr>
        <w:ind w:firstLine="640" w:firstLineChars="200"/>
        <w:jc w:val="left"/>
        <w:rPr>
          <w:rFonts w:ascii="Times New Roman" w:hAnsi="Times New Roman" w:eastAsia="仿宋_GB2312" w:cs="宋体"/>
          <w:kern w:val="0"/>
          <w:sz w:val="32"/>
          <w:szCs w:val="30"/>
        </w:rPr>
      </w:pPr>
      <w:r>
        <w:rPr>
          <w:rFonts w:hint="eastAsia" w:ascii="Times New Roman" w:hAnsi="Times New Roman" w:eastAsia="仿宋_GB2312" w:cs="宋体"/>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Times New Roman" w:hAnsi="Times New Roman" w:eastAsia="仿宋_GB2312" w:cs="宋体"/>
          <w:kern w:val="0"/>
          <w:sz w:val="32"/>
          <w:szCs w:val="30"/>
        </w:rPr>
      </w:pPr>
      <w:r>
        <w:rPr>
          <w:rFonts w:hint="eastAsia" w:ascii="Times New Roman" w:hAnsi="Times New Roman" w:eastAsia="仿宋_GB2312" w:cs="宋体"/>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Times New Roman" w:hAnsi="Times New Roman" w:eastAsia="仿宋_GB2312" w:cs="宋体"/>
          <w:kern w:val="0"/>
          <w:sz w:val="32"/>
          <w:szCs w:val="30"/>
        </w:rPr>
      </w:pPr>
      <w:r>
        <w:rPr>
          <w:rFonts w:hint="eastAsia" w:ascii="Times New Roman" w:hAnsi="Times New Roman" w:eastAsia="仿宋_GB2312" w:cs="宋体"/>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pPr>
        <w:ind w:firstLine="640" w:firstLineChars="200"/>
        <w:jc w:val="left"/>
        <w:rPr>
          <w:rFonts w:ascii="Times New Roman" w:hAnsi="Times New Roman" w:eastAsia="仿宋_GB2312" w:cs="宋体"/>
          <w:kern w:val="0"/>
          <w:sz w:val="32"/>
          <w:szCs w:val="30"/>
        </w:rPr>
      </w:pPr>
      <w:r>
        <w:rPr>
          <w:rFonts w:hint="eastAsia" w:ascii="Times New Roman" w:hAnsi="Times New Roman" w:eastAsia="仿宋_GB2312" w:cs="宋体"/>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ind w:firstLine="640" w:firstLineChars="200"/>
        <w:jc w:val="left"/>
        <w:rPr>
          <w:rFonts w:ascii="Times New Roman" w:hAnsi="Times New Roman" w:eastAsia="仿宋_GB2312" w:cs="宋体"/>
          <w:kern w:val="0"/>
          <w:sz w:val="32"/>
          <w:szCs w:val="30"/>
        </w:rPr>
      </w:pPr>
      <w:r>
        <w:rPr>
          <w:rFonts w:hint="eastAsia" w:ascii="Times New Roman" w:hAnsi="Times New Roman" w:eastAsia="仿宋_GB2312" w:cs="宋体"/>
          <w:kern w:val="0"/>
          <w:sz w:val="32"/>
          <w:szCs w:val="30"/>
        </w:rPr>
        <w:t>十、项目支出：指各部门、各单位为完成其特定的工作任务和事业发展目标所发生的支出。</w:t>
      </w:r>
    </w:p>
    <w:p>
      <w:pPr>
        <w:ind w:firstLine="640" w:firstLineChars="200"/>
        <w:jc w:val="left"/>
        <w:rPr>
          <w:rFonts w:ascii="Times New Roman" w:hAnsi="Times New Roman" w:eastAsia="仿宋_GB2312" w:cs="宋体"/>
          <w:kern w:val="0"/>
          <w:sz w:val="32"/>
          <w:szCs w:val="30"/>
        </w:rPr>
      </w:pPr>
      <w:r>
        <w:rPr>
          <w:rFonts w:hint="eastAsia" w:ascii="Times New Roman" w:hAnsi="Times New Roman" w:eastAsia="仿宋_GB2312" w:cs="宋体"/>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jc w:val="left"/>
        <w:rPr>
          <w:rFonts w:ascii="Times New Roman" w:hAnsi="Times New Roman" w:eastAsia="仿宋_GB2312" w:cs="仿宋_GB2312"/>
          <w:sz w:val="32"/>
          <w:szCs w:val="32"/>
        </w:rPr>
      </w:pPr>
      <w:r>
        <w:rPr>
          <w:rFonts w:hint="eastAsia" w:ascii="Times New Roman" w:hAnsi="Times New Roman" w:eastAsia="仿宋_GB2312" w:cs="宋体"/>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NTE5MGVjZWRmZTU0YWIwZTUwMmEwOTkxZjczYTYifQ=="/>
  </w:docVars>
  <w:rsids>
    <w:rsidRoot w:val="00642276"/>
    <w:rsid w:val="00376B16"/>
    <w:rsid w:val="004148BA"/>
    <w:rsid w:val="004E32AE"/>
    <w:rsid w:val="00642276"/>
    <w:rsid w:val="0072246A"/>
    <w:rsid w:val="007D7903"/>
    <w:rsid w:val="00804D1F"/>
    <w:rsid w:val="008E4194"/>
    <w:rsid w:val="009744B2"/>
    <w:rsid w:val="009F5A32"/>
    <w:rsid w:val="00A97322"/>
    <w:rsid w:val="00B54D07"/>
    <w:rsid w:val="00CE3D52"/>
    <w:rsid w:val="00E149BB"/>
    <w:rsid w:val="00F6653C"/>
    <w:rsid w:val="01CB554B"/>
    <w:rsid w:val="0D304F77"/>
    <w:rsid w:val="0E2551DF"/>
    <w:rsid w:val="18EE62E8"/>
    <w:rsid w:val="19D5DA33"/>
    <w:rsid w:val="1FBF8E30"/>
    <w:rsid w:val="201E7DF0"/>
    <w:rsid w:val="24312EA5"/>
    <w:rsid w:val="2BDF0DC0"/>
    <w:rsid w:val="2FF7110D"/>
    <w:rsid w:val="2FFFCED3"/>
    <w:rsid w:val="33C91F06"/>
    <w:rsid w:val="33F15F23"/>
    <w:rsid w:val="38864C07"/>
    <w:rsid w:val="3BA04728"/>
    <w:rsid w:val="3CBD390C"/>
    <w:rsid w:val="3DDF5506"/>
    <w:rsid w:val="3E5B3299"/>
    <w:rsid w:val="3ED72121"/>
    <w:rsid w:val="3F7FB4B5"/>
    <w:rsid w:val="3FAD4D11"/>
    <w:rsid w:val="46EB1711"/>
    <w:rsid w:val="491424C1"/>
    <w:rsid w:val="4A860A7C"/>
    <w:rsid w:val="4C424B58"/>
    <w:rsid w:val="4F806397"/>
    <w:rsid w:val="4FB80849"/>
    <w:rsid w:val="503F0BFC"/>
    <w:rsid w:val="556A2932"/>
    <w:rsid w:val="57803FD4"/>
    <w:rsid w:val="5A6C1F83"/>
    <w:rsid w:val="5C9F2D9C"/>
    <w:rsid w:val="5DB7E539"/>
    <w:rsid w:val="604539D7"/>
    <w:rsid w:val="65CB2D38"/>
    <w:rsid w:val="66DACB0B"/>
    <w:rsid w:val="69526A3A"/>
    <w:rsid w:val="697BF56A"/>
    <w:rsid w:val="6B6CE30F"/>
    <w:rsid w:val="6C7F1319"/>
    <w:rsid w:val="6D0B4828"/>
    <w:rsid w:val="6D866F83"/>
    <w:rsid w:val="6DDF74AC"/>
    <w:rsid w:val="6FAF0D8D"/>
    <w:rsid w:val="6FCFCADC"/>
    <w:rsid w:val="6FFA4FE6"/>
    <w:rsid w:val="71DC7F16"/>
    <w:rsid w:val="75D67F4D"/>
    <w:rsid w:val="75FB0B04"/>
    <w:rsid w:val="78A9557B"/>
    <w:rsid w:val="79F7B683"/>
    <w:rsid w:val="7CEA3B3B"/>
    <w:rsid w:val="7CEB5C97"/>
    <w:rsid w:val="7D73BCCE"/>
    <w:rsid w:val="7DE79FA0"/>
    <w:rsid w:val="7DEBCAFF"/>
    <w:rsid w:val="7EDD8B29"/>
    <w:rsid w:val="7EDE492E"/>
    <w:rsid w:val="7FA04963"/>
    <w:rsid w:val="7FA514C2"/>
    <w:rsid w:val="7FF73252"/>
    <w:rsid w:val="7FFDF15C"/>
    <w:rsid w:val="93F36975"/>
    <w:rsid w:val="AADF2E0B"/>
    <w:rsid w:val="AF3F5406"/>
    <w:rsid w:val="B9D2CE32"/>
    <w:rsid w:val="BB7F118A"/>
    <w:rsid w:val="BFF76DB9"/>
    <w:rsid w:val="BFFBBED2"/>
    <w:rsid w:val="C7EB2CB0"/>
    <w:rsid w:val="C83E1B4B"/>
    <w:rsid w:val="CD2464D5"/>
    <w:rsid w:val="D74A46E6"/>
    <w:rsid w:val="D7FFEDC2"/>
    <w:rsid w:val="DE7FF6A4"/>
    <w:rsid w:val="DEFF07CB"/>
    <w:rsid w:val="E79BB625"/>
    <w:rsid w:val="F3DAEB57"/>
    <w:rsid w:val="F6DEF973"/>
    <w:rsid w:val="FB3D6908"/>
    <w:rsid w:val="FBB7B09C"/>
    <w:rsid w:val="FCEF298F"/>
    <w:rsid w:val="FD7EDC96"/>
    <w:rsid w:val="FEB7BAAB"/>
    <w:rsid w:val="FF1D4DC2"/>
    <w:rsid w:val="FFBEB23E"/>
    <w:rsid w:val="FFF4E2CB"/>
    <w:rsid w:val="FFFF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0"/>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5"/>
    <w:semiHidden/>
    <w:unhideWhenUsed/>
    <w:qFormat/>
    <w:uiPriority w:val="0"/>
    <w:rPr>
      <w:b/>
      <w:bCs/>
    </w:rPr>
  </w:style>
  <w:style w:type="character" w:styleId="8">
    <w:name w:val="annotation reference"/>
    <w:basedOn w:val="7"/>
    <w:semiHidden/>
    <w:unhideWhenUsed/>
    <w:qFormat/>
    <w:uiPriority w:val="0"/>
    <w:rPr>
      <w:sz w:val="21"/>
      <w:szCs w:val="21"/>
    </w:rPr>
  </w:style>
  <w:style w:type="paragraph" w:customStyle="1" w:styleId="9">
    <w:name w:val="列表段落1"/>
    <w:basedOn w:val="1"/>
    <w:qFormat/>
    <w:uiPriority w:val="34"/>
    <w:pPr>
      <w:ind w:firstLine="420" w:firstLineChars="200"/>
    </w:pPr>
  </w:style>
  <w:style w:type="paragraph" w:customStyle="1" w:styleId="10">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paragraph" w:customStyle="1" w:styleId="13">
    <w:name w:val="修订1"/>
    <w:hidden/>
    <w:unhideWhenUsed/>
    <w:qFormat/>
    <w:uiPriority w:val="99"/>
    <w:rPr>
      <w:rFonts w:ascii="Calibri" w:hAnsi="Calibri" w:eastAsia="宋体" w:cs="黑体"/>
      <w:kern w:val="2"/>
      <w:sz w:val="21"/>
      <w:szCs w:val="22"/>
      <w:lang w:val="en-US" w:eastAsia="zh-CN" w:bidi="ar-SA"/>
    </w:rPr>
  </w:style>
  <w:style w:type="character" w:customStyle="1" w:styleId="14">
    <w:name w:val="批注文字 字符"/>
    <w:basedOn w:val="7"/>
    <w:link w:val="2"/>
    <w:semiHidden/>
    <w:qFormat/>
    <w:uiPriority w:val="0"/>
    <w:rPr>
      <w:rFonts w:ascii="Calibri" w:hAnsi="Calibri" w:cs="黑体"/>
      <w:kern w:val="2"/>
      <w:sz w:val="21"/>
      <w:szCs w:val="22"/>
    </w:rPr>
  </w:style>
  <w:style w:type="character" w:customStyle="1" w:styleId="15">
    <w:name w:val="批注主题 字符"/>
    <w:basedOn w:val="14"/>
    <w:link w:val="5"/>
    <w:semiHidden/>
    <w:qFormat/>
    <w:uiPriority w:val="0"/>
    <w:rPr>
      <w:rFonts w:ascii="Calibri" w:hAnsi="Calibri" w:cs="黑体"/>
      <w:b/>
      <w:bCs/>
      <w:kern w:val="2"/>
      <w:sz w:val="21"/>
      <w:szCs w:val="22"/>
    </w:rPr>
  </w:style>
  <w:style w:type="paragraph" w:customStyle="1" w:styleId="16">
    <w:name w:val="修订2"/>
    <w:hidden/>
    <w:unhideWhenUsed/>
    <w:uiPriority w:val="99"/>
    <w:rPr>
      <w:rFonts w:ascii="Calibri" w:hAnsi="Calibri" w:eastAsia="宋体" w:cs="黑体"/>
      <w:kern w:val="2"/>
      <w:sz w:val="21"/>
      <w:szCs w:val="22"/>
      <w:lang w:val="en-US" w:eastAsia="zh-CN" w:bidi="ar-SA"/>
    </w:rPr>
  </w:style>
  <w:style w:type="paragraph" w:customStyle="1" w:styleId="17">
    <w:name w:val="Revision"/>
    <w:hidden/>
    <w:unhideWhenUsed/>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731</Words>
  <Characters>4168</Characters>
  <Lines>34</Lines>
  <Paragraphs>9</Paragraphs>
  <TotalTime>14</TotalTime>
  <ScaleCrop>false</ScaleCrop>
  <LinksUpToDate>false</LinksUpToDate>
  <CharactersWithSpaces>4890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2024-07-13T02:43:00Z</dcterms:created>
  <dc:creator>null,null,总收发</dc:creator>
  <cp:lastModifiedBy>wz</cp:lastModifiedBy>
  <dcterms:modified xsi:type="dcterms:W3CDTF">2024-07-25T00:19:20Z</dcterms:modified>
  <dc:title>××年××部门（单位）预算</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AAFE1C036F6A44238B91A8324B2120CC_13</vt:lpwstr>
  </property>
</Properties>
</file>