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bookmarkStart w:id="0" w:name="_GoBack"/>
      <w:bookmarkEnd w:id="0"/>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2023年三亚市文明城市建设服务中心</w:t>
      </w:r>
      <w:r>
        <w:rPr>
          <w:rFonts w:hint="eastAsia"/>
          <w:sz w:val="52"/>
          <w:szCs w:val="52"/>
        </w:rPr>
        <w:t>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三亚市文明城市建设服务中心</w:t>
      </w:r>
      <w:r>
        <w:rPr>
          <w:rFonts w:hint="eastAsia" w:ascii="黑体" w:hAnsi="黑体" w:eastAsia="黑体"/>
          <w:sz w:val="32"/>
          <w:szCs w:val="32"/>
        </w:rPr>
        <w:t>单位概况</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三亚市文明城市建设服务中心单位</w:t>
      </w:r>
      <w:r>
        <w:rPr>
          <w:rFonts w:hint="eastAsia" w:ascii="黑体" w:hAnsi="黑体" w:eastAsia="黑体"/>
          <w:sz w:val="32"/>
          <w:szCs w:val="32"/>
          <w:lang w:val="en-US" w:eastAsia="zh-CN"/>
        </w:rPr>
        <w:t>2023</w:t>
      </w:r>
      <w:r>
        <w:rPr>
          <w:rFonts w:hint="eastAsia" w:ascii="黑体" w:hAnsi="黑体" w:eastAsia="黑体"/>
          <w:sz w:val="32"/>
          <w:szCs w:val="32"/>
        </w:rPr>
        <w:t>年单位预算表</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pPr>
      <w:r>
        <w:rPr>
          <w:rFonts w:hint="eastAsia"/>
        </w:rPr>
        <w:t>政府性基金预算支出表。</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三亚市文明城市建设服务中心</w:t>
      </w:r>
      <w:r>
        <w:rPr>
          <w:rFonts w:hint="eastAsia" w:ascii="黑体" w:hAnsi="黑体" w:eastAsia="黑体"/>
          <w:sz w:val="32"/>
          <w:szCs w:val="32"/>
        </w:rPr>
        <w:t>单位</w:t>
      </w:r>
      <w:r>
        <w:rPr>
          <w:rFonts w:hint="eastAsia" w:ascii="黑体" w:hAnsi="黑体" w:eastAsia="黑体"/>
          <w:sz w:val="32"/>
          <w:szCs w:val="32"/>
          <w:lang w:val="en-US" w:eastAsia="zh-CN"/>
        </w:rPr>
        <w:t>2023</w:t>
      </w:r>
      <w:r>
        <w:rPr>
          <w:rFonts w:hint="eastAsia" w:ascii="黑体" w:hAnsi="黑体" w:eastAsia="黑体"/>
          <w:sz w:val="32"/>
          <w:szCs w:val="32"/>
        </w:rPr>
        <w:t>年单位预算情况说明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3"/>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三亚市文明城市建设服务中心（</w:t>
      </w:r>
      <w:r>
        <w:rPr>
          <w:rFonts w:hint="eastAsia" w:ascii="黑体" w:hAnsi="黑体" w:eastAsia="黑体"/>
          <w:sz w:val="32"/>
          <w:szCs w:val="32"/>
        </w:rPr>
        <w:t>单位</w:t>
      </w:r>
      <w:r>
        <w:rPr>
          <w:rFonts w:hint="eastAsia" w:ascii="黑体" w:hAnsi="黑体" w:eastAsia="黑体"/>
          <w:sz w:val="32"/>
          <w:szCs w:val="32"/>
          <w:lang w:eastAsia="zh-CN"/>
        </w:rPr>
        <w:t>）</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4"/>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numPr>
          <w:ilvl w:val="0"/>
          <w:numId w:val="5"/>
        </w:numPr>
        <w:ind w:firstLineChars="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为本市国家卫生城市巩固工作标准、制度落实，全国文明城市创建工作标准、体系落实，健康城市健康村建设标准落实，群众性精神文明爱国卫生活动，精神文明爱国卫生应急事件处置等精神文明爱国卫生工作提供技术服务。</w:t>
      </w:r>
    </w:p>
    <w:p>
      <w:pPr>
        <w:pStyle w:val="6"/>
        <w:numPr>
          <w:ilvl w:val="0"/>
          <w:numId w:val="5"/>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承办上级部门交办的其它工作。</w:t>
      </w:r>
    </w:p>
    <w:p>
      <w:pPr>
        <w:ind w:left="800"/>
        <w:jc w:val="left"/>
        <w:rPr>
          <w:rFonts w:hint="eastAsia" w:ascii="仿宋_GB2312" w:hAnsi="黑体" w:eastAsia="仿宋_GB2312"/>
          <w:b/>
          <w:sz w:val="32"/>
          <w:szCs w:val="32"/>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三亚市文明城市建设服务中心</w:t>
      </w:r>
      <w:r>
        <w:rPr>
          <w:rFonts w:hint="eastAsia" w:ascii="黑体" w:hAnsi="黑体" w:eastAsia="黑体"/>
          <w:sz w:val="32"/>
          <w:szCs w:val="32"/>
        </w:rPr>
        <w:t>单位</w:t>
      </w:r>
      <w:r>
        <w:rPr>
          <w:rFonts w:hint="eastAsia" w:ascii="黑体" w:hAnsi="黑体" w:eastAsia="黑体"/>
          <w:sz w:val="32"/>
          <w:szCs w:val="32"/>
          <w:lang w:val="en-US" w:eastAsia="zh-CN"/>
        </w:rPr>
        <w:t>2023</w:t>
      </w:r>
      <w:r>
        <w:rPr>
          <w:rFonts w:hint="eastAsia" w:ascii="黑体" w:hAnsi="黑体" w:eastAsia="黑体"/>
          <w:sz w:val="32"/>
          <w:szCs w:val="32"/>
        </w:rPr>
        <w:t>年单位预算表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第三部分</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三亚市文明城市建设服务中心（</w:t>
      </w:r>
      <w:r>
        <w:rPr>
          <w:rFonts w:hint="eastAsia" w:ascii="黑体" w:hAnsi="黑体" w:eastAsia="黑体"/>
          <w:sz w:val="32"/>
          <w:szCs w:val="32"/>
        </w:rPr>
        <w:t>单位</w:t>
      </w:r>
      <w:r>
        <w:rPr>
          <w:rFonts w:hint="eastAsia" w:ascii="黑体" w:hAnsi="黑体" w:eastAsia="黑体"/>
          <w:sz w:val="32"/>
          <w:szCs w:val="32"/>
          <w:lang w:eastAsia="zh-CN"/>
        </w:rPr>
        <w:t>）</w:t>
      </w:r>
      <w:r>
        <w:rPr>
          <w:rFonts w:hint="eastAsia" w:ascii="黑体" w:hAnsi="黑体" w:eastAsia="黑体"/>
          <w:sz w:val="32"/>
          <w:szCs w:val="32"/>
          <w:lang w:val="en-US" w:eastAsia="zh-CN"/>
        </w:rPr>
        <w:t>2023</w:t>
      </w:r>
      <w:r>
        <w:rPr>
          <w:rFonts w:hint="eastAsia" w:ascii="黑体" w:hAnsi="黑体" w:eastAsia="黑体"/>
          <w:sz w:val="32"/>
          <w:szCs w:val="32"/>
        </w:rPr>
        <w:t>年单位预算情况说明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三亚市文明城市建设服务中心</w:t>
      </w:r>
      <w:r>
        <w:rPr>
          <w:rFonts w:hint="eastAsia" w:ascii="仿宋_GB2312" w:hAnsi="黑体" w:eastAsia="仿宋_GB2312" w:cs="仿宋_GB2312"/>
          <w:sz w:val="32"/>
          <w:szCs w:val="32"/>
          <w:lang w:eastAsia="zh-CN"/>
        </w:rPr>
        <w:t>（</w:t>
      </w:r>
      <w:r>
        <w:rPr>
          <w:rFonts w:hint="eastAsia" w:ascii="黑体" w:hAnsi="黑体" w:eastAsia="黑体"/>
          <w:sz w:val="32"/>
          <w:szCs w:val="32"/>
        </w:rPr>
        <w:t>单位</w:t>
      </w:r>
      <w:r>
        <w:rPr>
          <w:rFonts w:hint="eastAsia" w:ascii="黑体" w:hAnsi="黑体" w:eastAsia="黑体"/>
          <w:sz w:val="32"/>
          <w:szCs w:val="32"/>
          <w:lang w:eastAsia="zh-CN"/>
        </w:rPr>
        <w:t>）</w:t>
      </w:r>
      <w:r>
        <w:rPr>
          <w:rFonts w:hint="eastAsia" w:ascii="黑体" w:hAnsi="黑体" w:eastAsia="黑体"/>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cs="黑体"/>
          <w:sz w:val="32"/>
          <w:szCs w:val="32"/>
          <w:lang w:eastAsia="zh-CN"/>
        </w:rPr>
        <w:t>三亚市文明城市建设服务中心（</w:t>
      </w:r>
      <w:r>
        <w:rPr>
          <w:rFonts w:hint="eastAsia" w:ascii="仿宋_GB2312" w:hAnsi="黑体" w:eastAsia="仿宋_GB2312"/>
          <w:sz w:val="32"/>
          <w:szCs w:val="32"/>
        </w:rPr>
        <w:t>单位</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黑体"/>
          <w:sz w:val="32"/>
          <w:szCs w:val="32"/>
          <w:lang w:val="en-US" w:eastAsia="zh-CN"/>
        </w:rPr>
        <w:t>317.03</w:t>
      </w:r>
      <w:r>
        <w:rPr>
          <w:rFonts w:hint="eastAsia" w:ascii="仿宋_GB2312" w:hAnsi="黑体" w:eastAsia="仿宋_GB2312"/>
          <w:sz w:val="32"/>
          <w:szCs w:val="32"/>
        </w:rPr>
        <w:t>万元。其中，收入总计</w:t>
      </w:r>
      <w:r>
        <w:rPr>
          <w:rFonts w:hint="eastAsia" w:ascii="仿宋_GB2312" w:hAnsi="黑体" w:eastAsia="仿宋_GB2312" w:cs="黑体"/>
          <w:sz w:val="32"/>
          <w:szCs w:val="32"/>
          <w:lang w:val="en-US" w:eastAsia="zh-CN"/>
        </w:rPr>
        <w:t>317.03</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317.03</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317.03</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64.00</w:t>
      </w:r>
      <w:r>
        <w:rPr>
          <w:rFonts w:hint="eastAsia" w:ascii="仿宋_GB2312" w:hAnsi="黑体" w:eastAsia="仿宋_GB2312"/>
          <w:sz w:val="32"/>
          <w:szCs w:val="32"/>
        </w:rPr>
        <w:t>万元、外交支出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 社会保障和就业支出</w:t>
      </w:r>
      <w:r>
        <w:rPr>
          <w:rFonts w:hint="eastAsia" w:ascii="仿宋_GB2312" w:hAnsi="黑体" w:eastAsia="仿宋_GB2312"/>
          <w:sz w:val="32"/>
          <w:szCs w:val="32"/>
          <w:lang w:val="en-US" w:eastAsia="zh-CN"/>
        </w:rPr>
        <w:t>58.62万元、 卫生健康支出179.94万元、 住房保障支出14.46万元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三亚市文明城市建设服务中心（</w:t>
      </w:r>
      <w:r>
        <w:rPr>
          <w:rFonts w:hint="eastAsia" w:ascii="黑体" w:hAnsi="黑体" w:eastAsia="黑体"/>
          <w:sz w:val="32"/>
          <w:szCs w:val="32"/>
        </w:rPr>
        <w:t>单位</w:t>
      </w:r>
      <w:r>
        <w:rPr>
          <w:rFonts w:hint="eastAsia" w:ascii="黑体" w:hAnsi="黑体" w:eastAsia="黑体"/>
          <w:sz w:val="32"/>
          <w:szCs w:val="32"/>
          <w:lang w:eastAsia="zh-CN"/>
        </w:rPr>
        <w:t>）</w:t>
      </w:r>
      <w:r>
        <w:rPr>
          <w:rFonts w:hint="eastAsia" w:ascii="黑体" w:hAnsi="黑体" w:eastAsia="黑体"/>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黑体"/>
          <w:sz w:val="32"/>
          <w:szCs w:val="32"/>
          <w:lang w:eastAsia="zh-CN"/>
        </w:rPr>
        <w:t>三亚市文明城市建设服务中心（</w:t>
      </w:r>
      <w:r>
        <w:rPr>
          <w:rFonts w:hint="eastAsia" w:ascii="仿宋_GB2312" w:hAnsi="黑体" w:eastAsia="仿宋_GB2312"/>
          <w:sz w:val="32"/>
          <w:szCs w:val="32"/>
        </w:rPr>
        <w:t>单位</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317.03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92.54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单位新增志愿服务项目活动经费预算。</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64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58.62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18.49</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179.94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56.76</w:t>
      </w:r>
      <w:r>
        <w:rPr>
          <w:rFonts w:hint="eastAsia" w:ascii="仿宋_GB2312" w:hAnsi="黑体" w:eastAsia="仿宋_GB2312"/>
          <w:sz w:val="32"/>
          <w:szCs w:val="32"/>
        </w:rPr>
        <w:t>%；</w:t>
      </w:r>
      <w:r>
        <w:rPr>
          <w:rFonts w:hint="eastAsia" w:ascii="仿宋_GB2312" w:hAnsi="黑体" w:eastAsia="仿宋_GB2312"/>
          <w:sz w:val="32"/>
          <w:szCs w:val="32"/>
          <w:lang w:eastAsia="zh-CN"/>
        </w:rPr>
        <w:t>住房保障</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14.46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4.56</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rPr>
        <w:t>1.一般公共服务（类）</w:t>
      </w:r>
      <w:r>
        <w:rPr>
          <w:rFonts w:hint="eastAsia" w:ascii="仿宋_GB2312" w:hAnsi="黑体" w:eastAsia="仿宋_GB2312" w:cs="仿宋_GB2312"/>
          <w:sz w:val="32"/>
          <w:szCs w:val="32"/>
          <w:lang w:eastAsia="zh-CN"/>
        </w:rPr>
        <w:t>宣传事务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其他宣传事务支出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64</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24</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主要</w:t>
      </w:r>
      <w:r>
        <w:rPr>
          <w:rFonts w:hint="eastAsia" w:ascii="仿宋_GB2312" w:hAnsi="黑体" w:eastAsia="仿宋_GB2312"/>
          <w:sz w:val="32"/>
          <w:szCs w:val="32"/>
          <w:lang w:eastAsia="zh-CN"/>
        </w:rPr>
        <w:t>原因</w:t>
      </w:r>
      <w:r>
        <w:rPr>
          <w:rFonts w:hint="eastAsia" w:ascii="仿宋_GB2312" w:hAnsi="黑体" w:eastAsia="仿宋_GB2312"/>
          <w:sz w:val="32"/>
          <w:szCs w:val="32"/>
        </w:rPr>
        <w:t>是</w:t>
      </w:r>
      <w:r>
        <w:rPr>
          <w:rFonts w:hint="eastAsia" w:ascii="仿宋_GB2312" w:hAnsi="黑体" w:eastAsia="仿宋_GB2312"/>
          <w:sz w:val="32"/>
          <w:szCs w:val="32"/>
          <w:lang w:val="en-US" w:eastAsia="zh-CN"/>
        </w:rPr>
        <w:t>单位其他宣传事务支出费用增加。</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社会保障和就业支出（类）</w:t>
      </w:r>
      <w:r>
        <w:rPr>
          <w:rFonts w:hint="eastAsia" w:ascii="仿宋_GB2312" w:hAnsi="黑体" w:eastAsia="仿宋_GB2312" w:cs="仿宋_GB2312"/>
          <w:sz w:val="32"/>
          <w:szCs w:val="32"/>
          <w:lang w:eastAsia="zh-CN"/>
        </w:rPr>
        <w:t>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机关事业单位基本养老保险缴费支出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15.75</w:t>
      </w:r>
      <w:r>
        <w:rPr>
          <w:rFonts w:hint="eastAsia" w:ascii="仿宋_GB2312" w:hAnsi="黑体" w:eastAsia="仿宋_GB2312"/>
          <w:sz w:val="32"/>
          <w:szCs w:val="32"/>
        </w:rPr>
        <w:t>万</w:t>
      </w:r>
      <w:r>
        <w:rPr>
          <w:rFonts w:hint="eastAsia" w:ascii="仿宋_GB2312" w:hAnsi="黑体" w:eastAsia="仿宋_GB2312"/>
          <w:sz w:val="32"/>
          <w:szCs w:val="32"/>
          <w:lang w:eastAsia="zh-CN"/>
        </w:rPr>
        <w:t>元</w:t>
      </w:r>
      <w:r>
        <w:rPr>
          <w:rFonts w:hint="eastAsia" w:ascii="仿宋_GB2312" w:hAnsi="黑体" w:eastAsia="仿宋_GB2312"/>
          <w:sz w:val="32"/>
          <w:szCs w:val="32"/>
        </w:rPr>
        <w:t>，比上年预算</w:t>
      </w:r>
      <w:r>
        <w:rPr>
          <w:rFonts w:hint="eastAsia" w:ascii="仿宋_GB2312" w:hAnsi="黑体" w:eastAsia="仿宋_GB2312"/>
          <w:sz w:val="32"/>
          <w:szCs w:val="32"/>
          <w:lang w:eastAsia="zh-CN"/>
        </w:rPr>
        <w:t>增加</w:t>
      </w:r>
      <w:r>
        <w:rPr>
          <w:rFonts w:hint="eastAsia" w:ascii="仿宋_GB2312" w:hAnsi="黑体" w:eastAsia="仿宋_GB2312" w:cs="仿宋_GB2312"/>
          <w:sz w:val="32"/>
          <w:szCs w:val="32"/>
          <w:lang w:val="en-US" w:eastAsia="zh-CN"/>
        </w:rPr>
        <w:t>8.12</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2023年人员增加</w:t>
      </w:r>
      <w:r>
        <w:rPr>
          <w:rFonts w:hint="eastAsia" w:ascii="仿宋_GB2312" w:hAnsi="黑体" w:eastAsia="仿宋_GB2312" w:cs="仿宋_GB2312"/>
          <w:sz w:val="32"/>
          <w:szCs w:val="32"/>
          <w:lang w:eastAsia="zh-CN"/>
        </w:rPr>
        <w:t>。</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sz w:val="32"/>
          <w:szCs w:val="32"/>
          <w:lang w:val="en-US" w:eastAsia="zh-CN"/>
        </w:rPr>
        <w:t>3.</w:t>
      </w:r>
      <w:r>
        <w:rPr>
          <w:rFonts w:hint="eastAsia" w:ascii="仿宋_GB2312" w:hAnsi="黑体" w:eastAsia="仿宋_GB2312"/>
          <w:sz w:val="32"/>
          <w:szCs w:val="32"/>
          <w:lang w:eastAsia="zh-CN"/>
        </w:rPr>
        <w:t>社会保障和就业支出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机关事业单位职业年金缴费支出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42.87</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w:t>
      </w:r>
      <w:r>
        <w:rPr>
          <w:rFonts w:hint="eastAsia" w:ascii="仿宋_GB2312" w:hAnsi="黑体" w:eastAsia="仿宋_GB2312"/>
          <w:sz w:val="32"/>
          <w:szCs w:val="32"/>
          <w:lang w:eastAsia="zh-CN"/>
        </w:rPr>
        <w:t>增加</w:t>
      </w:r>
      <w:r>
        <w:rPr>
          <w:rFonts w:hint="eastAsia" w:ascii="仿宋_GB2312" w:hAnsi="黑体" w:eastAsia="仿宋_GB2312" w:cs="仿宋_GB2312"/>
          <w:sz w:val="32"/>
          <w:szCs w:val="32"/>
          <w:lang w:val="en-US" w:eastAsia="zh-CN"/>
        </w:rPr>
        <w:t>40.87</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2023年人员增加，补缴以前年度单位缴纳职业年金费用</w:t>
      </w:r>
      <w:r>
        <w:rPr>
          <w:rFonts w:hint="eastAsia" w:ascii="仿宋_GB2312" w:hAnsi="黑体" w:eastAsia="仿宋_GB2312" w:cs="仿宋_GB2312"/>
          <w:sz w:val="32"/>
          <w:szCs w:val="32"/>
          <w:lang w:eastAsia="zh-CN"/>
        </w:rPr>
        <w:t>。</w:t>
      </w:r>
    </w:p>
    <w:p>
      <w:pPr>
        <w:numPr>
          <w:ilvl w:val="-1"/>
          <w:numId w:val="0"/>
        </w:num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卫生健康管理事务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其他卫生健康管理事务支出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150.14</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0" w:firstLineChars="0"/>
        <w:rPr>
          <w:rFonts w:hint="eastAsia" w:ascii="仿宋_GB2312" w:hAnsi="黑体" w:eastAsia="仿宋_GB2312"/>
          <w:sz w:val="32"/>
          <w:szCs w:val="32"/>
          <w:lang w:eastAsia="zh-CN"/>
        </w:rPr>
      </w:pPr>
      <w:r>
        <w:rPr>
          <w:rFonts w:hint="eastAsia" w:ascii="仿宋_GB2312" w:hAnsi="黑体" w:eastAsia="仿宋_GB2312"/>
          <w:sz w:val="32"/>
          <w:szCs w:val="32"/>
        </w:rPr>
        <w:t>比上年预算</w:t>
      </w:r>
      <w:r>
        <w:rPr>
          <w:rFonts w:hint="eastAsia" w:ascii="仿宋_GB2312" w:hAnsi="黑体" w:eastAsia="仿宋_GB2312"/>
          <w:sz w:val="32"/>
          <w:szCs w:val="32"/>
          <w:lang w:eastAsia="zh-CN"/>
        </w:rPr>
        <w:t>增加</w:t>
      </w:r>
      <w:r>
        <w:rPr>
          <w:rFonts w:hint="eastAsia" w:ascii="仿宋_GB2312" w:hAnsi="黑体" w:eastAsia="仿宋_GB2312" w:cs="仿宋_GB2312"/>
          <w:sz w:val="32"/>
          <w:szCs w:val="32"/>
          <w:lang w:val="en-US" w:eastAsia="zh-CN"/>
        </w:rPr>
        <w:t>45.27</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2023年人员增加，补缴以前年度职业年金费用</w:t>
      </w:r>
      <w:r>
        <w:rPr>
          <w:rFonts w:hint="eastAsia" w:ascii="仿宋_GB2312" w:hAnsi="黑体" w:eastAsia="仿宋_GB2312" w:cs="仿宋_GB2312"/>
          <w:sz w:val="32"/>
          <w:szCs w:val="32"/>
          <w:lang w:eastAsia="zh-CN"/>
        </w:rPr>
        <w:t>。</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5.</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事业单位医疗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6.65</w:t>
      </w:r>
      <w:r>
        <w:rPr>
          <w:rFonts w:hint="eastAsia" w:ascii="仿宋_GB2312" w:hAnsi="黑体" w:eastAsia="仿宋_GB2312"/>
          <w:sz w:val="32"/>
          <w:szCs w:val="32"/>
        </w:rPr>
        <w:t>万元</w:t>
      </w:r>
      <w:r>
        <w:rPr>
          <w:rFonts w:hint="eastAsia" w:ascii="仿宋_GB2312" w:hAnsi="黑体" w:eastAsia="仿宋_GB2312"/>
          <w:sz w:val="32"/>
          <w:szCs w:val="32"/>
          <w:lang w:eastAsia="zh-CN"/>
        </w:rPr>
        <w:t>。比去年预算数增加</w:t>
      </w:r>
      <w:r>
        <w:rPr>
          <w:rFonts w:hint="eastAsia" w:ascii="仿宋_GB2312" w:hAnsi="黑体" w:eastAsia="仿宋_GB2312"/>
          <w:sz w:val="32"/>
          <w:szCs w:val="32"/>
          <w:lang w:val="en-US" w:eastAsia="zh-CN"/>
        </w:rPr>
        <w:t>2.6</w:t>
      </w:r>
      <w:r>
        <w:rPr>
          <w:rFonts w:hint="eastAsia" w:ascii="仿宋_GB2312" w:hAnsi="黑体" w:eastAsia="仿宋_GB2312"/>
          <w:sz w:val="32"/>
          <w:szCs w:val="32"/>
          <w:lang w:eastAsia="zh-CN"/>
        </w:rPr>
        <w:t>万元，主要的原因是</w:t>
      </w:r>
      <w:r>
        <w:rPr>
          <w:rFonts w:hint="eastAsia" w:ascii="仿宋_GB2312" w:hAnsi="黑体" w:eastAsia="仿宋_GB2312"/>
          <w:sz w:val="32"/>
          <w:szCs w:val="32"/>
          <w:lang w:val="en-US" w:eastAsia="zh-CN"/>
        </w:rPr>
        <w:t>2023年人员增加。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6.</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公务员医疗补助</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23.16</w:t>
      </w:r>
      <w:r>
        <w:rPr>
          <w:rFonts w:hint="eastAsia" w:ascii="仿宋_GB2312" w:hAnsi="黑体" w:eastAsia="仿宋_GB2312"/>
          <w:sz w:val="32"/>
          <w:szCs w:val="32"/>
        </w:rPr>
        <w:t>万元</w:t>
      </w:r>
      <w:r>
        <w:rPr>
          <w:rFonts w:hint="eastAsia" w:ascii="仿宋_GB2312" w:hAnsi="黑体" w:eastAsia="仿宋_GB2312"/>
          <w:sz w:val="32"/>
          <w:szCs w:val="32"/>
          <w:lang w:eastAsia="zh-CN"/>
        </w:rPr>
        <w:t>。比去年预算数增加</w:t>
      </w:r>
      <w:r>
        <w:rPr>
          <w:rFonts w:hint="eastAsia" w:ascii="仿宋_GB2312" w:hAnsi="黑体" w:eastAsia="仿宋_GB2312"/>
          <w:sz w:val="32"/>
          <w:szCs w:val="32"/>
          <w:lang w:val="en-US" w:eastAsia="zh-CN"/>
        </w:rPr>
        <w:t>13.20</w:t>
      </w:r>
      <w:r>
        <w:rPr>
          <w:rFonts w:hint="eastAsia" w:ascii="仿宋_GB2312" w:hAnsi="黑体" w:eastAsia="仿宋_GB2312"/>
          <w:sz w:val="32"/>
          <w:szCs w:val="32"/>
          <w:lang w:eastAsia="zh-CN"/>
        </w:rPr>
        <w:t>万元，主要的原因是</w:t>
      </w:r>
      <w:r>
        <w:rPr>
          <w:rFonts w:hint="eastAsia" w:ascii="仿宋_GB2312" w:hAnsi="黑体" w:eastAsia="仿宋_GB2312"/>
          <w:sz w:val="32"/>
          <w:szCs w:val="32"/>
          <w:lang w:val="en-US" w:eastAsia="zh-CN"/>
        </w:rPr>
        <w:t>2023年人员增加。</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7</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eastAsia="zh-CN"/>
        </w:rPr>
        <w:t>住房保障支出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住房改革支出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住房公积金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14.46</w:t>
      </w:r>
      <w:r>
        <w:rPr>
          <w:rFonts w:hint="eastAsia" w:ascii="仿宋_GB2312" w:hAnsi="黑体" w:eastAsia="仿宋_GB2312"/>
          <w:sz w:val="32"/>
          <w:szCs w:val="32"/>
        </w:rPr>
        <w:t>万元</w:t>
      </w:r>
      <w:r>
        <w:rPr>
          <w:rFonts w:hint="eastAsia" w:ascii="仿宋_GB2312" w:hAnsi="黑体" w:eastAsia="仿宋_GB2312"/>
          <w:sz w:val="32"/>
          <w:szCs w:val="32"/>
          <w:lang w:eastAsia="zh-CN"/>
        </w:rPr>
        <w:t>。比去年预算数增加</w:t>
      </w:r>
      <w:r>
        <w:rPr>
          <w:rFonts w:hint="eastAsia" w:ascii="仿宋_GB2312" w:hAnsi="黑体" w:eastAsia="仿宋_GB2312"/>
          <w:sz w:val="32"/>
          <w:szCs w:val="32"/>
          <w:lang w:val="en-US" w:eastAsia="zh-CN"/>
        </w:rPr>
        <w:t>8.48</w:t>
      </w:r>
      <w:r>
        <w:rPr>
          <w:rFonts w:hint="eastAsia" w:ascii="仿宋_GB2312" w:hAnsi="黑体" w:eastAsia="仿宋_GB2312"/>
          <w:sz w:val="32"/>
          <w:szCs w:val="32"/>
          <w:lang w:eastAsia="zh-CN"/>
        </w:rPr>
        <w:t>万元，主要的原因是</w:t>
      </w:r>
      <w:r>
        <w:rPr>
          <w:rFonts w:hint="eastAsia" w:ascii="仿宋_GB2312" w:hAnsi="黑体" w:eastAsia="仿宋_GB2312"/>
          <w:sz w:val="32"/>
          <w:szCs w:val="32"/>
          <w:lang w:val="en-US" w:eastAsia="zh-CN"/>
        </w:rPr>
        <w:t>2023年人员增加。</w:t>
      </w:r>
    </w:p>
    <w:p>
      <w:pPr>
        <w:ind w:firstLine="640" w:firstLineChars="200"/>
        <w:rPr>
          <w:rFonts w:hint="eastAsia" w:ascii="仿宋_GB2312" w:hAnsi="黑体" w:eastAsia="仿宋_GB2312" w:cs="仿宋_GB2312"/>
          <w:sz w:val="32"/>
          <w:szCs w:val="32"/>
        </w:rPr>
      </w:pP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黑体"/>
          <w:sz w:val="32"/>
          <w:szCs w:val="32"/>
          <w:lang w:eastAsia="zh-CN"/>
        </w:rPr>
        <w:t>三亚市文明城市建设服务中心（</w:t>
      </w:r>
      <w:r>
        <w:rPr>
          <w:rFonts w:hint="eastAsia" w:ascii="黑体" w:hAnsi="黑体" w:eastAsia="黑体"/>
          <w:sz w:val="32"/>
          <w:szCs w:val="32"/>
        </w:rPr>
        <w:t>单位</w:t>
      </w:r>
      <w:r>
        <w:rPr>
          <w:rFonts w:hint="eastAsia" w:ascii="黑体" w:hAnsi="黑体" w:eastAsia="黑体"/>
          <w:sz w:val="32"/>
          <w:szCs w:val="32"/>
          <w:lang w:eastAsia="zh-CN"/>
        </w:rPr>
        <w:t>）</w:t>
      </w:r>
      <w:r>
        <w:rPr>
          <w:rFonts w:hint="eastAsia" w:ascii="黑体" w:hAnsi="黑体" w:eastAsia="黑体"/>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黑体"/>
          <w:sz w:val="32"/>
          <w:szCs w:val="32"/>
          <w:lang w:eastAsia="zh-CN"/>
        </w:rPr>
        <w:t>三亚市文明城市建设服务中心（</w:t>
      </w:r>
      <w:r>
        <w:rPr>
          <w:rFonts w:hint="eastAsia" w:ascii="仿宋_GB2312" w:hAnsi="黑体" w:eastAsia="仿宋_GB2312"/>
          <w:sz w:val="32"/>
          <w:szCs w:val="32"/>
        </w:rPr>
        <w:t>单位</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黑体"/>
          <w:sz w:val="32"/>
          <w:szCs w:val="32"/>
          <w:lang w:val="en-US" w:eastAsia="zh-CN"/>
        </w:rPr>
        <w:t>245.03</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228.70</w:t>
      </w:r>
      <w:r>
        <w:rPr>
          <w:rFonts w:hint="eastAsia" w:ascii="仿宋_GB2312" w:hAnsi="黑体" w:eastAsia="仿宋_GB2312"/>
          <w:sz w:val="32"/>
          <w:szCs w:val="32"/>
        </w:rPr>
        <w:t>万元，主要包括：基本工资、津贴补贴、奖金、</w:t>
      </w:r>
      <w:r>
        <w:rPr>
          <w:rFonts w:hint="eastAsia" w:ascii="仿宋_GB2312" w:hAnsi="黑体" w:eastAsia="仿宋_GB2312"/>
          <w:sz w:val="32"/>
          <w:szCs w:val="32"/>
          <w:lang w:eastAsia="zh-CN"/>
        </w:rPr>
        <w:t>绩效工资</w:t>
      </w:r>
      <w:r>
        <w:rPr>
          <w:rFonts w:hint="eastAsia" w:ascii="仿宋_GB2312" w:hAnsi="黑体" w:eastAsia="仿宋_GB2312"/>
          <w:sz w:val="32"/>
          <w:szCs w:val="32"/>
        </w:rPr>
        <w:t>、</w:t>
      </w:r>
      <w:r>
        <w:rPr>
          <w:rFonts w:hint="eastAsia" w:ascii="仿宋_GB2312" w:hAnsi="黑体" w:eastAsia="仿宋_GB2312"/>
          <w:sz w:val="32"/>
          <w:szCs w:val="32"/>
          <w:lang w:eastAsia="zh-CN"/>
        </w:rPr>
        <w:t>机关事业单位基本养老保险、职业年金缴费、职工基本医疗保险缴费、公务员医疗补助缴费、其他</w:t>
      </w:r>
      <w:r>
        <w:rPr>
          <w:rFonts w:hint="eastAsia" w:ascii="仿宋_GB2312" w:hAnsi="黑体" w:eastAsia="仿宋_GB2312"/>
          <w:sz w:val="32"/>
          <w:szCs w:val="32"/>
        </w:rPr>
        <w:t>社会保障缴费、</w:t>
      </w:r>
      <w:r>
        <w:rPr>
          <w:rFonts w:hint="eastAsia" w:ascii="仿宋_GB2312" w:hAnsi="黑体" w:eastAsia="仿宋_GB2312"/>
          <w:sz w:val="32"/>
          <w:szCs w:val="32"/>
          <w:lang w:eastAsia="zh-CN"/>
        </w:rPr>
        <w:t>住房公积金、医疗费、其他工资福利支出、办公费、会议费、培训费、工会经费、福利费、其他商品和服务支出、邮电费、对个人和家庭补助、生活补助、奖励金、其他对个人和家庭的补助。</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16.85</w:t>
      </w:r>
      <w:r>
        <w:rPr>
          <w:rFonts w:hint="eastAsia" w:ascii="仿宋_GB2312" w:hAnsi="黑体" w:eastAsia="仿宋_GB2312"/>
          <w:sz w:val="32"/>
          <w:szCs w:val="32"/>
        </w:rPr>
        <w:t>万元，主要包括：</w:t>
      </w:r>
      <w:r>
        <w:rPr>
          <w:rFonts w:hint="eastAsia" w:ascii="仿宋_GB2312" w:hAnsi="黑体" w:eastAsia="仿宋_GB2312"/>
          <w:sz w:val="32"/>
          <w:szCs w:val="32"/>
          <w:lang w:eastAsia="zh-CN"/>
        </w:rPr>
        <w:t>其他社会保障缴费</w:t>
      </w:r>
      <w:r>
        <w:rPr>
          <w:rFonts w:hint="eastAsia" w:ascii="仿宋_GB2312" w:hAnsi="黑体" w:eastAsia="仿宋_GB2312"/>
          <w:sz w:val="32"/>
          <w:szCs w:val="32"/>
        </w:rPr>
        <w:t>、</w:t>
      </w:r>
      <w:r>
        <w:rPr>
          <w:rFonts w:hint="eastAsia" w:ascii="仿宋_GB2312" w:hAnsi="黑体" w:eastAsia="仿宋_GB2312"/>
          <w:sz w:val="32"/>
          <w:szCs w:val="32"/>
          <w:lang w:eastAsia="zh-CN"/>
        </w:rPr>
        <w:t>办公费</w:t>
      </w:r>
      <w:r>
        <w:rPr>
          <w:rFonts w:hint="eastAsia" w:ascii="仿宋_GB2312" w:hAnsi="黑体" w:eastAsia="仿宋_GB2312"/>
          <w:sz w:val="32"/>
          <w:szCs w:val="32"/>
        </w:rPr>
        <w:t>、</w:t>
      </w:r>
      <w:r>
        <w:rPr>
          <w:rFonts w:hint="eastAsia" w:ascii="仿宋_GB2312" w:hAnsi="黑体" w:eastAsia="仿宋_GB2312"/>
          <w:sz w:val="32"/>
          <w:szCs w:val="32"/>
          <w:lang w:eastAsia="zh-CN"/>
        </w:rPr>
        <w:t>会议费</w:t>
      </w:r>
      <w:r>
        <w:rPr>
          <w:rFonts w:hint="eastAsia" w:ascii="仿宋_GB2312" w:hAnsi="黑体" w:eastAsia="仿宋_GB2312"/>
          <w:sz w:val="32"/>
          <w:szCs w:val="32"/>
        </w:rPr>
        <w:t>、</w:t>
      </w:r>
      <w:r>
        <w:rPr>
          <w:rFonts w:hint="eastAsia" w:ascii="仿宋_GB2312" w:hAnsi="黑体" w:eastAsia="仿宋_GB2312"/>
          <w:sz w:val="32"/>
          <w:szCs w:val="32"/>
          <w:lang w:eastAsia="zh-CN"/>
        </w:rPr>
        <w:t>培训费、工会经费</w:t>
      </w:r>
      <w:r>
        <w:rPr>
          <w:rFonts w:hint="eastAsia" w:ascii="仿宋_GB2312" w:hAnsi="黑体" w:eastAsia="仿宋_GB2312"/>
          <w:sz w:val="32"/>
          <w:szCs w:val="32"/>
        </w:rPr>
        <w:t>、</w:t>
      </w:r>
      <w:r>
        <w:rPr>
          <w:rFonts w:hint="eastAsia" w:ascii="仿宋_GB2312" w:hAnsi="黑体" w:eastAsia="仿宋_GB2312"/>
          <w:sz w:val="32"/>
          <w:szCs w:val="32"/>
          <w:lang w:eastAsia="zh-CN"/>
        </w:rPr>
        <w:t>福利费</w:t>
      </w:r>
      <w:r>
        <w:rPr>
          <w:rFonts w:hint="eastAsia" w:ascii="仿宋_GB2312" w:hAnsi="黑体" w:eastAsia="仿宋_GB2312"/>
          <w:sz w:val="32"/>
          <w:szCs w:val="32"/>
        </w:rPr>
        <w:t>、</w:t>
      </w:r>
      <w:r>
        <w:rPr>
          <w:rFonts w:hint="eastAsia" w:ascii="仿宋_GB2312" w:hAnsi="黑体" w:eastAsia="仿宋_GB2312"/>
          <w:sz w:val="32"/>
          <w:szCs w:val="32"/>
          <w:lang w:eastAsia="zh-CN"/>
        </w:rPr>
        <w:t>其他商品和服务支出、生活补助、奖励金、其他对个人和家庭的补助</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default" w:ascii="黑体" w:hAnsi="黑体" w:eastAsia="黑体" w:cs="Times New Roman"/>
          <w:sz w:val="32"/>
          <w:szCs w:val="22"/>
          <w:shd w:val="clear" w:color="auto" w:fill="FFFFFF"/>
          <w:lang w:eastAsia="zh-CN"/>
        </w:rPr>
        <w:t>三亚市文明城市建设服务中心（</w:t>
      </w:r>
      <w:r>
        <w:rPr>
          <w:rFonts w:hint="default" w:ascii="黑体" w:hAnsi="黑体" w:eastAsia="黑体" w:cs="Times New Roman"/>
          <w:sz w:val="32"/>
          <w:szCs w:val="22"/>
          <w:shd w:val="clear" w:color="auto" w:fill="FFFFFF"/>
        </w:rPr>
        <w:t>单位</w:t>
      </w:r>
      <w:r>
        <w:rPr>
          <w:rFonts w:hint="default" w:ascii="黑体" w:hAnsi="黑体" w:eastAsia="黑体" w:cs="Times New Roman"/>
          <w:sz w:val="32"/>
          <w:szCs w:val="22"/>
          <w:shd w:val="clear" w:color="auto" w:fill="FFFFFF"/>
          <w:lang w:eastAsia="zh-CN"/>
        </w:rPr>
        <w:t>）</w:t>
      </w:r>
      <w:r>
        <w:rPr>
          <w:rFonts w:hint="default" w:ascii="黑体" w:hAnsi="黑体" w:eastAsia="黑体" w:cs="Times New Roman"/>
          <w:sz w:val="32"/>
          <w:szCs w:val="22"/>
          <w:shd w:val="clear" w:color="auto" w:fill="FFFFFF"/>
          <w:lang w:val="en-US" w:eastAsia="zh-CN"/>
        </w:rPr>
        <w:t>2023</w:t>
      </w:r>
      <w:r>
        <w:rPr>
          <w:rFonts w:hint="default" w:ascii="黑体" w:hAnsi="黑体" w:eastAsia="黑体" w:cs="Times New Roman"/>
          <w:sz w:val="32"/>
          <w:szCs w:val="22"/>
          <w:shd w:val="clear" w:color="auto" w:fill="FFFFFF"/>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仿宋_GB2312"/>
          <w:sz w:val="32"/>
          <w:szCs w:val="32"/>
          <w:lang w:eastAsia="zh-CN"/>
        </w:rPr>
        <w:t>三</w:t>
      </w:r>
      <w:r>
        <w:rPr>
          <w:rFonts w:hint="eastAsia" w:ascii="仿宋_GB2312" w:hAnsi="黑体" w:eastAsia="仿宋_GB2312" w:cs="黑体"/>
          <w:sz w:val="32"/>
          <w:szCs w:val="32"/>
          <w:lang w:eastAsia="zh-CN"/>
        </w:rPr>
        <w:t>亚市文明城市建设服务中心（</w:t>
      </w:r>
      <w:r>
        <w:rPr>
          <w:rFonts w:hint="eastAsia" w:ascii="仿宋_GB2312" w:hAnsi="黑体" w:eastAsia="仿宋_GB2312"/>
          <w:sz w:val="32"/>
          <w:szCs w:val="32"/>
        </w:rPr>
        <w:t>单位</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0.5</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次，出国（境）</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0.5</w:t>
      </w:r>
      <w:r>
        <w:rPr>
          <w:rFonts w:ascii="Times New Roman" w:hAnsi="Times New Roman" w:eastAsia="仿宋_GB2312" w:cs="Times New Roman"/>
          <w:sz w:val="32"/>
          <w:shd w:val="clear" w:color="auto" w:fill="FFFFFF"/>
        </w:rPr>
        <w:t>万元</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38</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hint="eastAsia" w:ascii="仿宋_GB2312" w:hAnsi="黑体" w:eastAsia="仿宋_GB2312"/>
          <w:color w:val="auto"/>
          <w:sz w:val="32"/>
          <w:szCs w:val="32"/>
          <w:highlight w:val="none"/>
          <w:lang w:val="en-US" w:eastAsia="zh-CN"/>
        </w:rPr>
      </w:pPr>
      <w:r>
        <w:rPr>
          <w:rFonts w:hint="eastAsia" w:ascii="仿宋_GB2312" w:hAnsi="黑体" w:eastAsia="仿宋_GB2312"/>
          <w:sz w:val="32"/>
          <w:szCs w:val="32"/>
          <w:highlight w:val="none"/>
        </w:rPr>
        <w:t>（二）</w:t>
      </w:r>
      <w:r>
        <w:rPr>
          <w:rFonts w:hint="eastAsia" w:ascii="仿宋_GB2312" w:hAnsi="黑体" w:eastAsia="仿宋_GB2312" w:cs="仿宋_GB2312"/>
          <w:sz w:val="32"/>
          <w:szCs w:val="32"/>
          <w:highlight w:val="none"/>
          <w:lang w:eastAsia="zh-CN"/>
        </w:rPr>
        <w:t>三亚市文明城市建设服</w:t>
      </w:r>
      <w:r>
        <w:rPr>
          <w:rFonts w:hint="eastAsia" w:ascii="仿宋_GB2312" w:hAnsi="黑体" w:eastAsia="仿宋_GB2312" w:cs="黑体"/>
          <w:sz w:val="32"/>
          <w:szCs w:val="32"/>
          <w:highlight w:val="none"/>
          <w:lang w:eastAsia="zh-CN"/>
        </w:rPr>
        <w:t>务中心（</w:t>
      </w:r>
      <w:r>
        <w:rPr>
          <w:rFonts w:hint="eastAsia" w:ascii="仿宋_GB2312" w:hAnsi="黑体" w:eastAsia="仿宋_GB2312"/>
          <w:sz w:val="32"/>
          <w:szCs w:val="32"/>
          <w:highlight w:val="none"/>
        </w:rPr>
        <w:t>单位</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2023</w:t>
      </w:r>
      <w:r>
        <w:rPr>
          <w:rFonts w:hint="eastAsia" w:ascii="仿宋_GB2312" w:hAnsi="黑体" w:eastAsia="仿宋_GB2312"/>
          <w:sz w:val="32"/>
          <w:szCs w:val="32"/>
          <w:highlight w:val="none"/>
        </w:rPr>
        <w:t>年政府性基金预算“三公”经费预算数为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仿宋_GB2312" w:hAnsi="黑体" w:eastAsia="仿宋_GB2312"/>
          <w:color w:val="auto"/>
          <w:sz w:val="32"/>
          <w:szCs w:val="32"/>
          <w:highlight w:val="none"/>
          <w:lang w:val="en-US" w:eastAsia="zh-CN"/>
        </w:rPr>
        <w:t>其中：</w:t>
      </w:r>
    </w:p>
    <w:p>
      <w:pPr>
        <w:rPr>
          <w:rFonts w:ascii="Times New Roman" w:hAnsi="Times New Roman" w:eastAsia="仿宋_GB2312" w:cs="Times New Roman"/>
          <w:color w:val="auto"/>
          <w:sz w:val="32"/>
          <w:shd w:val="clear" w:color="auto" w:fill="FFFFFF"/>
        </w:rPr>
      </w:pPr>
      <w:r>
        <w:rPr>
          <w:rFonts w:ascii="Times New Roman" w:hAnsi="Times New Roman" w:eastAsia="仿宋_GB2312" w:cs="Times New Roman"/>
          <w:color w:val="auto"/>
          <w:sz w:val="32"/>
          <w:shd w:val="clear" w:color="auto" w:fill="FFFFFF"/>
        </w:rPr>
        <w:t xml:space="preserve">    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年预算持平。根据外事部门等安排的</w:t>
      </w:r>
      <w:r>
        <w:rPr>
          <w:rFonts w:hint="eastAsia" w:ascii="仿宋_GB2312" w:hAnsi="黑体" w:eastAsia="仿宋_GB2312" w:cs="仿宋_GB2312"/>
          <w:color w:val="auto"/>
          <w:sz w:val="32"/>
          <w:szCs w:val="32"/>
          <w:lang w:val="en-US" w:eastAsia="zh-CN"/>
        </w:rPr>
        <w:t>2023</w:t>
      </w:r>
      <w:r>
        <w:rPr>
          <w:rFonts w:ascii="Times New Roman" w:hAnsi="Times New Roman" w:eastAsia="仿宋_GB2312" w:cs="Times New Roman"/>
          <w:color w:val="auto"/>
          <w:sz w:val="32"/>
          <w:shd w:val="clear" w:color="auto" w:fill="FFFFFF"/>
        </w:rPr>
        <w:t>年出国计划，拟安排出国（境）组</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次，出国（境）</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人。</w:t>
      </w:r>
      <w:r>
        <w:rPr>
          <w:rFonts w:hint="eastAsia" w:ascii="Times New Roman" w:hAnsi="Times New Roman" w:eastAsia="仿宋_GB2312" w:cs="Times New Roman"/>
          <w:color w:val="auto"/>
          <w:sz w:val="32"/>
          <w:shd w:val="clear" w:color="auto" w:fill="FFFFFF"/>
        </w:rPr>
        <w:t>公务车保有量</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hd w:val="clear" w:color="auto" w:fill="FFFFFF"/>
        </w:rPr>
        <w:t>。</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万元，与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lang w:eastAsia="zh-CN"/>
        </w:rPr>
        <w:t>，计划</w:t>
      </w:r>
      <w:r>
        <w:rPr>
          <w:rFonts w:hint="eastAsia" w:ascii="Times New Roman" w:hAnsi="Times New Roman" w:eastAsia="仿宋_GB2312" w:cs="Times New Roman"/>
          <w:sz w:val="32"/>
          <w:shd w:val="clear" w:color="auto" w:fill="FFFFFF"/>
        </w:rPr>
        <w:t>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color w:val="auto"/>
          <w:sz w:val="32"/>
          <w:shd w:val="clear" w:color="auto" w:fill="FFFFFF"/>
        </w:rPr>
        <w:t>。</w:t>
      </w:r>
    </w:p>
    <w:p>
      <w:pPr>
        <w:rPr>
          <w:rFonts w:ascii="Times New Roman" w:hAnsi="Times New Roman" w:eastAsia="仿宋_GB2312" w:cs="Times New Roman"/>
          <w:sz w:val="32"/>
          <w:shd w:val="clear" w:color="auto" w:fill="FFFFFF"/>
        </w:rPr>
      </w:pP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zCs w:val="22"/>
          <w:shd w:val="clear" w:color="auto" w:fill="FFFFFF"/>
          <w:lang w:eastAsia="zh-CN"/>
        </w:rPr>
        <w:t>三亚市文明城市建设服务中心（</w:t>
      </w:r>
      <w:r>
        <w:rPr>
          <w:rFonts w:hint="eastAsia" w:ascii="黑体" w:hAnsi="黑体" w:eastAsia="黑体" w:cs="Times New Roman"/>
          <w:sz w:val="32"/>
          <w:szCs w:val="22"/>
          <w:shd w:val="clear" w:color="auto" w:fill="FFFFFF"/>
        </w:rPr>
        <w:t>单位</w:t>
      </w:r>
      <w:r>
        <w:rPr>
          <w:rFonts w:hint="eastAsia" w:ascii="黑体" w:hAnsi="黑体" w:eastAsia="黑体"/>
          <w:sz w:val="32"/>
          <w:szCs w:val="32"/>
          <w:lang w:eastAsia="zh-CN"/>
        </w:rPr>
        <w:t>）</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三亚市文明城市建设服务中心</w:t>
      </w:r>
      <w:r>
        <w:rPr>
          <w:rFonts w:hint="eastAsia" w:ascii="仿宋_GB2312" w:hAnsi="黑体" w:eastAsia="仿宋_GB2312"/>
          <w:sz w:val="32"/>
          <w:szCs w:val="32"/>
        </w:rPr>
        <w:t>（单位）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numPr>
          <w:ilvl w:val="-1"/>
          <w:numId w:val="0"/>
        </w:numPr>
        <w:ind w:left="0" w:firstLine="640"/>
        <w:jc w:val="left"/>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）政府性基金预算当年拨款结构情况</w:t>
      </w:r>
    </w:p>
    <w:p>
      <w:pPr>
        <w:numPr>
          <w:ilvl w:val="-1"/>
          <w:numId w:val="0"/>
        </w:numPr>
        <w:ind w:left="640" w:firstLine="0"/>
        <w:jc w:val="left"/>
        <w:rPr>
          <w:rFonts w:hint="eastAsia" w:ascii="楷体" w:hAnsi="楷体" w:eastAsia="楷体"/>
          <w:sz w:val="32"/>
          <w:szCs w:val="32"/>
          <w:lang w:val="en-US" w:eastAsia="zh-CN"/>
        </w:rPr>
      </w:pPr>
      <w:r>
        <w:rPr>
          <w:rFonts w:hint="eastAsia" w:ascii="楷体" w:hAnsi="楷体" w:eastAsia="楷体"/>
          <w:sz w:val="32"/>
          <w:szCs w:val="32"/>
          <w:lang w:val="en-US" w:eastAsia="zh-CN"/>
        </w:rPr>
        <w:t>无</w:t>
      </w:r>
    </w:p>
    <w:p>
      <w:pPr>
        <w:numPr>
          <w:ilvl w:val="-1"/>
          <w:numId w:val="0"/>
        </w:numPr>
        <w:ind w:left="0" w:firstLine="640"/>
        <w:jc w:val="left"/>
        <w:rPr>
          <w:rFonts w:hint="eastAsia" w:ascii="楷体" w:hAnsi="楷体" w:eastAsia="楷体"/>
          <w:sz w:val="32"/>
          <w:szCs w:val="32"/>
        </w:rPr>
      </w:pPr>
      <w:r>
        <w:rPr>
          <w:rFonts w:hint="eastAsia" w:ascii="楷体" w:hAnsi="楷体" w:eastAsia="楷体"/>
          <w:sz w:val="32"/>
          <w:szCs w:val="32"/>
          <w:lang w:eastAsia="zh-CN"/>
        </w:rPr>
        <w:t>（三）</w:t>
      </w:r>
      <w:r>
        <w:rPr>
          <w:rFonts w:hint="eastAsia" w:ascii="楷体" w:hAnsi="楷体" w:eastAsia="楷体"/>
          <w:sz w:val="32"/>
          <w:szCs w:val="32"/>
        </w:rPr>
        <w:t>政府性基金预算当年拨款具体使用情况</w:t>
      </w:r>
    </w:p>
    <w:p>
      <w:pPr>
        <w:numPr>
          <w:ilvl w:val="-1"/>
          <w:numId w:val="0"/>
        </w:numPr>
        <w:ind w:left="640" w:firstLine="0"/>
        <w:jc w:val="left"/>
        <w:rPr>
          <w:rFonts w:hint="eastAsia" w:ascii="楷体" w:hAnsi="楷体" w:eastAsia="楷体"/>
          <w:sz w:val="32"/>
          <w:szCs w:val="32"/>
          <w:lang w:val="en-US" w:eastAsia="zh-CN"/>
        </w:rPr>
      </w:pPr>
      <w:r>
        <w:rPr>
          <w:rFonts w:hint="eastAsia" w:ascii="楷体" w:hAnsi="楷体" w:eastAsia="楷体"/>
          <w:sz w:val="32"/>
          <w:szCs w:val="32"/>
          <w:lang w:val="en-US" w:eastAsia="zh-CN"/>
        </w:rPr>
        <w:t>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zCs w:val="22"/>
          <w:shd w:val="clear" w:color="auto" w:fill="FFFFFF"/>
          <w:lang w:eastAsia="zh-CN"/>
        </w:rPr>
        <w:t>三亚市文明城市建设服务中心</w:t>
      </w:r>
      <w:r>
        <w:rPr>
          <w:rFonts w:hint="eastAsia" w:ascii="黑体" w:hAnsi="黑体" w:eastAsia="黑体" w:cs="Times New Roman"/>
          <w:sz w:val="32"/>
          <w:shd w:val="clear" w:color="auto" w:fill="FFFFFF"/>
        </w:rPr>
        <w:t>（单位）</w:t>
      </w:r>
      <w:r>
        <w:rPr>
          <w:rFonts w:hint="eastAsia" w:ascii="黑体" w:hAnsi="黑体" w:eastAsia="黑体" w:cs="Times New Roman"/>
          <w:sz w:val="32"/>
          <w:szCs w:val="22"/>
          <w:shd w:val="clear" w:color="auto" w:fill="FFFFFF"/>
          <w:lang w:val="en-US" w:eastAsia="zh-CN"/>
        </w:rPr>
        <w:t>2023</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黑体"/>
          <w:sz w:val="32"/>
          <w:szCs w:val="32"/>
        </w:rPr>
        <w:t>按照综合预算原则，</w:t>
      </w:r>
      <w:r>
        <w:rPr>
          <w:rFonts w:hint="eastAsia" w:ascii="仿宋_GB2312" w:hAnsi="黑体" w:eastAsia="仿宋_GB2312"/>
          <w:sz w:val="32"/>
          <w:szCs w:val="32"/>
          <w:lang w:eastAsia="zh-CN"/>
        </w:rPr>
        <w:t>三亚市文明城市建设服务中心</w:t>
      </w:r>
      <w:r>
        <w:rPr>
          <w:rFonts w:hint="eastAsia" w:ascii="仿宋_GB2312" w:hAnsi="黑体" w:eastAsia="仿宋_GB2312" w:cs="黑体"/>
          <w:sz w:val="32"/>
          <w:szCs w:val="32"/>
          <w:shd w:val="clear"/>
        </w:rPr>
        <w:t>（单位）</w:t>
      </w:r>
      <w:r>
        <w:rPr>
          <w:rFonts w:hint="eastAsia" w:ascii="仿宋_GB2312" w:hAnsi="黑体" w:eastAsia="仿宋_GB2312"/>
          <w:sz w:val="32"/>
          <w:szCs w:val="32"/>
          <w:lang w:val="en-US" w:eastAsia="zh-CN"/>
        </w:rPr>
        <w:t>2023</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；支出包括：一般公共服务支出</w:t>
      </w:r>
      <w:r>
        <w:rPr>
          <w:rFonts w:hint="eastAsia" w:ascii="仿宋_GB2312" w:hAnsi="黑体" w:eastAsia="仿宋_GB2312"/>
          <w:sz w:val="32"/>
          <w:szCs w:val="32"/>
          <w:lang w:eastAsia="zh-CN"/>
        </w:rPr>
        <w:t>、社会保障和就业支出、卫生健康支出、住房保障支出。</w:t>
      </w:r>
      <w:r>
        <w:rPr>
          <w:rFonts w:hint="eastAsia" w:ascii="仿宋_GB2312" w:hAnsi="黑体" w:eastAsia="仿宋_GB2312" w:cs="仿宋_GB2312"/>
          <w:sz w:val="32"/>
          <w:szCs w:val="32"/>
        </w:rPr>
        <w:t>三亚市文明城市建设服务中心（单位）202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w:t>
      </w:r>
      <w:r>
        <w:rPr>
          <w:rFonts w:hint="eastAsia" w:ascii="仿宋_GB2312" w:hAnsi="黑体" w:eastAsia="仿宋_GB2312"/>
          <w:sz w:val="32"/>
          <w:szCs w:val="32"/>
        </w:rPr>
        <w:t>收支总预算</w:t>
      </w:r>
      <w:r>
        <w:rPr>
          <w:rFonts w:hint="eastAsia" w:ascii="仿宋_GB2312" w:hAnsi="黑体" w:eastAsia="仿宋_GB2312" w:cs="仿宋_GB2312"/>
          <w:sz w:val="32"/>
          <w:szCs w:val="32"/>
          <w:lang w:val="en-US" w:eastAsia="zh-CN"/>
        </w:rPr>
        <w:t>317.03</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zCs w:val="22"/>
          <w:shd w:val="clear" w:color="auto" w:fill="FFFFFF"/>
          <w:lang w:eastAsia="zh-CN"/>
        </w:rPr>
        <w:t>三亚市文明城市建设服务中心</w:t>
      </w:r>
      <w:r>
        <w:rPr>
          <w:rFonts w:hint="eastAsia" w:ascii="黑体" w:hAnsi="黑体" w:eastAsia="黑体" w:cs="Times New Roman"/>
          <w:sz w:val="32"/>
          <w:shd w:val="clear" w:color="auto" w:fill="FFFFFF"/>
        </w:rPr>
        <w:t>（单位）</w:t>
      </w:r>
      <w:r>
        <w:rPr>
          <w:rFonts w:hint="eastAsia" w:ascii="黑体" w:hAnsi="黑体" w:eastAsia="黑体" w:cs="Times New Roman"/>
          <w:sz w:val="32"/>
          <w:szCs w:val="2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三亚市文明城市建设服务中心</w:t>
      </w:r>
      <w:r>
        <w:rPr>
          <w:rFonts w:hint="eastAsia" w:ascii="仿宋_GB2312" w:hAnsi="黑体" w:eastAsia="仿宋_GB2312" w:cs="仿宋_GB2312"/>
          <w:sz w:val="32"/>
          <w:szCs w:val="32"/>
        </w:rPr>
        <w:t>（单位）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317.03</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317.03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92.54</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2023年预算项目增加志愿服务活动内容预算</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zCs w:val="22"/>
          <w:shd w:val="clear" w:color="auto" w:fill="FFFFFF"/>
          <w:lang w:eastAsia="zh-CN"/>
        </w:rPr>
        <w:t>三亚市文明城市建设服务中心</w:t>
      </w:r>
      <w:r>
        <w:rPr>
          <w:rFonts w:hint="eastAsia" w:ascii="黑体" w:hAnsi="黑体" w:eastAsia="黑体" w:cs="Times New Roman"/>
          <w:sz w:val="32"/>
          <w:shd w:val="clear" w:color="auto" w:fill="FFFFFF"/>
        </w:rPr>
        <w:t>（单位）</w:t>
      </w:r>
      <w:r>
        <w:rPr>
          <w:rFonts w:hint="eastAsia" w:ascii="黑体" w:hAnsi="黑体" w:eastAsia="黑体" w:cs="Times New Roman"/>
          <w:sz w:val="32"/>
          <w:szCs w:val="2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三亚市文明城市建设服务中心</w:t>
      </w:r>
      <w:r>
        <w:rPr>
          <w:rFonts w:hint="eastAsia" w:ascii="仿宋_GB2312" w:hAnsi="黑体" w:eastAsia="仿宋_GB2312" w:cs="黑体"/>
          <w:sz w:val="32"/>
          <w:szCs w:val="32"/>
          <w:shd w:val="clear"/>
        </w:rPr>
        <w:t>（单位）</w:t>
      </w:r>
      <w:r>
        <w:rPr>
          <w:rFonts w:hint="eastAsia" w:ascii="仿宋_GB2312" w:hAnsi="黑体" w:eastAsia="仿宋_GB2312"/>
          <w:sz w:val="32"/>
          <w:szCs w:val="32"/>
          <w:lang w:val="en-US" w:eastAsia="zh-CN"/>
        </w:rPr>
        <w:t>2023</w:t>
      </w:r>
      <w:r>
        <w:rPr>
          <w:rFonts w:hint="eastAsia" w:ascii="仿宋_GB2312" w:hAnsi="黑体" w:eastAsia="仿宋_GB2312" w:cs="黑体"/>
          <w:sz w:val="32"/>
          <w:szCs w:val="32"/>
          <w:shd w:val="clear"/>
        </w:rPr>
        <w:t>年</w:t>
      </w:r>
      <w:r>
        <w:rPr>
          <w:rFonts w:hint="eastAsia" w:ascii="仿宋_GB2312" w:hAnsi="黑体" w:eastAsia="仿宋_GB2312"/>
          <w:sz w:val="32"/>
          <w:szCs w:val="32"/>
        </w:rPr>
        <w:t>支出预算</w:t>
      </w:r>
      <w:r>
        <w:rPr>
          <w:rFonts w:hint="eastAsia" w:ascii="仿宋_GB2312" w:hAnsi="黑体" w:eastAsia="仿宋_GB2312" w:cs="仿宋_GB2312"/>
          <w:sz w:val="32"/>
          <w:szCs w:val="32"/>
          <w:lang w:val="en-US" w:eastAsia="zh-CN"/>
        </w:rPr>
        <w:t>317.03</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245.03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77.29</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72.00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22.71</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92.54</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2023年预算项目增加志愿服务活动内容预算</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三亚市文明城市建设服务中心</w:t>
      </w:r>
      <w:r>
        <w:rPr>
          <w:rFonts w:hint="eastAsia" w:ascii="仿宋_GB2312" w:hAnsi="黑体" w:eastAsia="仿宋_GB2312" w:cs="仿宋_GB2312"/>
          <w:sz w:val="32"/>
          <w:szCs w:val="32"/>
        </w:rPr>
        <w:t>（单位）的机关运行经费预算</w:t>
      </w:r>
      <w:r>
        <w:rPr>
          <w:rFonts w:hint="eastAsia" w:ascii="仿宋_GB2312" w:hAnsi="黑体" w:eastAsia="仿宋_GB2312" w:cs="仿宋_GB2312"/>
          <w:sz w:val="32"/>
          <w:szCs w:val="32"/>
          <w:lang w:val="en-US" w:eastAsia="zh-CN"/>
        </w:rPr>
        <w:t>16.85</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三亚市文明城市建设服务中心（</w:t>
      </w:r>
      <w:r>
        <w:rPr>
          <w:rFonts w:hint="eastAsia" w:ascii="仿宋_GB2312" w:hAnsi="黑体" w:eastAsia="仿宋_GB2312" w:cs="仿宋_GB2312"/>
          <w:sz w:val="32"/>
          <w:szCs w:val="32"/>
          <w:lang w:val="en-US" w:eastAsia="zh-CN"/>
        </w:rPr>
        <w:t>单位</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三亚市文明城市建设服务中心</w:t>
      </w:r>
      <w:r>
        <w:rPr>
          <w:rFonts w:hint="eastAsia" w:ascii="仿宋_GB2312" w:hAnsi="黑体" w:eastAsia="仿宋_GB2312" w:cs="仿宋_GB2312"/>
          <w:sz w:val="32"/>
          <w:szCs w:val="32"/>
        </w:rPr>
        <w:t>（单位）共有车辆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三亚市文明城市建设服务中心</w:t>
      </w:r>
      <w:r>
        <w:rPr>
          <w:rFonts w:hint="eastAsia" w:ascii="仿宋_GB2312" w:hAnsi="黑体" w:eastAsia="仿宋_GB2312" w:cs="仿宋_GB2312"/>
          <w:sz w:val="32"/>
          <w:szCs w:val="32"/>
        </w:rPr>
        <w:t>（单位）</w:t>
      </w:r>
      <w:r>
        <w:rPr>
          <w:rFonts w:hint="eastAsia" w:ascii="仿宋_GB2312" w:hAnsi="黑体" w:eastAsia="仿宋_GB2312" w:cs="仿宋_GB2312"/>
          <w:sz w:val="32"/>
          <w:szCs w:val="32"/>
          <w:lang w:val="en-US" w:eastAsia="zh-CN"/>
        </w:rPr>
        <w:t>13</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317.03</w:t>
      </w:r>
      <w:r>
        <w:rPr>
          <w:rFonts w:hint="eastAsia" w:ascii="仿宋_GB2312" w:hAnsi="黑体" w:eastAsia="仿宋_GB2312"/>
          <w:sz w:val="32"/>
          <w:szCs w:val="32"/>
        </w:rPr>
        <w:t>万元、政府性基金</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未开展相关活动</w:t>
      </w:r>
      <w:r>
        <w:rPr>
          <w:rFonts w:hint="eastAsia" w:ascii="仿宋_GB2312" w:hAnsi="黑体" w:eastAsia="仿宋_GB2312"/>
          <w:color w:val="auto"/>
          <w:sz w:val="32"/>
          <w:szCs w:val="32"/>
        </w:rPr>
        <w:t>。</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4586829">
    <w:nsid w:val="10F6734D"/>
    <w:multiLevelType w:val="multilevel"/>
    <w:tmpl w:val="10F6734D"/>
    <w:lvl w:ilvl="0" w:tentative="1">
      <w:start w:val="1"/>
      <w:numFmt w:val="japaneseCounting"/>
      <w:lvlText w:val="（%1）"/>
      <w:lvlJc w:val="left"/>
      <w:pPr>
        <w:ind w:left="1720" w:hanging="108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516312359"/>
  </w:num>
  <w:num w:numId="3">
    <w:abstractNumId w:val="1893038598"/>
  </w:num>
  <w:num w:numId="4">
    <w:abstractNumId w:val="906113540"/>
  </w:num>
  <w:num w:numId="5">
    <w:abstractNumId w:val="2845868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75B1"/>
    <w:rsid w:val="00371931"/>
    <w:rsid w:val="018F795F"/>
    <w:rsid w:val="02B15E24"/>
    <w:rsid w:val="04045CD3"/>
    <w:rsid w:val="04B552EB"/>
    <w:rsid w:val="062F3862"/>
    <w:rsid w:val="074D1244"/>
    <w:rsid w:val="078662F3"/>
    <w:rsid w:val="08CB0897"/>
    <w:rsid w:val="0AB61A0B"/>
    <w:rsid w:val="0B381FF0"/>
    <w:rsid w:val="0D9E23B5"/>
    <w:rsid w:val="1024561F"/>
    <w:rsid w:val="11207140"/>
    <w:rsid w:val="13820A9D"/>
    <w:rsid w:val="1596226D"/>
    <w:rsid w:val="17D10AE3"/>
    <w:rsid w:val="19D5DA33"/>
    <w:rsid w:val="1ABE3BB0"/>
    <w:rsid w:val="1E8C6C50"/>
    <w:rsid w:val="1FBF8E30"/>
    <w:rsid w:val="207961D4"/>
    <w:rsid w:val="21C144CB"/>
    <w:rsid w:val="21D4657D"/>
    <w:rsid w:val="232F4B29"/>
    <w:rsid w:val="256A3C0A"/>
    <w:rsid w:val="276A7BD5"/>
    <w:rsid w:val="2B4D23D6"/>
    <w:rsid w:val="2BDF0DC0"/>
    <w:rsid w:val="2C863A96"/>
    <w:rsid w:val="2E360CD3"/>
    <w:rsid w:val="2E856AC2"/>
    <w:rsid w:val="2EDE67A9"/>
    <w:rsid w:val="2FE74279"/>
    <w:rsid w:val="2FF7110D"/>
    <w:rsid w:val="2FFFCED3"/>
    <w:rsid w:val="335E6853"/>
    <w:rsid w:val="3366044F"/>
    <w:rsid w:val="37FB006D"/>
    <w:rsid w:val="38AA7007"/>
    <w:rsid w:val="395C3FF9"/>
    <w:rsid w:val="39BD558C"/>
    <w:rsid w:val="3F561452"/>
    <w:rsid w:val="3F7FB4B5"/>
    <w:rsid w:val="3FAD4D11"/>
    <w:rsid w:val="3FD54027"/>
    <w:rsid w:val="3FEE3B14"/>
    <w:rsid w:val="44CC0489"/>
    <w:rsid w:val="488B7E24"/>
    <w:rsid w:val="4A234317"/>
    <w:rsid w:val="4AFA4340"/>
    <w:rsid w:val="4B0E2E27"/>
    <w:rsid w:val="4BE16E4D"/>
    <w:rsid w:val="4F9721FC"/>
    <w:rsid w:val="4FB80849"/>
    <w:rsid w:val="51220C43"/>
    <w:rsid w:val="52E843BC"/>
    <w:rsid w:val="566A1B1B"/>
    <w:rsid w:val="568F5D09"/>
    <w:rsid w:val="596312D2"/>
    <w:rsid w:val="5A100980"/>
    <w:rsid w:val="5A302690"/>
    <w:rsid w:val="5A5946DD"/>
    <w:rsid w:val="5AE61828"/>
    <w:rsid w:val="5B886642"/>
    <w:rsid w:val="5D7D4994"/>
    <w:rsid w:val="5DB7E539"/>
    <w:rsid w:val="5E332155"/>
    <w:rsid w:val="5FD20C32"/>
    <w:rsid w:val="61270EC5"/>
    <w:rsid w:val="61BA3245"/>
    <w:rsid w:val="644A105A"/>
    <w:rsid w:val="64C65490"/>
    <w:rsid w:val="65493B74"/>
    <w:rsid w:val="66B92738"/>
    <w:rsid w:val="66DACB0B"/>
    <w:rsid w:val="683551E5"/>
    <w:rsid w:val="697BF56A"/>
    <w:rsid w:val="6A5A721B"/>
    <w:rsid w:val="6B6CE30F"/>
    <w:rsid w:val="6BC43FFA"/>
    <w:rsid w:val="6C7F1319"/>
    <w:rsid w:val="6D8B083A"/>
    <w:rsid w:val="6DDF74AC"/>
    <w:rsid w:val="6EA9036E"/>
    <w:rsid w:val="6FAF0D8D"/>
    <w:rsid w:val="6FCFCADC"/>
    <w:rsid w:val="6FFA4FE6"/>
    <w:rsid w:val="70744980"/>
    <w:rsid w:val="71342512"/>
    <w:rsid w:val="71D646E4"/>
    <w:rsid w:val="726B3EF5"/>
    <w:rsid w:val="7488508F"/>
    <w:rsid w:val="74BC79F2"/>
    <w:rsid w:val="74CF6B8F"/>
    <w:rsid w:val="750909EB"/>
    <w:rsid w:val="75D438BF"/>
    <w:rsid w:val="75FB0B04"/>
    <w:rsid w:val="79F7B683"/>
    <w:rsid w:val="7AC46DD7"/>
    <w:rsid w:val="7D73BCCE"/>
    <w:rsid w:val="7DD377FA"/>
    <w:rsid w:val="7DE79FA0"/>
    <w:rsid w:val="7DEBCAFF"/>
    <w:rsid w:val="7E5E00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Administrator</cp:lastModifiedBy>
  <dcterms:modified xsi:type="dcterms:W3CDTF">2024-07-16T02:01:41Z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