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 w:eastAsia="黑体"/>
          <w:sz w:val="44"/>
          <w:szCs w:val="44"/>
        </w:rPr>
      </w:pPr>
      <w:r>
        <w:rPr>
          <w:rFonts w:hint="eastAsia" w:ascii="黑体" w:hAnsi="??" w:eastAsia="黑体"/>
          <w:sz w:val="44"/>
          <w:szCs w:val="44"/>
        </w:rPr>
        <w:t>三亚市天涯区</w:t>
      </w:r>
      <w:r>
        <w:rPr>
          <w:rFonts w:hint="eastAsia" w:ascii="黑体" w:hAnsi="??" w:eastAsia="黑体"/>
          <w:sz w:val="44"/>
          <w:szCs w:val="44"/>
          <w:lang w:eastAsia="zh-CN"/>
        </w:rPr>
        <w:t>新联小学</w:t>
      </w:r>
      <w:r>
        <w:rPr>
          <w:rFonts w:ascii="黑体" w:hAnsi="??" w:eastAsia="黑体"/>
          <w:sz w:val="44"/>
          <w:szCs w:val="44"/>
        </w:rPr>
        <w:t>2022</w:t>
      </w:r>
      <w:r>
        <w:rPr>
          <w:rFonts w:hint="eastAsia" w:ascii="黑体" w:hAnsi="??" w:eastAsia="黑体"/>
          <w:sz w:val="44"/>
          <w:szCs w:val="44"/>
        </w:rPr>
        <w:t>年度</w:t>
      </w:r>
    </w:p>
    <w:p>
      <w:pPr>
        <w:jc w:val="center"/>
        <w:rPr>
          <w:rFonts w:ascii="黑体" w:hAnsi="??" w:eastAsia="黑体"/>
          <w:sz w:val="44"/>
          <w:szCs w:val="44"/>
        </w:rPr>
      </w:pPr>
      <w:r>
        <w:rPr>
          <w:rFonts w:hint="eastAsia" w:ascii="黑体" w:hAnsi="??" w:eastAsia="黑体"/>
          <w:sz w:val="44"/>
          <w:szCs w:val="44"/>
        </w:rPr>
        <w:t>部门决算公开文字说明</w:t>
      </w:r>
    </w:p>
    <w:p>
      <w:pPr>
        <w:jc w:val="center"/>
        <w:rPr>
          <w:rFonts w:ascii="黑体" w:hAnsi="??" w:eastAsia="黑体"/>
          <w:b/>
          <w:sz w:val="32"/>
          <w:szCs w:val="32"/>
        </w:rPr>
      </w:pPr>
    </w:p>
    <w:p>
      <w:pPr>
        <w:jc w:val="center"/>
        <w:rPr>
          <w:rFonts w:ascii="黑体" w:hAnsi="黑体" w:eastAsia="黑体" w:cs="黑体"/>
          <w:sz w:val="44"/>
          <w:szCs w:val="44"/>
        </w:rPr>
      </w:pPr>
      <w:bookmarkStart w:id="0" w:name="_Toc11440_WPSOffice_Type2"/>
      <w:r>
        <w:rPr>
          <w:rFonts w:hint="eastAsia" w:ascii="黑体" w:hAnsi="黑体" w:eastAsia="黑体" w:cs="黑体"/>
          <w:sz w:val="44"/>
          <w:szCs w:val="44"/>
        </w:rPr>
        <w:t>目</w:t>
      </w:r>
      <w:r>
        <w:rPr>
          <w:rFonts w:ascii="黑体" w:hAnsi="黑体" w:eastAsia="黑体" w:cs="黑体"/>
          <w:sz w:val="44"/>
          <w:szCs w:val="44"/>
        </w:rPr>
        <w:t xml:space="preserve">  </w:t>
      </w:r>
      <w:r>
        <w:rPr>
          <w:rFonts w:hint="eastAsia" w:ascii="黑体" w:hAnsi="黑体" w:eastAsia="黑体" w:cs="黑体"/>
          <w:sz w:val="44"/>
          <w:szCs w:val="44"/>
        </w:rPr>
        <w:t>录</w:t>
      </w:r>
      <w:r>
        <w:rPr>
          <w:rFonts w:ascii="黑体" w:hAnsi="黑体" w:eastAsia="黑体" w:cs="黑体"/>
          <w:sz w:val="44"/>
          <w:szCs w:val="44"/>
        </w:rPr>
        <w:t xml:space="preserve"> </w:t>
      </w:r>
    </w:p>
    <w:p>
      <w:pPr>
        <w:widowControl/>
        <w:tabs>
          <w:tab w:val="right" w:leader="dot" w:pos="8306"/>
        </w:tabs>
        <w:jc w:val="left"/>
        <w:rPr>
          <w:rFonts w:ascii="Times New Roman" w:hAnsi="Times New Roman"/>
          <w:kern w:val="0"/>
          <w:sz w:val="32"/>
          <w:szCs w:val="32"/>
        </w:rPr>
      </w:pPr>
      <w:r>
        <w:fldChar w:fldCharType="begin"/>
      </w:r>
      <w:r>
        <w:instrText xml:space="preserve"> HYPERLINK \l "_Toc1704_WPSOffice_Level1" </w:instrText>
      </w:r>
      <w:r>
        <w:fldChar w:fldCharType="separate"/>
      </w:r>
      <w:r>
        <w:rPr>
          <w:rFonts w:hint="eastAsia" w:ascii="黑体" w:hAnsi="??" w:eastAsia="黑体"/>
          <w:kern w:val="0"/>
          <w:sz w:val="32"/>
          <w:szCs w:val="32"/>
        </w:rPr>
        <w:t>第一部分</w:t>
      </w:r>
      <w:r>
        <w:rPr>
          <w:rFonts w:ascii="黑体" w:hAnsi="??" w:eastAsia="黑体"/>
          <w:kern w:val="0"/>
          <w:sz w:val="32"/>
          <w:szCs w:val="32"/>
        </w:rPr>
        <w:t xml:space="preserve">  </w:t>
      </w:r>
      <w:r>
        <w:rPr>
          <w:rFonts w:hint="eastAsia" w:ascii="黑体" w:hAnsi="??" w:eastAsia="黑体"/>
          <w:kern w:val="0"/>
          <w:sz w:val="32"/>
          <w:szCs w:val="32"/>
        </w:rPr>
        <w:t>三亚市天涯区</w:t>
      </w:r>
      <w:r>
        <w:rPr>
          <w:rFonts w:hint="eastAsia" w:ascii="黑体" w:hAnsi="??" w:eastAsia="黑体"/>
          <w:kern w:val="0"/>
          <w:sz w:val="32"/>
          <w:szCs w:val="32"/>
          <w:lang w:eastAsia="zh-CN"/>
        </w:rPr>
        <w:t>新联小学</w:t>
      </w:r>
      <w:r>
        <w:rPr>
          <w:rFonts w:hint="eastAsia" w:ascii="黑体" w:hAnsi="??" w:eastAsia="黑体"/>
          <w:kern w:val="0"/>
          <w:sz w:val="32"/>
          <w:szCs w:val="32"/>
        </w:rPr>
        <w:t>部概况</w:t>
      </w:r>
      <w:r>
        <w:rPr>
          <w:rFonts w:ascii="Times New Roman" w:hAnsi="Times New Roman"/>
          <w:kern w:val="0"/>
          <w:sz w:val="32"/>
          <w:szCs w:val="32"/>
        </w:rPr>
        <w:tab/>
      </w:r>
      <w:r>
        <w:rPr>
          <w:rFonts w:ascii="Times New Roman" w:hAnsi="Times New Roman"/>
          <w:kern w:val="0"/>
          <w:sz w:val="32"/>
          <w:szCs w:val="32"/>
        </w:rPr>
        <w:t>3</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"_Toc20274_WPSOffice_Level2" </w:instrText>
      </w:r>
      <w:r>
        <w:fldChar w:fldCharType="separate"/>
      </w:r>
      <w:r>
        <w:rPr>
          <w:rFonts w:hint="eastAsia" w:ascii="仿宋" w:hAnsi="仿宋" w:eastAsia="仿宋" w:cs="仿宋"/>
          <w:kern w:val="0"/>
          <w:sz w:val="32"/>
          <w:szCs w:val="32"/>
        </w:rPr>
        <w:t>一、部门职责</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"_Toc4833_WPSOffice_Level2" </w:instrText>
      </w:r>
      <w:r>
        <w:fldChar w:fldCharType="separate"/>
      </w:r>
      <w:r>
        <w:rPr>
          <w:rFonts w:hint="eastAsia" w:ascii="仿宋" w:hAnsi="仿宋" w:eastAsia="仿宋" w:cs="仿宋"/>
          <w:kern w:val="0"/>
          <w:sz w:val="32"/>
          <w:szCs w:val="32"/>
        </w:rPr>
        <w:t>二、机构设置</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Times New Roman" w:hAnsi="Times New Roman"/>
          <w:kern w:val="0"/>
          <w:sz w:val="32"/>
          <w:szCs w:val="32"/>
        </w:rPr>
      </w:pPr>
      <w:r>
        <w:fldChar w:fldCharType="begin"/>
      </w:r>
      <w:r>
        <w:instrText xml:space="preserve"> HYPERLINK \l "_Toc28253_WPSOffice_Level1" </w:instrText>
      </w:r>
      <w:r>
        <w:fldChar w:fldCharType="separate"/>
      </w:r>
      <w:r>
        <w:rPr>
          <w:rFonts w:hint="eastAsia" w:ascii="黑体" w:hAnsi="??" w:eastAsia="黑体"/>
          <w:kern w:val="0"/>
          <w:sz w:val="32"/>
          <w:szCs w:val="32"/>
        </w:rPr>
        <w:t>第二部分</w:t>
      </w:r>
      <w:r>
        <w:rPr>
          <w:rFonts w:ascii="黑体" w:hAnsi="??" w:eastAsia="黑体"/>
          <w:kern w:val="0"/>
          <w:sz w:val="32"/>
          <w:szCs w:val="32"/>
        </w:rPr>
        <w:t xml:space="preserve">  </w:t>
      </w:r>
      <w:r>
        <w:rPr>
          <w:rFonts w:hint="eastAsia" w:ascii="黑体" w:hAnsi="??" w:eastAsia="黑体"/>
          <w:kern w:val="0"/>
          <w:sz w:val="32"/>
          <w:szCs w:val="32"/>
        </w:rPr>
        <w:t>三亚市天涯区</w:t>
      </w:r>
      <w:r>
        <w:rPr>
          <w:rFonts w:hint="eastAsia" w:ascii="黑体" w:hAnsi="??" w:eastAsia="黑体"/>
          <w:kern w:val="0"/>
          <w:sz w:val="32"/>
          <w:szCs w:val="32"/>
          <w:lang w:eastAsia="zh-CN"/>
        </w:rPr>
        <w:t>新联小学</w:t>
      </w:r>
      <w:r>
        <w:rPr>
          <w:rFonts w:ascii="黑体" w:hAnsi="??" w:eastAsia="黑体"/>
          <w:kern w:val="0"/>
          <w:sz w:val="32"/>
          <w:szCs w:val="32"/>
        </w:rPr>
        <w:t>2022</w:t>
      </w:r>
      <w:r>
        <w:rPr>
          <w:rFonts w:hint="eastAsia" w:ascii="黑体" w:hAnsi="??" w:eastAsia="黑体"/>
          <w:kern w:val="0"/>
          <w:sz w:val="32"/>
          <w:szCs w:val="32"/>
        </w:rPr>
        <w:t>年度部门决算公开表</w:t>
      </w:r>
      <w:r>
        <w:rPr>
          <w:rFonts w:ascii="Times New Roman" w:hAnsi="Times New Roman"/>
          <w:kern w:val="0"/>
          <w:sz w:val="32"/>
          <w:szCs w:val="32"/>
        </w:rPr>
        <w:tab/>
      </w:r>
      <w:r>
        <w:rPr>
          <w:rFonts w:ascii="Times New Roman" w:hAnsi="Times New Roman"/>
          <w:kern w:val="0"/>
          <w:sz w:val="32"/>
          <w:szCs w:val="32"/>
        </w:rPr>
        <w:t>3</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"_Toc11518_WPSOffice_Level2" </w:instrText>
      </w:r>
      <w:r>
        <w:fldChar w:fldCharType="separate"/>
      </w:r>
      <w:r>
        <w:rPr>
          <w:rFonts w:hint="eastAsia" w:ascii="仿宋" w:hAnsi="仿宋" w:eastAsia="仿宋" w:cs="仿宋"/>
          <w:kern w:val="0"/>
          <w:sz w:val="32"/>
          <w:szCs w:val="32"/>
        </w:rPr>
        <w:t>一、收入支出决算公开表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"_Toc28622_WPSOffice_Level2" </w:instrText>
      </w:r>
      <w:r>
        <w:fldChar w:fldCharType="separate"/>
      </w:r>
      <w:r>
        <w:rPr>
          <w:rFonts w:hint="eastAsia" w:ascii="仿宋" w:hAnsi="仿宋" w:eastAsia="仿宋" w:cs="仿宋"/>
          <w:kern w:val="0"/>
          <w:sz w:val="32"/>
          <w:szCs w:val="32"/>
        </w:rPr>
        <w:t>二、收入决算公开表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"_Toc5489_WPSOffice_Level2" </w:instrText>
      </w:r>
      <w:r>
        <w:fldChar w:fldCharType="separate"/>
      </w:r>
      <w:r>
        <w:rPr>
          <w:rFonts w:hint="eastAsia" w:ascii="仿宋" w:hAnsi="仿宋" w:eastAsia="仿宋" w:cs="仿宋"/>
          <w:kern w:val="0"/>
          <w:sz w:val="32"/>
          <w:szCs w:val="32"/>
        </w:rPr>
        <w:t>三、支出决算公开表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"_Toc23493_WPSOffice_Level2" </w:instrText>
      </w:r>
      <w:r>
        <w:fldChar w:fldCharType="separate"/>
      </w:r>
      <w:r>
        <w:rPr>
          <w:rFonts w:hint="eastAsia" w:ascii="仿宋" w:hAnsi="仿宋" w:eastAsia="仿宋" w:cs="仿宋"/>
          <w:kern w:val="0"/>
          <w:sz w:val="32"/>
          <w:szCs w:val="32"/>
        </w:rPr>
        <w:t>四、财政拨款收入支出决算公开表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"_Toc7879_WPSOffice_Level2" </w:instrText>
      </w:r>
      <w:r>
        <w:fldChar w:fldCharType="separate"/>
      </w:r>
      <w:r>
        <w:rPr>
          <w:rFonts w:hint="eastAsia" w:ascii="仿宋" w:hAnsi="仿宋" w:eastAsia="仿宋" w:cs="仿宋"/>
          <w:kern w:val="0"/>
          <w:sz w:val="32"/>
          <w:szCs w:val="32"/>
        </w:rPr>
        <w:t>五、一般公共预算财政拨款收入支出决算公开表</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"_Toc8373_WPSOffice_Level2" </w:instrText>
      </w:r>
      <w:r>
        <w:fldChar w:fldCharType="separate"/>
      </w:r>
      <w:r>
        <w:rPr>
          <w:rFonts w:hint="eastAsia" w:ascii="仿宋" w:hAnsi="仿宋" w:eastAsia="仿宋" w:cs="仿宋"/>
          <w:kern w:val="0"/>
          <w:sz w:val="32"/>
          <w:szCs w:val="32"/>
        </w:rPr>
        <w:t>六、一般公共预算财政拨款基本支出决算公开表</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"_Toc1820_WPSOffice_Level2" </w:instrText>
      </w:r>
      <w:r>
        <w:fldChar w:fldCharType="separate"/>
      </w:r>
      <w:r>
        <w:rPr>
          <w:rFonts w:hint="eastAsia" w:ascii="仿宋" w:hAnsi="仿宋" w:eastAsia="仿宋" w:cs="仿宋"/>
          <w:kern w:val="0"/>
          <w:sz w:val="32"/>
          <w:szCs w:val="32"/>
        </w:rPr>
        <w:t>七、政府性基金预算财政拨款收入支出决算公开表</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"_Toc1820_WPSOffice_Level2" </w:instrText>
      </w:r>
      <w:r>
        <w:fldChar w:fldCharType="separate"/>
      </w:r>
      <w:r>
        <w:rPr>
          <w:rFonts w:hint="eastAsia" w:ascii="仿宋" w:hAnsi="仿宋" w:eastAsia="仿宋" w:cs="仿宋"/>
          <w:kern w:val="0"/>
          <w:sz w:val="32"/>
          <w:szCs w:val="32"/>
        </w:rPr>
        <w:t>八、国有资本经营预算财政拨款收入支出决算公开表</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"_Toc21310_WPSOffice_Level2" </w:instrText>
      </w:r>
      <w:r>
        <w:fldChar w:fldCharType="separate"/>
      </w:r>
      <w:r>
        <w:rPr>
          <w:rFonts w:hint="eastAsia" w:ascii="仿宋" w:hAnsi="仿宋" w:eastAsia="仿宋" w:cs="仿宋"/>
          <w:kern w:val="0"/>
          <w:sz w:val="32"/>
          <w:szCs w:val="32"/>
        </w:rPr>
        <w:t>九、一般公共预算财政拨款“三公”经费支出决算公开表</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hint="eastAsia" w:ascii="仿宋" w:hAnsi="仿宋" w:eastAsia="仿宋" w:cs="仿宋"/>
          <w:kern w:val="0"/>
          <w:sz w:val="32"/>
          <w:szCs w:val="32"/>
          <w:lang w:eastAsia="zh-CN"/>
        </w:rPr>
      </w:pPr>
      <w:r>
        <w:fldChar w:fldCharType="begin"/>
      </w:r>
      <w:r>
        <w:instrText xml:space="preserve"> HYPERLINK \l "_Toc21310_WPSOffice_Level2" </w:instrText>
      </w:r>
      <w:r>
        <w:fldChar w:fldCharType="separate"/>
      </w:r>
      <w:r>
        <w:rPr>
          <w:rFonts w:hint="eastAsia" w:ascii="仿宋" w:hAnsi="仿宋" w:eastAsia="仿宋" w:cs="仿宋"/>
          <w:kern w:val="0"/>
          <w:sz w:val="32"/>
          <w:szCs w:val="32"/>
        </w:rPr>
        <w:t>十、政府性基金预算财政拨款“三公”经费支出决算公开表</w:t>
      </w:r>
      <w:r>
        <w:rPr>
          <w:rFonts w:ascii="仿宋" w:hAnsi="仿宋" w:eastAsia="仿宋" w:cs="仿宋"/>
          <w:kern w:val="0"/>
          <w:sz w:val="32"/>
          <w:szCs w:val="32"/>
        </w:rPr>
        <w:tab/>
      </w:r>
      <w:r>
        <w:rPr>
          <w:rFonts w:ascii="仿宋" w:hAnsi="仿宋" w:eastAsia="仿宋" w:cs="仿宋"/>
          <w:kern w:val="0"/>
          <w:sz w:val="32"/>
          <w:szCs w:val="32"/>
        </w:rPr>
        <w:fldChar w:fldCharType="end"/>
      </w:r>
      <w:r>
        <w:rPr>
          <w:rFonts w:hint="eastAsia" w:ascii="仿宋" w:hAnsi="仿宋" w:eastAsia="仿宋" w:cs="仿宋"/>
          <w:kern w:val="0"/>
          <w:sz w:val="32"/>
          <w:szCs w:val="32"/>
          <w:lang w:val="en-US" w:eastAsia="zh-CN"/>
        </w:rPr>
        <w:t>4</w:t>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"_Toc21310_WPSOffice_Level2" </w:instrText>
      </w:r>
      <w:r>
        <w:fldChar w:fldCharType="separate"/>
      </w:r>
      <w:r>
        <w:rPr>
          <w:rFonts w:hint="eastAsia" w:ascii="仿宋" w:hAnsi="仿宋" w:eastAsia="仿宋" w:cs="仿宋"/>
          <w:kern w:val="0"/>
          <w:sz w:val="32"/>
          <w:szCs w:val="32"/>
        </w:rPr>
        <w:t>十一、国有资本经营预算财政拨款“三公”经费支出决算公开表</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Times New Roman" w:hAnsi="Times New Roman"/>
          <w:kern w:val="0"/>
          <w:sz w:val="32"/>
          <w:szCs w:val="32"/>
        </w:rPr>
      </w:pPr>
      <w:r>
        <w:fldChar w:fldCharType="begin"/>
      </w:r>
      <w:r>
        <w:instrText xml:space="preserve"> HYPERLINK \l "_Toc27590_WPSOffice_Level1" </w:instrText>
      </w:r>
      <w:r>
        <w:fldChar w:fldCharType="separate"/>
      </w:r>
      <w:r>
        <w:rPr>
          <w:rFonts w:hint="eastAsia" w:ascii="黑体" w:hAnsi="黑体" w:eastAsia="黑体" w:cs="黑体"/>
          <w:kern w:val="0"/>
          <w:sz w:val="32"/>
          <w:szCs w:val="32"/>
        </w:rPr>
        <w:t>第三部分</w:t>
      </w:r>
      <w:r>
        <w:rPr>
          <w:rFonts w:hint="eastAsia" w:ascii="黑体" w:hAnsi="黑体" w:eastAsia="黑体"/>
          <w:kern w:val="0"/>
          <w:sz w:val="32"/>
          <w:szCs w:val="32"/>
        </w:rPr>
        <w:t>三亚市天涯区</w:t>
      </w:r>
      <w:r>
        <w:rPr>
          <w:rFonts w:hint="eastAsia" w:ascii="黑体" w:hAnsi="黑体" w:eastAsia="黑体"/>
          <w:kern w:val="0"/>
          <w:sz w:val="32"/>
          <w:szCs w:val="32"/>
          <w:lang w:eastAsia="zh-CN"/>
        </w:rPr>
        <w:t>新联小学</w:t>
      </w:r>
      <w:r>
        <w:rPr>
          <w:rFonts w:ascii="黑体" w:hAnsi="??" w:eastAsia="黑体"/>
          <w:kern w:val="0"/>
          <w:sz w:val="32"/>
          <w:szCs w:val="32"/>
        </w:rPr>
        <w:t>2022</w:t>
      </w:r>
      <w:r>
        <w:rPr>
          <w:rFonts w:hint="eastAsia" w:ascii="黑体" w:hAnsi="??" w:eastAsia="黑体"/>
          <w:kern w:val="0"/>
          <w:sz w:val="32"/>
          <w:szCs w:val="32"/>
        </w:rPr>
        <w:t>年度部门决算情况说明</w:t>
      </w:r>
      <w:r>
        <w:rPr>
          <w:rFonts w:ascii="Times New Roman" w:hAnsi="Times New Roman"/>
          <w:kern w:val="0"/>
          <w:sz w:val="32"/>
          <w:szCs w:val="32"/>
        </w:rPr>
        <w:tab/>
      </w:r>
      <w:r>
        <w:rPr>
          <w:rFonts w:ascii="Times New Roman" w:hAnsi="Times New Roman"/>
          <w:kern w:val="0"/>
          <w:sz w:val="32"/>
          <w:szCs w:val="32"/>
        </w:rPr>
        <w:t>4</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"_Toc21737_WPSOffice_Level2" </w:instrText>
      </w:r>
      <w:r>
        <w:fldChar w:fldCharType="separate"/>
      </w:r>
      <w:r>
        <w:rPr>
          <w:rFonts w:hint="eastAsia" w:ascii="仿宋" w:hAnsi="仿宋" w:eastAsia="仿宋" w:cs="仿宋"/>
          <w:bCs/>
          <w:kern w:val="0"/>
          <w:sz w:val="32"/>
          <w:szCs w:val="32"/>
        </w:rPr>
        <w:t>一、收入支出决算总体情况说明</w:t>
      </w:r>
      <w:r>
        <w:rPr>
          <w:rFonts w:ascii="仿宋" w:hAnsi="仿宋" w:eastAsia="仿宋" w:cs="仿宋"/>
          <w:kern w:val="0"/>
          <w:sz w:val="32"/>
          <w:szCs w:val="32"/>
        </w:rPr>
        <w:tab/>
      </w:r>
      <w:r>
        <w:rPr>
          <w:rFonts w:ascii="仿宋" w:hAnsi="仿宋" w:eastAsia="仿宋" w:cs="仿宋"/>
          <w:kern w:val="0"/>
          <w:sz w:val="32"/>
          <w:szCs w:val="32"/>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二、收入决算情况说明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三、支出决算情况说明</w:t>
      </w:r>
      <w:r>
        <w:rPr>
          <w:rFonts w:ascii="仿宋" w:hAnsi="仿宋" w:eastAsia="仿宋" w:cs="仿宋"/>
          <w:kern w:val="0"/>
          <w:sz w:val="32"/>
          <w:szCs w:val="32"/>
        </w:rPr>
        <w:tab/>
      </w:r>
      <w:r>
        <w:rPr>
          <w:rFonts w:ascii="仿宋" w:hAnsi="仿宋" w:eastAsia="仿宋" w:cs="仿宋"/>
          <w:kern w:val="0"/>
          <w:sz w:val="32"/>
          <w:szCs w:val="32"/>
        </w:rPr>
        <w:t>5</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四、财政拨款收入支出决算情况说明</w:t>
      </w:r>
      <w:r>
        <w:rPr>
          <w:rFonts w:ascii="仿宋" w:hAnsi="仿宋" w:eastAsia="仿宋" w:cs="仿宋"/>
          <w:kern w:val="0"/>
          <w:sz w:val="32"/>
          <w:szCs w:val="32"/>
        </w:rPr>
        <w:tab/>
      </w:r>
      <w:r>
        <w:rPr>
          <w:rFonts w:ascii="仿宋" w:hAnsi="仿宋" w:eastAsia="仿宋" w:cs="仿宋"/>
          <w:kern w:val="0"/>
          <w:sz w:val="32"/>
          <w:szCs w:val="32"/>
        </w:rPr>
        <w:t>5</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五、一般公共预算财政拨款支出决算情况说明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5</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六、一般公共预算财政拨款基本支出决算情况说明</w:t>
      </w:r>
      <w:r>
        <w:rPr>
          <w:rFonts w:hint="eastAsia" w:ascii="仿宋" w:hAnsi="仿宋" w:eastAsia="仿宋" w:cs="仿宋"/>
          <w:bCs/>
          <w:kern w:val="0"/>
          <w:sz w:val="32"/>
          <w:szCs w:val="32"/>
        </w:rPr>
        <w:fldChar w:fldCharType="end"/>
      </w:r>
      <w:r>
        <w:rPr>
          <w:rFonts w:ascii="仿宋" w:hAnsi="仿宋" w:eastAsia="仿宋" w:cs="仿宋"/>
          <w:kern w:val="0"/>
          <w:sz w:val="32"/>
          <w:szCs w:val="32"/>
        </w:rPr>
        <w:tab/>
      </w:r>
      <w:r>
        <w:rPr>
          <w:rFonts w:ascii="仿宋" w:hAnsi="仿宋" w:eastAsia="仿宋" w:cs="仿宋"/>
          <w:kern w:val="0"/>
          <w:sz w:val="32"/>
          <w:szCs w:val="32"/>
        </w:rPr>
        <w:t>7</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政府性基金预算财政拨款收入支出决算情况说明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7</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国有资本经营预算财政拨款收入支出决算情况说明</w:t>
      </w:r>
      <w:r>
        <w:rPr>
          <w:rFonts w:ascii="仿宋" w:hAnsi="仿宋" w:eastAsia="仿宋" w:cs="仿宋"/>
          <w:kern w:val="0"/>
          <w:sz w:val="32"/>
          <w:szCs w:val="32"/>
        </w:rPr>
        <w:tab/>
      </w:r>
      <w:r>
        <w:rPr>
          <w:rFonts w:ascii="仿宋" w:hAnsi="仿宋" w:eastAsia="仿宋" w:cs="仿宋"/>
          <w:kern w:val="0"/>
          <w:sz w:val="32"/>
          <w:szCs w:val="32"/>
        </w:rPr>
        <w:t>8</w:t>
      </w:r>
    </w:p>
    <w:p>
      <w:pPr>
        <w:rPr>
          <w:rFonts w:ascii="仿宋" w:hAnsi="仿宋" w:eastAsia="仿宋" w:cs="仿宋"/>
          <w:w w:val="98"/>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sz w:val="32"/>
          <w:szCs w:val="32"/>
        </w:rPr>
        <w:t>九、</w:t>
      </w:r>
      <w:r>
        <w:rPr>
          <w:rFonts w:hint="eastAsia" w:ascii="仿宋" w:hAnsi="仿宋" w:eastAsia="仿宋" w:cs="仿宋"/>
          <w:bCs/>
          <w:w w:val="98"/>
          <w:sz w:val="32"/>
          <w:szCs w:val="32"/>
        </w:rPr>
        <w:t>一般公共预算财政拨款“三公”经费支出决算情况说明</w:t>
      </w:r>
    </w:p>
    <w:p>
      <w:pPr>
        <w:widowControl/>
        <w:tabs>
          <w:tab w:val="right" w:leader="dot" w:pos="8306"/>
        </w:tabs>
        <w:jc w:val="left"/>
        <w:rPr>
          <w:rFonts w:ascii="仿宋" w:hAnsi="仿宋" w:eastAsia="仿宋" w:cs="仿宋"/>
          <w:kern w:val="0"/>
          <w:sz w:val="32"/>
          <w:szCs w:val="32"/>
        </w:rPr>
      </w:pPr>
      <w:r>
        <w:rPr>
          <w:rFonts w:ascii="仿宋" w:hAnsi="仿宋" w:eastAsia="仿宋" w:cs="仿宋"/>
          <w:kern w:val="0"/>
          <w:sz w:val="32"/>
          <w:szCs w:val="32"/>
        </w:rPr>
        <w:tab/>
      </w:r>
      <w:r>
        <w:rPr>
          <w:rFonts w:ascii="仿宋" w:hAnsi="仿宋" w:eastAsia="仿宋" w:cs="仿宋"/>
          <w:sz w:val="32"/>
          <w:szCs w:val="32"/>
        </w:rPr>
        <w:fldChar w:fldCharType="end"/>
      </w:r>
      <w:r>
        <w:rPr>
          <w:rFonts w:ascii="仿宋" w:hAnsi="仿宋" w:eastAsia="仿宋" w:cs="仿宋"/>
          <w:kern w:val="0"/>
          <w:sz w:val="32"/>
          <w:szCs w:val="32"/>
        </w:rPr>
        <w:t>8</w:t>
      </w:r>
    </w:p>
    <w:p>
      <w:pPr>
        <w:rPr>
          <w:rFonts w:ascii="仿宋" w:hAnsi="仿宋" w:eastAsia="仿宋" w:cs="仿宋"/>
          <w:w w:val="98"/>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sz w:val="32"/>
          <w:szCs w:val="32"/>
        </w:rPr>
        <w:t>十、</w:t>
      </w:r>
      <w:r>
        <w:rPr>
          <w:rFonts w:hint="eastAsia" w:ascii="仿宋" w:hAnsi="仿宋" w:eastAsia="仿宋" w:cs="仿宋"/>
          <w:bCs/>
          <w:w w:val="98"/>
          <w:sz w:val="32"/>
          <w:szCs w:val="32"/>
        </w:rPr>
        <w:t>政府性基金预算财政拨款“三公”经费支出决算情况说明</w:t>
      </w:r>
    </w:p>
    <w:p>
      <w:pPr>
        <w:widowControl/>
        <w:tabs>
          <w:tab w:val="right" w:leader="dot" w:pos="8306"/>
        </w:tabs>
        <w:jc w:val="left"/>
        <w:rPr>
          <w:rFonts w:hint="eastAsia" w:ascii="仿宋" w:hAnsi="仿宋" w:eastAsia="仿宋" w:cs="仿宋"/>
          <w:kern w:val="0"/>
          <w:sz w:val="32"/>
          <w:szCs w:val="32"/>
          <w:lang w:eastAsia="zh-CN"/>
        </w:rPr>
      </w:pPr>
      <w:r>
        <w:rPr>
          <w:rFonts w:ascii="仿宋" w:hAnsi="仿宋" w:eastAsia="仿宋" w:cs="仿宋"/>
          <w:kern w:val="0"/>
          <w:sz w:val="32"/>
          <w:szCs w:val="32"/>
        </w:rPr>
        <w:tab/>
      </w:r>
      <w:r>
        <w:rPr>
          <w:rFonts w:ascii="仿宋" w:hAnsi="仿宋" w:eastAsia="仿宋" w:cs="仿宋"/>
          <w:sz w:val="32"/>
          <w:szCs w:val="32"/>
        </w:rPr>
        <w:fldChar w:fldCharType="end"/>
      </w:r>
      <w:r>
        <w:rPr>
          <w:rFonts w:hint="eastAsia" w:ascii="仿宋" w:hAnsi="仿宋" w:eastAsia="仿宋" w:cs="仿宋"/>
          <w:kern w:val="0"/>
          <w:sz w:val="32"/>
          <w:szCs w:val="32"/>
          <w:lang w:val="en-US" w:eastAsia="zh-CN"/>
        </w:rPr>
        <w:t>9</w:t>
      </w:r>
    </w:p>
    <w:p>
      <w:pPr>
        <w:rPr>
          <w:rFonts w:ascii="仿宋" w:hAnsi="仿宋" w:eastAsia="仿宋" w:cs="仿宋"/>
          <w:w w:val="91"/>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w w:val="91"/>
          <w:sz w:val="32"/>
          <w:szCs w:val="32"/>
        </w:rPr>
        <w:t>十一、国有资本经营预算财政拨款“三公”经费支出决算情况说明</w:t>
      </w:r>
    </w:p>
    <w:p>
      <w:pPr>
        <w:widowControl/>
        <w:tabs>
          <w:tab w:val="right" w:leader="dot" w:pos="8306"/>
        </w:tabs>
        <w:jc w:val="left"/>
        <w:rPr>
          <w:rFonts w:ascii="仿宋" w:hAnsi="仿宋" w:eastAsia="仿宋" w:cs="仿宋"/>
          <w:kern w:val="0"/>
          <w:sz w:val="32"/>
          <w:szCs w:val="32"/>
        </w:rPr>
      </w:pPr>
      <w:r>
        <w:rPr>
          <w:rFonts w:ascii="仿宋" w:hAnsi="仿宋" w:eastAsia="仿宋" w:cs="仿宋"/>
          <w:kern w:val="0"/>
          <w:sz w:val="32"/>
          <w:szCs w:val="32"/>
        </w:rPr>
        <w:tab/>
      </w:r>
      <w:r>
        <w:rPr>
          <w:rFonts w:ascii="仿宋" w:hAnsi="仿宋" w:eastAsia="仿宋" w:cs="仿宋"/>
          <w:sz w:val="32"/>
          <w:szCs w:val="32"/>
        </w:rPr>
        <w:fldChar w:fldCharType="end"/>
      </w:r>
      <w:r>
        <w:rPr>
          <w:rFonts w:ascii="仿宋" w:hAnsi="仿宋" w:eastAsia="仿宋" w:cs="仿宋"/>
          <w:kern w:val="0"/>
          <w:sz w:val="32"/>
          <w:szCs w:val="32"/>
        </w:rPr>
        <w:t>10</w:t>
      </w:r>
    </w:p>
    <w:p>
      <w:pPr>
        <w:widowControl/>
        <w:tabs>
          <w:tab w:val="right" w:leader="dot" w:pos="8306"/>
        </w:tabs>
        <w:jc w:val="left"/>
        <w:rPr>
          <w:rFonts w:hint="eastAsia" w:ascii="仿宋" w:hAnsi="仿宋" w:eastAsia="仿宋" w:cs="仿宋"/>
          <w:kern w:val="0"/>
          <w:sz w:val="32"/>
          <w:szCs w:val="32"/>
          <w:lang w:eastAsia="zh-CN"/>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十二、预算绩效情况说明</w:t>
      </w:r>
      <w:r>
        <w:rPr>
          <w:rFonts w:ascii="仿宋" w:hAnsi="仿宋" w:eastAsia="仿宋" w:cs="仿宋"/>
          <w:kern w:val="0"/>
          <w:sz w:val="32"/>
          <w:szCs w:val="32"/>
        </w:rPr>
        <w:tab/>
      </w:r>
      <w:r>
        <w:rPr>
          <w:rFonts w:ascii="仿宋" w:hAnsi="仿宋" w:eastAsia="仿宋" w:cs="仿宋"/>
          <w:kern w:val="0"/>
          <w:sz w:val="32"/>
          <w:szCs w:val="32"/>
        </w:rPr>
        <w:fldChar w:fldCharType="end"/>
      </w:r>
      <w:r>
        <w:rPr>
          <w:rFonts w:ascii="仿宋" w:hAnsi="仿宋" w:eastAsia="仿宋" w:cs="仿宋"/>
          <w:kern w:val="0"/>
          <w:sz w:val="32"/>
          <w:szCs w:val="32"/>
        </w:rPr>
        <w:t>1</w:t>
      </w:r>
      <w:r>
        <w:rPr>
          <w:rFonts w:hint="eastAsia" w:ascii="仿宋" w:hAnsi="仿宋" w:eastAsia="仿宋" w:cs="仿宋"/>
          <w:kern w:val="0"/>
          <w:sz w:val="32"/>
          <w:szCs w:val="32"/>
          <w:lang w:val="en-US" w:eastAsia="zh-CN"/>
        </w:rPr>
        <w:t>0</w:t>
      </w:r>
    </w:p>
    <w:p>
      <w:pPr>
        <w:widowControl/>
        <w:tabs>
          <w:tab w:val="right" w:leader="dot" w:pos="8306"/>
        </w:tabs>
        <w:jc w:val="left"/>
        <w:rPr>
          <w:rFonts w:hint="eastAsia" w:ascii="仿宋" w:hAnsi="仿宋" w:eastAsia="仿宋" w:cs="仿宋"/>
          <w:kern w:val="0"/>
          <w:sz w:val="32"/>
          <w:szCs w:val="32"/>
          <w:lang w:eastAsia="zh-CN"/>
        </w:rPr>
      </w:pPr>
      <w:r>
        <w:rPr>
          <w:rFonts w:hint="eastAsia" w:ascii="仿宋" w:hAnsi="仿宋" w:eastAsia="仿宋" w:cs="仿宋"/>
          <w:bCs/>
          <w:kern w:val="0"/>
          <w:sz w:val="32"/>
          <w:szCs w:val="32"/>
        </w:rPr>
        <w:t>十三、其他重要事项情况说明</w:t>
      </w:r>
      <w:r>
        <w:rPr>
          <w:rFonts w:ascii="仿宋" w:hAnsi="仿宋" w:eastAsia="仿宋" w:cs="仿宋"/>
          <w:kern w:val="0"/>
          <w:sz w:val="32"/>
          <w:szCs w:val="32"/>
        </w:rPr>
        <w:tab/>
      </w:r>
      <w:r>
        <w:rPr>
          <w:rFonts w:ascii="仿宋" w:hAnsi="仿宋" w:eastAsia="仿宋" w:cs="仿宋"/>
          <w:kern w:val="0"/>
          <w:sz w:val="32"/>
          <w:szCs w:val="32"/>
        </w:rPr>
        <w:t>1</w:t>
      </w:r>
      <w:r>
        <w:rPr>
          <w:rFonts w:hint="eastAsia" w:ascii="仿宋" w:hAnsi="仿宋" w:eastAsia="仿宋" w:cs="仿宋"/>
          <w:kern w:val="0"/>
          <w:sz w:val="32"/>
          <w:szCs w:val="32"/>
          <w:lang w:val="en-US" w:eastAsia="zh-CN"/>
        </w:rPr>
        <w:t>0</w:t>
      </w:r>
    </w:p>
    <w:p>
      <w:pPr>
        <w:widowControl/>
        <w:tabs>
          <w:tab w:val="right" w:leader="dot" w:pos="8306"/>
        </w:tabs>
        <w:jc w:val="left"/>
        <w:rPr>
          <w:rFonts w:hint="eastAsia" w:ascii="Times New Roman" w:hAnsi="Times New Roman" w:eastAsia="宋体"/>
          <w:kern w:val="0"/>
          <w:sz w:val="32"/>
          <w:szCs w:val="32"/>
          <w:lang w:eastAsia="zh-CN"/>
        </w:rPr>
      </w:pPr>
      <w:r>
        <w:fldChar w:fldCharType="begin"/>
      </w:r>
      <w:r>
        <w:instrText xml:space="preserve"> HYPERLINK \l "_Toc15425_WPSOffice_Level1" </w:instrText>
      </w:r>
      <w:r>
        <w:fldChar w:fldCharType="separate"/>
      </w:r>
      <w:r>
        <w:rPr>
          <w:rFonts w:hint="eastAsia" w:ascii="黑体" w:hAnsi="??" w:eastAsia="黑体"/>
          <w:kern w:val="0"/>
          <w:sz w:val="32"/>
          <w:szCs w:val="32"/>
        </w:rPr>
        <w:t>第四部分</w:t>
      </w:r>
      <w:r>
        <w:rPr>
          <w:rFonts w:ascii="黑体" w:hAnsi="??" w:eastAsia="黑体"/>
          <w:kern w:val="0"/>
          <w:sz w:val="32"/>
          <w:szCs w:val="32"/>
        </w:rPr>
        <w:t xml:space="preserve">  </w:t>
      </w:r>
      <w:r>
        <w:rPr>
          <w:rFonts w:hint="eastAsia" w:ascii="黑体" w:hAnsi="??" w:eastAsia="黑体"/>
          <w:kern w:val="0"/>
          <w:sz w:val="32"/>
          <w:szCs w:val="32"/>
        </w:rPr>
        <w:t>名词解释</w:t>
      </w:r>
      <w:r>
        <w:rPr>
          <w:rFonts w:ascii="Times New Roman" w:hAnsi="Times New Roman"/>
          <w:kern w:val="0"/>
          <w:sz w:val="32"/>
          <w:szCs w:val="32"/>
        </w:rPr>
        <w:tab/>
      </w:r>
      <w:bookmarkStart w:id="1" w:name="_Toc15425_WPSOffice_Level1Page"/>
      <w:r>
        <w:rPr>
          <w:rFonts w:ascii="Times New Roman" w:hAnsi="Times New Roman"/>
          <w:kern w:val="0"/>
          <w:sz w:val="32"/>
          <w:szCs w:val="32"/>
        </w:rPr>
        <w:t>1</w:t>
      </w:r>
      <w:bookmarkEnd w:id="1"/>
      <w:r>
        <w:rPr>
          <w:rFonts w:ascii="Times New Roman" w:hAnsi="Times New Roman"/>
          <w:kern w:val="0"/>
          <w:sz w:val="32"/>
          <w:szCs w:val="32"/>
        </w:rPr>
        <w:fldChar w:fldCharType="end"/>
      </w:r>
      <w:bookmarkEnd w:id="0"/>
      <w:r>
        <w:rPr>
          <w:rFonts w:hint="eastAsia" w:ascii="Times New Roman" w:hAnsi="Times New Roman"/>
          <w:kern w:val="0"/>
          <w:sz w:val="32"/>
          <w:szCs w:val="32"/>
          <w:lang w:val="en-US" w:eastAsia="zh-CN"/>
        </w:rPr>
        <w:t>2</w:t>
      </w:r>
    </w:p>
    <w:p>
      <w:pPr>
        <w:jc w:val="left"/>
        <w:rPr>
          <w:rFonts w:ascii="黑体" w:hAnsi="黑体" w:eastAsia="黑体" w:cs="黑体"/>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sz w:val="32"/>
          <w:szCs w:val="32"/>
        </w:rPr>
      </w:pPr>
      <w:bookmarkStart w:id="2" w:name="_Toc10049_WPSOffice_Level1"/>
      <w:bookmarkStart w:id="3" w:name="_Toc32433_WPSOffice_Level1"/>
      <w:bookmarkStart w:id="4" w:name="_Toc10720_WPSOffice_Level1"/>
      <w:bookmarkStart w:id="5" w:name="_Toc23465_WPSOffice_Level1"/>
      <w:bookmarkStart w:id="6" w:name="_Toc1704_WPSOffice_Level1"/>
      <w:bookmarkStart w:id="7" w:name="_Toc22941_WPSOffice_Level1"/>
      <w:bookmarkStart w:id="8" w:name="_Toc24238_WPSOffice_Level2"/>
      <w:bookmarkStart w:id="9" w:name="_Toc32622_WPSOffice_Level2"/>
      <w:bookmarkStart w:id="10" w:name="_Toc14159_WPSOffice_Level2"/>
      <w:bookmarkStart w:id="11" w:name="_Toc20205_WPSOffice_Level2"/>
      <w:bookmarkStart w:id="12" w:name="_Toc20274_WPSOffice_Level2"/>
      <w:bookmarkStart w:id="13" w:name="_Toc26580_WPSOffice_Level2"/>
      <w:r>
        <w:rPr>
          <w:rFonts w:hint="eastAsia" w:ascii="黑体" w:hAnsi="??" w:eastAsia="黑体"/>
          <w:sz w:val="32"/>
          <w:szCs w:val="32"/>
        </w:rPr>
        <w:t>第一部分</w:t>
      </w:r>
      <w:r>
        <w:rPr>
          <w:rFonts w:ascii="黑体" w:hAnsi="??" w:eastAsia="黑体"/>
          <w:sz w:val="32"/>
          <w:szCs w:val="32"/>
        </w:rPr>
        <w:t xml:space="preserve">  </w:t>
      </w:r>
      <w:r>
        <w:rPr>
          <w:rFonts w:hint="eastAsia" w:ascii="黑体" w:hAnsi="??" w:eastAsia="黑体"/>
          <w:sz w:val="32"/>
          <w:szCs w:val="32"/>
        </w:rPr>
        <w:t>三亚市天涯区</w:t>
      </w:r>
      <w:r>
        <w:rPr>
          <w:rFonts w:hint="eastAsia" w:ascii="黑体" w:hAnsi="??" w:eastAsia="黑体"/>
          <w:sz w:val="32"/>
          <w:szCs w:val="32"/>
          <w:lang w:eastAsia="zh-CN"/>
        </w:rPr>
        <w:t>新联小学</w:t>
      </w:r>
      <w:r>
        <w:rPr>
          <w:rFonts w:hint="eastAsia" w:ascii="黑体" w:hAnsi="??" w:eastAsia="黑体"/>
          <w:sz w:val="32"/>
          <w:szCs w:val="32"/>
        </w:rPr>
        <w:t>部门概况</w:t>
      </w:r>
      <w:bookmarkEnd w:id="2"/>
      <w:bookmarkEnd w:id="3"/>
      <w:bookmarkEnd w:id="4"/>
      <w:bookmarkEnd w:id="5"/>
      <w:bookmarkEnd w:id="6"/>
      <w:bookmarkEnd w:id="7"/>
    </w:p>
    <w:p>
      <w:pPr>
        <w:ind w:firstLine="640" w:firstLineChars="200"/>
        <w:rPr>
          <w:rFonts w:ascii="楷体" w:hAnsi="楷体" w:eastAsia="楷体" w:cs="楷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一</w:t>
      </w:r>
      <w:bookmarkEnd w:id="8"/>
      <w:r>
        <w:rPr>
          <w:rFonts w:hint="eastAsia" w:ascii="黑体" w:hAnsi="黑体" w:eastAsia="黑体" w:cs="黑体"/>
          <w:sz w:val="32"/>
          <w:szCs w:val="32"/>
          <w:lang w:eastAsia="zh-CN"/>
        </w:rPr>
        <w:t>、</w:t>
      </w:r>
      <w:r>
        <w:rPr>
          <w:rFonts w:hint="eastAsia" w:ascii="黑体" w:hAnsi="黑体" w:eastAsia="黑体" w:cs="黑体"/>
          <w:sz w:val="32"/>
          <w:szCs w:val="32"/>
        </w:rPr>
        <w:t>单位职责</w:t>
      </w:r>
      <w:bookmarkEnd w:id="9"/>
      <w:bookmarkEnd w:id="10"/>
      <w:bookmarkEnd w:id="11"/>
      <w:bookmarkEnd w:id="12"/>
      <w:bookmarkEnd w:id="13"/>
    </w:p>
    <w:p>
      <w:pPr>
        <w:pStyle w:val="11"/>
        <w:ind w:firstLineChars="0"/>
        <w:jc w:val="left"/>
        <w:rPr>
          <w:rFonts w:ascii="黑体" w:hAnsi="黑体" w:eastAsia="黑体" w:cs="仿宋_GB2312"/>
          <w:sz w:val="32"/>
          <w:szCs w:val="32"/>
        </w:rPr>
      </w:pPr>
      <w:bookmarkStart w:id="14" w:name="_Toc24059_WPSOffice_Level2"/>
      <w:bookmarkStart w:id="15" w:name="_Toc17796_WPSOffice_Level2"/>
      <w:bookmarkStart w:id="16" w:name="_Toc24474_WPSOffice_Level2"/>
      <w:bookmarkStart w:id="17" w:name="_Toc6572_WPSOffice_Level2"/>
      <w:bookmarkStart w:id="18" w:name="_Toc4833_WPSOffice_Level2"/>
      <w:r>
        <w:rPr>
          <w:rFonts w:hint="eastAsia" w:ascii="仿宋_GB2312" w:eastAsia="仿宋_GB2312"/>
          <w:color w:val="000000"/>
          <w:sz w:val="32"/>
          <w:szCs w:val="32"/>
          <w:shd w:val="clear" w:color="auto" w:fill="FFFFFF"/>
        </w:rPr>
        <w:t>贯彻执行党和国家教育工作方针、政策和法律、法规，实施小学学历教育，推动基础教育事业发展；贯彻执行国家教育方针政策，传播科学教育观念，促进农村事业发展，促进小学体、智、德、美等和谐发展，保证学生身心健康和生</w:t>
      </w:r>
      <w:bookmarkStart w:id="117" w:name="_GoBack"/>
      <w:r>
        <w:rPr>
          <w:rFonts w:hint="eastAsia" w:ascii="仿宋_GB2312" w:eastAsia="仿宋_GB2312"/>
          <w:color w:val="000000"/>
          <w:sz w:val="32"/>
          <w:szCs w:val="32"/>
          <w:shd w:val="clear" w:color="auto" w:fill="FFFFFF"/>
        </w:rPr>
        <w:t>命</w:t>
      </w:r>
      <w:bookmarkEnd w:id="117"/>
      <w:r>
        <w:rPr>
          <w:rFonts w:hint="eastAsia" w:ascii="仿宋_GB2312" w:eastAsia="仿宋_GB2312"/>
          <w:color w:val="000000"/>
          <w:sz w:val="32"/>
          <w:szCs w:val="32"/>
          <w:shd w:val="clear" w:color="auto" w:fill="FFFFFF"/>
        </w:rPr>
        <w:t>安全，促进家庭教育质量的不断提高。</w:t>
      </w:r>
    </w:p>
    <w:p>
      <w:pPr>
        <w:ind w:firstLine="640" w:firstLineChars="200"/>
        <w:rPr>
          <w:rFonts w:ascii="黑体" w:hAnsi="黑体" w:eastAsia="黑体" w:cs="黑体"/>
          <w:sz w:val="32"/>
          <w:szCs w:val="32"/>
        </w:rPr>
      </w:pPr>
      <w:r>
        <w:rPr>
          <w:rFonts w:hint="eastAsia" w:ascii="黑体" w:hAnsi="黑体" w:eastAsia="黑体" w:cs="黑体"/>
          <w:sz w:val="32"/>
          <w:szCs w:val="32"/>
        </w:rPr>
        <w:t>二、机构设置</w:t>
      </w:r>
      <w:bookmarkEnd w:id="14"/>
      <w:bookmarkEnd w:id="15"/>
      <w:bookmarkEnd w:id="16"/>
      <w:bookmarkEnd w:id="17"/>
      <w:bookmarkEnd w:id="18"/>
    </w:p>
    <w:p>
      <w:pPr>
        <w:ind w:firstLine="640" w:firstLineChars="200"/>
        <w:rPr>
          <w:rFonts w:ascii="仿宋_GB2312" w:hAnsi="??" w:eastAsia="仿宋_GB2312"/>
          <w:sz w:val="32"/>
          <w:szCs w:val="32"/>
        </w:rPr>
      </w:pPr>
      <w:bookmarkStart w:id="19" w:name="_Toc15521_WPSOffice_Level1"/>
      <w:bookmarkStart w:id="20" w:name="_Toc6234_WPSOffice_Level1"/>
      <w:bookmarkStart w:id="21" w:name="_Toc8164_WPSOffice_Level1"/>
      <w:bookmarkStart w:id="22" w:name="_Toc30690_WPSOffice_Level1"/>
      <w:bookmarkStart w:id="23" w:name="_Toc30451_WPSOffice_Level1"/>
      <w:bookmarkStart w:id="24" w:name="_Toc28253_WPSOffice_Level1"/>
      <w:bookmarkStart w:id="25" w:name="_Toc6211_WPSOffice_Level2"/>
      <w:bookmarkStart w:id="26" w:name="_Toc32695_WPSOffice_Level2"/>
      <w:bookmarkStart w:id="27" w:name="_Toc8867_WPSOffice_Level2"/>
      <w:bookmarkStart w:id="28" w:name="_Toc32472_WPSOffice_Level2"/>
      <w:bookmarkStart w:id="29" w:name="_Toc4029_WPSOffice_Level2"/>
      <w:bookmarkStart w:id="30" w:name="_Toc11518_WPSOffice_Level2"/>
      <w:r>
        <w:rPr>
          <w:rFonts w:hint="eastAsia" w:ascii="仿宋_GB2312" w:hAnsi="??" w:eastAsia="仿宋_GB2312"/>
          <w:sz w:val="32"/>
          <w:szCs w:val="32"/>
        </w:rPr>
        <w:t>单位内设机构即包括：</w:t>
      </w:r>
    </w:p>
    <w:p>
      <w:pPr>
        <w:ind w:firstLine="640" w:firstLineChars="200"/>
        <w:rPr>
          <w:rFonts w:ascii="楷体" w:hAnsi="楷体" w:eastAsia="楷体" w:cs="楷体"/>
          <w:sz w:val="32"/>
          <w:szCs w:val="32"/>
        </w:rPr>
      </w:pPr>
      <w:bookmarkStart w:id="31" w:name="_Toc25738_WPSOffice_Level2"/>
      <w:bookmarkStart w:id="32" w:name="_Toc24421_WPSOffice_Level2"/>
      <w:r>
        <w:rPr>
          <w:rFonts w:hint="eastAsia" w:ascii="楷体" w:hAnsi="楷体" w:eastAsia="楷体" w:cs="楷体"/>
          <w:sz w:val="32"/>
          <w:szCs w:val="32"/>
        </w:rPr>
        <w:t>（一）</w:t>
      </w:r>
      <w:bookmarkEnd w:id="31"/>
      <w:bookmarkEnd w:id="32"/>
      <w:r>
        <w:rPr>
          <w:rFonts w:hint="eastAsia" w:ascii="楷体" w:hAnsi="楷体" w:eastAsia="楷体" w:cs="楷体"/>
          <w:sz w:val="32"/>
          <w:szCs w:val="32"/>
        </w:rPr>
        <w:t>校长室</w:t>
      </w:r>
    </w:p>
    <w:p>
      <w:pPr>
        <w:ind w:firstLine="640" w:firstLineChars="200"/>
        <w:rPr>
          <w:rFonts w:ascii="楷体" w:hAnsi="楷体" w:eastAsia="楷体" w:cs="楷体"/>
          <w:sz w:val="32"/>
          <w:szCs w:val="32"/>
        </w:rPr>
      </w:pPr>
      <w:r>
        <w:rPr>
          <w:rFonts w:hint="eastAsia" w:ascii="楷体" w:hAnsi="楷体" w:eastAsia="楷体" w:cs="楷体"/>
          <w:sz w:val="32"/>
          <w:szCs w:val="32"/>
        </w:rPr>
        <w:t>（二）办公室</w:t>
      </w:r>
    </w:p>
    <w:p>
      <w:pPr>
        <w:ind w:firstLine="640" w:firstLineChars="200"/>
        <w:rPr>
          <w:rFonts w:ascii="楷体" w:hAnsi="楷体" w:eastAsia="楷体" w:cs="楷体"/>
          <w:sz w:val="32"/>
          <w:szCs w:val="32"/>
        </w:rPr>
      </w:pPr>
      <w:bookmarkStart w:id="33" w:name="_Toc4442_WPSOffice_Level2"/>
      <w:bookmarkStart w:id="34" w:name="_Toc19721_WPSOffice_Level2"/>
      <w:r>
        <w:rPr>
          <w:rFonts w:hint="eastAsia" w:ascii="楷体" w:hAnsi="楷体" w:eastAsia="楷体" w:cs="楷体"/>
          <w:sz w:val="32"/>
          <w:szCs w:val="32"/>
        </w:rPr>
        <w:t>（三）</w:t>
      </w:r>
      <w:bookmarkEnd w:id="33"/>
      <w:bookmarkEnd w:id="34"/>
      <w:r>
        <w:rPr>
          <w:rFonts w:hint="eastAsia" w:ascii="楷体" w:hAnsi="楷体" w:eastAsia="楷体" w:cs="楷体"/>
          <w:sz w:val="32"/>
          <w:szCs w:val="32"/>
        </w:rPr>
        <w:t>教导处</w:t>
      </w:r>
    </w:p>
    <w:p>
      <w:pPr>
        <w:ind w:firstLine="640" w:firstLineChars="200"/>
        <w:rPr>
          <w:rFonts w:ascii="楷体" w:hAnsi="楷体" w:eastAsia="楷体" w:cs="楷体"/>
          <w:sz w:val="32"/>
          <w:szCs w:val="32"/>
        </w:rPr>
      </w:pPr>
      <w:r>
        <w:rPr>
          <w:rFonts w:hint="eastAsia" w:ascii="楷体" w:hAnsi="楷体" w:eastAsia="楷体" w:cs="楷体"/>
          <w:sz w:val="32"/>
          <w:szCs w:val="32"/>
        </w:rPr>
        <w:t>（四）总务处</w:t>
      </w:r>
    </w:p>
    <w:p>
      <w:pPr>
        <w:ind w:firstLine="640" w:firstLineChars="200"/>
        <w:rPr>
          <w:rFonts w:ascii="楷体" w:hAnsi="楷体" w:eastAsia="楷体" w:cs="楷体"/>
          <w:sz w:val="32"/>
          <w:szCs w:val="32"/>
        </w:rPr>
      </w:pPr>
      <w:r>
        <w:rPr>
          <w:rFonts w:hint="eastAsia" w:ascii="楷体" w:hAnsi="楷体" w:eastAsia="楷体" w:cs="楷体"/>
          <w:sz w:val="32"/>
          <w:szCs w:val="32"/>
        </w:rPr>
        <w:t>（五）财务处</w:t>
      </w:r>
    </w:p>
    <w:p>
      <w:pPr>
        <w:ind w:firstLine="640" w:firstLineChars="200"/>
        <w:rPr>
          <w:rFonts w:ascii="楷体" w:hAnsi="楷体" w:eastAsia="楷体" w:cs="楷体"/>
          <w:sz w:val="32"/>
          <w:szCs w:val="32"/>
        </w:rPr>
      </w:pPr>
      <w:r>
        <w:rPr>
          <w:rFonts w:hint="eastAsia" w:ascii="楷体" w:hAnsi="楷体" w:eastAsia="楷体" w:cs="楷体"/>
          <w:sz w:val="32"/>
          <w:szCs w:val="32"/>
        </w:rPr>
        <w:t>（六）德育处</w:t>
      </w:r>
    </w:p>
    <w:p>
      <w:pPr>
        <w:jc w:val="center"/>
        <w:rPr>
          <w:rFonts w:ascii="黑体" w:hAnsi="??" w:eastAsia="黑体"/>
          <w:sz w:val="32"/>
          <w:szCs w:val="32"/>
        </w:rPr>
      </w:pPr>
      <w:r>
        <w:rPr>
          <w:rFonts w:hint="eastAsia" w:ascii="黑体" w:hAnsi="??" w:eastAsia="黑体"/>
          <w:sz w:val="32"/>
          <w:szCs w:val="32"/>
        </w:rPr>
        <w:t>第二部分</w:t>
      </w:r>
      <w:r>
        <w:rPr>
          <w:rFonts w:ascii="黑体" w:hAnsi="??" w:eastAsia="黑体"/>
          <w:sz w:val="32"/>
          <w:szCs w:val="32"/>
        </w:rPr>
        <w:t xml:space="preserve">  </w:t>
      </w:r>
      <w:r>
        <w:rPr>
          <w:rFonts w:hint="eastAsia" w:ascii="黑体" w:hAnsi="??" w:eastAsia="黑体"/>
          <w:sz w:val="32"/>
          <w:szCs w:val="32"/>
        </w:rPr>
        <w:t>三亚市天涯区</w:t>
      </w:r>
      <w:r>
        <w:rPr>
          <w:rFonts w:hint="eastAsia" w:ascii="黑体" w:hAnsi="??" w:eastAsia="黑体"/>
          <w:sz w:val="32"/>
          <w:szCs w:val="32"/>
          <w:lang w:eastAsia="zh-CN"/>
        </w:rPr>
        <w:t>新联小学</w:t>
      </w:r>
      <w:r>
        <w:rPr>
          <w:rFonts w:ascii="黑体" w:hAnsi="??" w:eastAsia="黑体"/>
          <w:sz w:val="32"/>
          <w:szCs w:val="32"/>
        </w:rPr>
        <w:t>2022</w:t>
      </w:r>
      <w:r>
        <w:rPr>
          <w:rFonts w:hint="eastAsia" w:ascii="黑体" w:hAnsi="??" w:eastAsia="黑体"/>
          <w:sz w:val="32"/>
          <w:szCs w:val="32"/>
        </w:rPr>
        <w:t>年度部门决算公开报表</w:t>
      </w:r>
      <w:bookmarkEnd w:id="19"/>
      <w:bookmarkEnd w:id="20"/>
      <w:bookmarkEnd w:id="21"/>
      <w:bookmarkEnd w:id="22"/>
      <w:bookmarkEnd w:id="23"/>
      <w:bookmarkEnd w:id="24"/>
    </w:p>
    <w:p>
      <w:pPr>
        <w:ind w:firstLine="645"/>
        <w:rPr>
          <w:rFonts w:ascii="黑体" w:hAnsi="黑体" w:eastAsia="黑体" w:cs="黑体"/>
          <w:sz w:val="32"/>
          <w:szCs w:val="32"/>
        </w:rPr>
      </w:pPr>
      <w:r>
        <w:rPr>
          <w:rFonts w:hint="eastAsia" w:ascii="黑体" w:hAnsi="黑体" w:eastAsia="黑体" w:cs="黑体"/>
          <w:sz w:val="32"/>
          <w:szCs w:val="32"/>
        </w:rPr>
        <w:t>一、收入支出决算公开表（见正文附件）</w:t>
      </w:r>
      <w:bookmarkEnd w:id="25"/>
      <w:bookmarkEnd w:id="26"/>
      <w:bookmarkEnd w:id="27"/>
      <w:r>
        <w:rPr>
          <w:rFonts w:hint="eastAsia" w:ascii="黑体" w:hAnsi="黑体" w:eastAsia="黑体" w:cs="黑体"/>
          <w:sz w:val="32"/>
          <w:szCs w:val="32"/>
        </w:rPr>
        <w:t>。</w:t>
      </w:r>
      <w:bookmarkEnd w:id="28"/>
      <w:bookmarkEnd w:id="29"/>
      <w:bookmarkEnd w:id="30"/>
    </w:p>
    <w:p>
      <w:pPr>
        <w:ind w:firstLine="645"/>
        <w:rPr>
          <w:rFonts w:ascii="黑体" w:hAnsi="黑体" w:eastAsia="黑体" w:cs="黑体"/>
          <w:sz w:val="32"/>
          <w:szCs w:val="32"/>
        </w:rPr>
      </w:pPr>
      <w:bookmarkStart w:id="35" w:name="_Toc26621_WPSOffice_Level2"/>
      <w:bookmarkStart w:id="36" w:name="_Toc25608_WPSOffice_Level2"/>
      <w:bookmarkStart w:id="37" w:name="_Toc23139_WPSOffice_Level2"/>
      <w:bookmarkStart w:id="38" w:name="_Toc30334_WPSOffice_Level2"/>
      <w:bookmarkStart w:id="39" w:name="_Toc14349_WPSOffice_Level2"/>
      <w:bookmarkStart w:id="40" w:name="_Toc28622_WPSOffice_Level2"/>
      <w:r>
        <w:rPr>
          <w:rFonts w:hint="eastAsia" w:ascii="黑体" w:hAnsi="黑体" w:eastAsia="黑体" w:cs="黑体"/>
          <w:sz w:val="32"/>
          <w:szCs w:val="32"/>
        </w:rPr>
        <w:t>二、收入决算公开表（见正文附件）</w:t>
      </w:r>
      <w:bookmarkEnd w:id="35"/>
      <w:bookmarkEnd w:id="36"/>
      <w:bookmarkEnd w:id="37"/>
      <w:r>
        <w:rPr>
          <w:rFonts w:hint="eastAsia" w:ascii="黑体" w:hAnsi="黑体" w:eastAsia="黑体" w:cs="黑体"/>
          <w:sz w:val="32"/>
          <w:szCs w:val="32"/>
        </w:rPr>
        <w:t>。</w:t>
      </w:r>
      <w:bookmarkEnd w:id="38"/>
      <w:bookmarkEnd w:id="39"/>
      <w:bookmarkEnd w:id="40"/>
    </w:p>
    <w:p>
      <w:pPr>
        <w:ind w:firstLine="645"/>
        <w:rPr>
          <w:rFonts w:ascii="黑体" w:hAnsi="黑体" w:eastAsia="黑体" w:cs="黑体"/>
          <w:sz w:val="32"/>
          <w:szCs w:val="32"/>
        </w:rPr>
      </w:pPr>
      <w:bookmarkStart w:id="41" w:name="_Toc17626_WPSOffice_Level2"/>
      <w:bookmarkStart w:id="42" w:name="_Toc17858_WPSOffice_Level2"/>
      <w:bookmarkStart w:id="43" w:name="_Toc3262_WPSOffice_Level2"/>
      <w:bookmarkStart w:id="44" w:name="_Toc14658_WPSOffice_Level2"/>
      <w:bookmarkStart w:id="45" w:name="_Toc5489_WPSOffice_Level2"/>
      <w:bookmarkStart w:id="46" w:name="_Toc13854_WPSOffice_Level2"/>
      <w:r>
        <w:rPr>
          <w:rFonts w:hint="eastAsia" w:ascii="黑体" w:hAnsi="黑体" w:eastAsia="黑体" w:cs="黑体"/>
          <w:sz w:val="32"/>
          <w:szCs w:val="32"/>
        </w:rPr>
        <w:t>三、支出决算公开表（见正文附件）</w:t>
      </w:r>
      <w:bookmarkEnd w:id="41"/>
      <w:bookmarkEnd w:id="42"/>
      <w:bookmarkEnd w:id="43"/>
      <w:r>
        <w:rPr>
          <w:rFonts w:hint="eastAsia" w:ascii="黑体" w:hAnsi="黑体" w:eastAsia="黑体" w:cs="黑体"/>
          <w:sz w:val="32"/>
          <w:szCs w:val="32"/>
        </w:rPr>
        <w:t>。</w:t>
      </w:r>
      <w:bookmarkEnd w:id="44"/>
      <w:bookmarkEnd w:id="45"/>
      <w:bookmarkEnd w:id="46"/>
    </w:p>
    <w:p>
      <w:pPr>
        <w:ind w:firstLine="645"/>
        <w:rPr>
          <w:rFonts w:ascii="黑体" w:hAnsi="黑体" w:eastAsia="黑体" w:cs="黑体"/>
          <w:sz w:val="32"/>
          <w:szCs w:val="32"/>
        </w:rPr>
      </w:pPr>
      <w:bookmarkStart w:id="47" w:name="_Toc21415_WPSOffice_Level2"/>
      <w:bookmarkStart w:id="48" w:name="_Toc13701_WPSOffice_Level2"/>
      <w:bookmarkStart w:id="49" w:name="_Toc23591_WPSOffice_Level2"/>
      <w:bookmarkStart w:id="50" w:name="_Toc7988_WPSOffice_Level2"/>
      <w:bookmarkStart w:id="51" w:name="_Toc23493_WPSOffice_Level2"/>
      <w:bookmarkStart w:id="52" w:name="_Toc4265_WPSOffice_Level2"/>
      <w:r>
        <w:rPr>
          <w:rFonts w:hint="eastAsia" w:ascii="黑体" w:hAnsi="黑体" w:eastAsia="黑体" w:cs="黑体"/>
          <w:sz w:val="32"/>
          <w:szCs w:val="32"/>
        </w:rPr>
        <w:t>四、财政拨款收入支出决算公开表（见正文附件）</w:t>
      </w:r>
      <w:bookmarkEnd w:id="47"/>
      <w:bookmarkEnd w:id="48"/>
      <w:bookmarkEnd w:id="49"/>
      <w:r>
        <w:rPr>
          <w:rFonts w:hint="eastAsia" w:ascii="黑体" w:hAnsi="黑体" w:eastAsia="黑体" w:cs="黑体"/>
          <w:sz w:val="32"/>
          <w:szCs w:val="32"/>
        </w:rPr>
        <w:t>。</w:t>
      </w:r>
      <w:bookmarkEnd w:id="50"/>
      <w:bookmarkEnd w:id="51"/>
      <w:bookmarkEnd w:id="52"/>
    </w:p>
    <w:p>
      <w:pPr>
        <w:ind w:firstLine="645"/>
        <w:rPr>
          <w:rFonts w:ascii="黑体" w:hAnsi="黑体" w:eastAsia="黑体" w:cs="黑体"/>
          <w:sz w:val="32"/>
          <w:szCs w:val="32"/>
        </w:rPr>
      </w:pPr>
      <w:bookmarkStart w:id="53" w:name="_Toc22783_WPSOffice_Level2"/>
      <w:bookmarkStart w:id="54" w:name="_Toc23829_WPSOffice_Level2"/>
      <w:bookmarkStart w:id="55" w:name="_Toc7879_WPSOffice_Level2"/>
      <w:bookmarkStart w:id="56" w:name="_Toc25166_WPSOffice_Level2"/>
      <w:bookmarkStart w:id="57" w:name="_Toc13516_WPSOffice_Level2"/>
      <w:bookmarkStart w:id="58" w:name="_Toc2158_WPSOffice_Level2"/>
      <w:r>
        <w:rPr>
          <w:rFonts w:hint="eastAsia" w:ascii="黑体" w:hAnsi="黑体" w:eastAsia="黑体" w:cs="黑体"/>
          <w:sz w:val="32"/>
          <w:szCs w:val="32"/>
        </w:rPr>
        <w:t>五、一般公共预算财政拨款收入支出决算</w:t>
      </w:r>
      <w:bookmarkEnd w:id="53"/>
      <w:bookmarkEnd w:id="54"/>
      <w:bookmarkEnd w:id="55"/>
      <w:bookmarkEnd w:id="56"/>
      <w:r>
        <w:rPr>
          <w:rFonts w:hint="eastAsia" w:ascii="黑体" w:hAnsi="黑体" w:eastAsia="黑体" w:cs="黑体"/>
          <w:sz w:val="32"/>
          <w:szCs w:val="32"/>
        </w:rPr>
        <w:t>公开表</w:t>
      </w:r>
    </w:p>
    <w:p>
      <w:pPr>
        <w:ind w:firstLine="1302" w:firstLineChars="407"/>
        <w:rPr>
          <w:rFonts w:ascii="黑体" w:hAnsi="黑体" w:eastAsia="黑体" w:cs="黑体"/>
          <w:sz w:val="32"/>
          <w:szCs w:val="32"/>
        </w:rPr>
      </w:pPr>
      <w:r>
        <w:rPr>
          <w:rFonts w:hint="eastAsia" w:ascii="黑体" w:hAnsi="黑体" w:eastAsia="黑体" w:cs="黑体"/>
          <w:sz w:val="32"/>
          <w:szCs w:val="32"/>
        </w:rPr>
        <w:t>（见正文附件）</w:t>
      </w:r>
      <w:bookmarkEnd w:id="57"/>
      <w:bookmarkEnd w:id="58"/>
      <w:r>
        <w:rPr>
          <w:rFonts w:hint="eastAsia" w:ascii="黑体" w:hAnsi="黑体" w:eastAsia="黑体" w:cs="黑体"/>
          <w:sz w:val="32"/>
          <w:szCs w:val="32"/>
        </w:rPr>
        <w:t>。</w:t>
      </w:r>
    </w:p>
    <w:p>
      <w:pPr>
        <w:ind w:firstLine="645"/>
        <w:rPr>
          <w:rFonts w:ascii="黑体" w:hAnsi="黑体" w:eastAsia="黑体" w:cs="黑体"/>
          <w:sz w:val="32"/>
          <w:szCs w:val="32"/>
        </w:rPr>
      </w:pPr>
      <w:bookmarkStart w:id="59" w:name="_Toc5343_WPSOffice_Level2"/>
      <w:bookmarkStart w:id="60" w:name="_Toc2632_WPSOffice_Level2"/>
      <w:bookmarkStart w:id="61" w:name="_Toc17833_WPSOffice_Level2"/>
      <w:bookmarkStart w:id="62" w:name="_Toc8373_WPSOffice_Level2"/>
      <w:bookmarkStart w:id="63" w:name="_Toc17283_WPSOffice_Level2"/>
      <w:bookmarkStart w:id="64" w:name="_Toc25362_WPSOffice_Level2"/>
      <w:r>
        <w:rPr>
          <w:rFonts w:hint="eastAsia" w:ascii="黑体" w:hAnsi="黑体" w:eastAsia="黑体" w:cs="黑体"/>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sz w:val="32"/>
          <w:szCs w:val="32"/>
        </w:rPr>
        <w:t>公开表</w:t>
      </w:r>
    </w:p>
    <w:p>
      <w:pPr>
        <w:ind w:firstLine="1280" w:firstLineChars="400"/>
        <w:rPr>
          <w:rFonts w:ascii="黑体" w:hAnsi="黑体" w:eastAsia="黑体" w:cs="黑体"/>
          <w:sz w:val="32"/>
          <w:szCs w:val="32"/>
        </w:rPr>
      </w:pPr>
      <w:r>
        <w:rPr>
          <w:rFonts w:hint="eastAsia" w:ascii="黑体" w:hAnsi="黑体" w:eastAsia="黑体" w:cs="黑体"/>
          <w:sz w:val="32"/>
          <w:szCs w:val="32"/>
        </w:rPr>
        <w:t>（见正文附件）。</w:t>
      </w:r>
    </w:p>
    <w:p>
      <w:pPr>
        <w:ind w:left="1118" w:leftChars="304" w:hanging="480" w:hangingChars="150"/>
        <w:rPr>
          <w:rFonts w:ascii="黑体" w:hAnsi="黑体" w:eastAsia="黑体" w:cs="黑体"/>
          <w:sz w:val="32"/>
          <w:szCs w:val="32"/>
        </w:rPr>
      </w:pPr>
      <w:bookmarkStart w:id="65" w:name="_Toc6020_WPSOffice_Level2"/>
      <w:bookmarkStart w:id="66" w:name="_Toc13345_WPSOffice_Level2"/>
      <w:bookmarkStart w:id="67" w:name="_Toc11799_WPSOffice_Level2"/>
      <w:bookmarkStart w:id="68" w:name="_Toc1533_WPSOffice_Level2"/>
      <w:bookmarkStart w:id="69" w:name="_Toc5594_WPSOffice_Level2"/>
      <w:bookmarkStart w:id="70" w:name="_Toc21310_WPSOffice_Level2"/>
      <w:r>
        <w:rPr>
          <w:rFonts w:hint="eastAsia" w:ascii="黑体" w:hAnsi="黑体" w:eastAsia="黑体" w:cs="黑体"/>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sz w:val="32"/>
          <w:szCs w:val="32"/>
        </w:rPr>
        <w:t>公开表</w:t>
      </w:r>
    </w:p>
    <w:p>
      <w:pPr>
        <w:ind w:left="1277" w:leftChars="608" w:firstLine="160" w:firstLineChars="50"/>
        <w:rPr>
          <w:rFonts w:ascii="黑体" w:hAnsi="黑体" w:eastAsia="黑体" w:cs="黑体"/>
          <w:sz w:val="32"/>
          <w:szCs w:val="32"/>
        </w:rPr>
      </w:pPr>
      <w:r>
        <w:rPr>
          <w:rFonts w:hint="eastAsia" w:ascii="黑体" w:hAnsi="黑体" w:eastAsia="黑体" w:cs="黑体"/>
          <w:sz w:val="32"/>
          <w:szCs w:val="32"/>
        </w:rPr>
        <w:t>（见正文附件）。</w:t>
      </w:r>
    </w:p>
    <w:p>
      <w:pPr>
        <w:ind w:left="1118" w:leftChars="304" w:hanging="480" w:hangingChars="150"/>
        <w:rPr>
          <w:rFonts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ind w:left="1277" w:leftChars="608" w:firstLine="160" w:firstLineChars="50"/>
        <w:rPr>
          <w:rFonts w:ascii="黑体" w:hAnsi="黑体" w:eastAsia="黑体" w:cs="黑体"/>
          <w:sz w:val="32"/>
          <w:szCs w:val="32"/>
        </w:rPr>
      </w:pPr>
      <w:r>
        <w:rPr>
          <w:rFonts w:hint="eastAsia" w:ascii="黑体" w:hAnsi="黑体" w:eastAsia="黑体" w:cs="黑体"/>
          <w:sz w:val="32"/>
          <w:szCs w:val="32"/>
        </w:rPr>
        <w:t>（见正文附件）。</w:t>
      </w:r>
    </w:p>
    <w:p>
      <w:pPr>
        <w:rPr>
          <w:rFonts w:ascii="黑体" w:hAnsi="黑体" w:eastAsia="黑体" w:cs="黑体"/>
          <w:sz w:val="32"/>
          <w:szCs w:val="32"/>
        </w:rPr>
      </w:pPr>
      <w:bookmarkStart w:id="71" w:name="_Toc29886_WPSOffice_Level2"/>
      <w:bookmarkStart w:id="72" w:name="_Toc1820_WPSOffice_Level2"/>
      <w:bookmarkStart w:id="73" w:name="_Toc9377_WPSOffice_Level2"/>
      <w:bookmarkStart w:id="74" w:name="_Toc19961_WPSOffice_Level2"/>
      <w:r>
        <w:rPr>
          <w:rFonts w:ascii="黑体" w:hAnsi="黑体" w:eastAsia="黑体" w:cs="黑体"/>
          <w:sz w:val="32"/>
          <w:szCs w:val="32"/>
        </w:rPr>
        <w:t xml:space="preserve">    </w:t>
      </w:r>
      <w:r>
        <w:rPr>
          <w:rFonts w:hint="eastAsia" w:ascii="黑体" w:hAnsi="黑体" w:eastAsia="黑体" w:cs="黑体"/>
          <w:sz w:val="32"/>
          <w:szCs w:val="32"/>
        </w:rPr>
        <w:t>九、一般公共预算财政拨款“三公”经费支出决算</w:t>
      </w:r>
    </w:p>
    <w:bookmarkEnd w:id="71"/>
    <w:bookmarkEnd w:id="72"/>
    <w:bookmarkEnd w:id="73"/>
    <w:bookmarkEnd w:id="74"/>
    <w:p>
      <w:pPr>
        <w:rPr>
          <w:rFonts w:ascii="黑体" w:hAnsi="黑体" w:eastAsia="黑体" w:cs="黑体"/>
          <w:sz w:val="32"/>
          <w:szCs w:val="32"/>
        </w:rPr>
      </w:pPr>
      <w:r>
        <w:rPr>
          <w:rFonts w:hint="eastAsia" w:ascii="黑体" w:hAnsi="黑体" w:eastAsia="黑体" w:cs="黑体"/>
          <w:sz w:val="32"/>
          <w:szCs w:val="32"/>
        </w:rPr>
        <w:t>公开表（见正文附件）。</w:t>
      </w:r>
    </w:p>
    <w:p>
      <w:pPr>
        <w:rPr>
          <w:rFonts w:ascii="黑体" w:hAnsi="黑体" w:eastAsia="黑体" w:cs="黑体"/>
          <w:w w:val="96"/>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十、政府性基金预算财政拨款“三公”经费支出决算</w:t>
      </w:r>
    </w:p>
    <w:p>
      <w:pPr>
        <w:rPr>
          <w:rFonts w:ascii="黑体" w:hAnsi="黑体" w:eastAsia="黑体" w:cs="黑体"/>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公开表</w:t>
      </w:r>
      <w:r>
        <w:rPr>
          <w:rFonts w:hint="eastAsia" w:ascii="黑体" w:hAnsi="黑体" w:eastAsia="黑体" w:cs="黑体"/>
          <w:sz w:val="32"/>
          <w:szCs w:val="32"/>
        </w:rPr>
        <w:t>（见正文附件）。</w:t>
      </w:r>
    </w:p>
    <w:p>
      <w:pPr>
        <w:rPr>
          <w:rFonts w:ascii="黑体" w:hAnsi="黑体" w:eastAsia="黑体" w:cs="黑体"/>
          <w:w w:val="96"/>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十一、国有资本经营预算财政拨款“三公”经费支出决算</w:t>
      </w:r>
    </w:p>
    <w:p>
      <w:pPr>
        <w:rPr>
          <w:rFonts w:ascii="黑体" w:hAnsi="黑体" w:eastAsia="黑体" w:cs="黑体"/>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公开表</w:t>
      </w:r>
      <w:r>
        <w:rPr>
          <w:rFonts w:hint="eastAsia" w:ascii="黑体" w:hAnsi="黑体" w:eastAsia="黑体" w:cs="黑体"/>
          <w:sz w:val="32"/>
          <w:szCs w:val="32"/>
        </w:rPr>
        <w:t>（见正文附件）。</w:t>
      </w:r>
    </w:p>
    <w:p>
      <w:pPr>
        <w:jc w:val="center"/>
        <w:rPr>
          <w:rFonts w:ascii="黑体" w:hAnsi="??" w:eastAsia="黑体"/>
          <w:sz w:val="32"/>
          <w:szCs w:val="32"/>
        </w:rPr>
      </w:pPr>
      <w:bookmarkStart w:id="75" w:name="_Toc31264_WPSOffice_Level1"/>
      <w:bookmarkStart w:id="76" w:name="_Toc4402_WPSOffice_Level1"/>
      <w:bookmarkStart w:id="77" w:name="_Toc29683_WPSOffice_Level1"/>
      <w:bookmarkStart w:id="78" w:name="_Toc16686_WPSOffice_Level1"/>
      <w:bookmarkStart w:id="79" w:name="_Toc27590_WPSOffice_Level1"/>
      <w:bookmarkStart w:id="80" w:name="_Toc28629_WPSOffice_Level1"/>
      <w:r>
        <w:rPr>
          <w:rFonts w:hint="eastAsia" w:ascii="黑体" w:hAnsi="??" w:eastAsia="黑体"/>
          <w:sz w:val="32"/>
          <w:szCs w:val="32"/>
        </w:rPr>
        <w:t>第三部分</w:t>
      </w:r>
      <w:r>
        <w:rPr>
          <w:rFonts w:ascii="黑体" w:hAnsi="??" w:eastAsia="黑体"/>
          <w:sz w:val="32"/>
          <w:szCs w:val="32"/>
        </w:rPr>
        <w:t xml:space="preserve">  </w:t>
      </w:r>
      <w:r>
        <w:rPr>
          <w:rFonts w:hint="eastAsia" w:ascii="黑体" w:hAnsi="??" w:eastAsia="黑体"/>
          <w:sz w:val="32"/>
          <w:szCs w:val="32"/>
        </w:rPr>
        <w:t>三亚市天涯区</w:t>
      </w:r>
      <w:r>
        <w:rPr>
          <w:rFonts w:hint="eastAsia" w:ascii="黑体" w:hAnsi="??" w:eastAsia="黑体"/>
          <w:sz w:val="32"/>
          <w:szCs w:val="32"/>
          <w:lang w:eastAsia="zh-CN"/>
        </w:rPr>
        <w:t>新联小学</w:t>
      </w:r>
      <w:r>
        <w:rPr>
          <w:rFonts w:ascii="黑体" w:hAnsi="??" w:eastAsia="黑体"/>
          <w:sz w:val="32"/>
          <w:szCs w:val="32"/>
        </w:rPr>
        <w:t>2022</w:t>
      </w:r>
      <w:r>
        <w:rPr>
          <w:rFonts w:hint="eastAsia" w:ascii="黑体" w:hAnsi="??" w:eastAsia="黑体"/>
          <w:sz w:val="32"/>
          <w:szCs w:val="32"/>
        </w:rPr>
        <w:t>年度部门决算情况说明</w:t>
      </w:r>
      <w:bookmarkEnd w:id="75"/>
      <w:bookmarkEnd w:id="76"/>
      <w:bookmarkEnd w:id="77"/>
      <w:bookmarkEnd w:id="78"/>
      <w:bookmarkEnd w:id="79"/>
      <w:bookmarkEnd w:id="80"/>
    </w:p>
    <w:p>
      <w:pPr>
        <w:ind w:firstLine="643" w:firstLineChars="200"/>
        <w:rPr>
          <w:rFonts w:hint="eastAsia" w:ascii="仿宋_GB2312" w:hAnsi="??" w:eastAsia="仿宋_GB2312"/>
          <w:sz w:val="32"/>
          <w:szCs w:val="32"/>
          <w:lang w:eastAsia="zh-CN"/>
        </w:rPr>
      </w:pPr>
      <w:r>
        <w:rPr>
          <w:rFonts w:hint="eastAsia" w:ascii="黑体" w:hAnsi="黑体" w:eastAsia="黑体" w:cs="黑体"/>
          <w:b/>
          <w:bCs/>
          <w:sz w:val="32"/>
          <w:szCs w:val="32"/>
        </w:rPr>
        <w:t>一、收入支出决算总体情况说明</w:t>
      </w:r>
      <w:r>
        <w:rPr>
          <w:rFonts w:ascii="黑体" w:hAnsi="黑体" w:eastAsia="黑体" w:cs="黑体"/>
          <w:b/>
          <w:bCs/>
          <w:sz w:val="32"/>
          <w:szCs w:val="32"/>
        </w:rPr>
        <w:br w:type="textWrapping"/>
      </w:r>
      <w:r>
        <w:rPr>
          <w:rFonts w:hint="eastAsia" w:ascii="黑体" w:hAnsi="黑体" w:eastAsia="黑体" w:cs="黑体"/>
          <w:b/>
          <w:bCs/>
          <w:sz w:val="32"/>
          <w:szCs w:val="32"/>
        </w:rPr>
        <w:t xml:space="preserve"> </w:t>
      </w:r>
      <w:r>
        <w:rPr>
          <w:rFonts w:hint="eastAsia" w:ascii="仿宋_GB2312" w:hAnsi="??" w:eastAsia="仿宋_GB2312"/>
          <w:sz w:val="32"/>
          <w:szCs w:val="32"/>
        </w:rPr>
        <w:t>2022年度收入总计945.07万元，支出总计945.07万元，与</w:t>
      </w:r>
      <w:r>
        <w:rPr>
          <w:rFonts w:ascii="仿宋_GB2312" w:hAnsi="??" w:eastAsia="仿宋_GB2312"/>
          <w:sz w:val="32"/>
          <w:szCs w:val="32"/>
        </w:rPr>
        <w:t>2021</w:t>
      </w:r>
      <w:r>
        <w:rPr>
          <w:rFonts w:hint="eastAsia" w:ascii="仿宋_GB2312" w:hAnsi="??" w:eastAsia="仿宋_GB2312"/>
          <w:sz w:val="32"/>
          <w:szCs w:val="32"/>
        </w:rPr>
        <w:t>年度相比，收入总计增加</w:t>
      </w:r>
      <w:r>
        <w:rPr>
          <w:rFonts w:hint="eastAsia" w:ascii="仿宋_GB2312" w:hAnsi="??" w:eastAsia="仿宋_GB2312"/>
          <w:sz w:val="32"/>
          <w:szCs w:val="32"/>
          <w:lang w:val="en-US" w:eastAsia="zh-CN"/>
        </w:rPr>
        <w:t>5.43</w:t>
      </w:r>
      <w:r>
        <w:rPr>
          <w:rFonts w:hint="eastAsia" w:ascii="仿宋_GB2312" w:hAnsi="??" w:eastAsia="仿宋_GB2312"/>
          <w:sz w:val="32"/>
          <w:szCs w:val="32"/>
        </w:rPr>
        <w:t>万元，增加</w:t>
      </w:r>
      <w:r>
        <w:rPr>
          <w:rFonts w:hint="eastAsia" w:ascii="仿宋_GB2312" w:hAnsi="??" w:eastAsia="仿宋_GB2312"/>
          <w:sz w:val="32"/>
          <w:szCs w:val="32"/>
          <w:lang w:val="en-US" w:eastAsia="zh-CN"/>
        </w:rPr>
        <w:t>0.5</w:t>
      </w:r>
      <w:r>
        <w:rPr>
          <w:rFonts w:ascii="仿宋_GB2312" w:hAnsi="??" w:eastAsia="仿宋_GB2312"/>
          <w:sz w:val="32"/>
          <w:szCs w:val="32"/>
        </w:rPr>
        <w:t>%</w:t>
      </w:r>
      <w:r>
        <w:rPr>
          <w:rFonts w:hint="eastAsia" w:ascii="仿宋_GB2312" w:hAnsi="??" w:eastAsia="仿宋_GB2312"/>
          <w:sz w:val="32"/>
          <w:szCs w:val="32"/>
        </w:rPr>
        <w:t>、支出总计增加</w:t>
      </w:r>
      <w:r>
        <w:rPr>
          <w:rFonts w:hint="eastAsia" w:ascii="仿宋_GB2312" w:hAnsi="??" w:eastAsia="仿宋_GB2312"/>
          <w:sz w:val="32"/>
          <w:szCs w:val="32"/>
          <w:lang w:val="en-US" w:eastAsia="zh-CN"/>
        </w:rPr>
        <w:t>5.43</w:t>
      </w:r>
      <w:r>
        <w:rPr>
          <w:rFonts w:hint="eastAsia" w:ascii="仿宋_GB2312" w:hAnsi="??" w:eastAsia="仿宋_GB2312"/>
          <w:sz w:val="32"/>
          <w:szCs w:val="32"/>
        </w:rPr>
        <w:t>万元，增加</w:t>
      </w:r>
      <w:r>
        <w:rPr>
          <w:rFonts w:hint="eastAsia" w:ascii="仿宋_GB2312" w:hAnsi="??" w:eastAsia="仿宋_GB2312"/>
          <w:sz w:val="32"/>
          <w:szCs w:val="32"/>
          <w:lang w:val="en-US" w:eastAsia="zh-CN"/>
        </w:rPr>
        <w:t>0.05</w:t>
      </w:r>
      <w:r>
        <w:rPr>
          <w:rFonts w:ascii="仿宋_GB2312" w:hAnsi="??" w:eastAsia="仿宋_GB2312"/>
          <w:sz w:val="32"/>
          <w:szCs w:val="32"/>
        </w:rPr>
        <w:t>%</w:t>
      </w:r>
      <w:r>
        <w:rPr>
          <w:rFonts w:hint="eastAsia" w:ascii="仿宋_GB2312" w:hAnsi="??" w:eastAsia="仿宋_GB2312"/>
          <w:sz w:val="32"/>
          <w:szCs w:val="32"/>
        </w:rPr>
        <w:t>。使用非财政拨款结余</w:t>
      </w:r>
      <w:r>
        <w:rPr>
          <w:rFonts w:ascii="仿宋_GB2312" w:hAnsi="??" w:eastAsia="仿宋_GB2312"/>
          <w:sz w:val="32"/>
          <w:szCs w:val="32"/>
        </w:rPr>
        <w:t>0</w:t>
      </w:r>
      <w:r>
        <w:rPr>
          <w:rFonts w:hint="eastAsia" w:ascii="仿宋_GB2312" w:hAnsi="??" w:eastAsia="仿宋_GB2312"/>
          <w:sz w:val="32"/>
          <w:szCs w:val="32"/>
        </w:rPr>
        <w:t>万元。年初结转结余</w:t>
      </w:r>
      <w:r>
        <w:rPr>
          <w:rFonts w:ascii="仿宋_GB2312" w:hAnsi="??" w:eastAsia="仿宋_GB2312"/>
          <w:sz w:val="32"/>
          <w:szCs w:val="32"/>
        </w:rPr>
        <w:t>0</w:t>
      </w:r>
      <w:r>
        <w:rPr>
          <w:rFonts w:hint="eastAsia" w:ascii="仿宋_GB2312" w:hAnsi="??" w:eastAsia="仿宋_GB2312"/>
          <w:sz w:val="32"/>
          <w:szCs w:val="32"/>
        </w:rPr>
        <w:t>万元。</w:t>
      </w:r>
      <w:r>
        <w:rPr>
          <w:rFonts w:hint="default" w:ascii="仿宋_GB2312" w:hAnsi="ˎ̥" w:eastAsia="仿宋_GB2312" w:cs="仿宋_GB2312"/>
          <w:color w:val="auto"/>
          <w:sz w:val="32"/>
          <w:szCs w:val="32"/>
          <w:highlight w:val="none"/>
        </w:rPr>
        <w:t>主要原因是</w:t>
      </w:r>
      <w:r>
        <w:rPr>
          <w:rFonts w:hint="eastAsia" w:ascii="仿宋_GB2312" w:hAnsi="??" w:eastAsia="仿宋_GB2312"/>
          <w:sz w:val="32"/>
          <w:szCs w:val="32"/>
        </w:rPr>
        <w:t>社会保障和就业（类）支出</w:t>
      </w:r>
      <w:r>
        <w:rPr>
          <w:rFonts w:hint="eastAsia" w:ascii="仿宋_GB2312" w:hAnsi="??" w:eastAsia="仿宋_GB2312"/>
          <w:sz w:val="32"/>
          <w:szCs w:val="32"/>
          <w:lang w:eastAsia="zh-CN"/>
        </w:rPr>
        <w:t>增加。</w:t>
      </w:r>
    </w:p>
    <w:p>
      <w:pPr>
        <w:ind w:firstLine="643" w:firstLineChars="200"/>
        <w:rPr>
          <w:rFonts w:ascii="仿宋_GB2312" w:hAnsi="??" w:eastAsia="仿宋_GB2312"/>
          <w:sz w:val="32"/>
          <w:szCs w:val="32"/>
        </w:rPr>
      </w:pPr>
      <w:r>
        <w:rPr>
          <w:rFonts w:hint="eastAsia" w:ascii="黑体" w:hAnsi="黑体" w:eastAsia="黑体" w:cs="黑体"/>
          <w:b/>
          <w:bCs/>
          <w:sz w:val="32"/>
          <w:szCs w:val="32"/>
        </w:rPr>
        <w:t>二、收入决算情况说明</w:t>
      </w:r>
      <w:r>
        <w:rPr>
          <w:rFonts w:ascii="黑体" w:hAnsi="黑体" w:eastAsia="黑体" w:cs="黑体"/>
          <w:b/>
          <w:bCs/>
          <w:sz w:val="32"/>
          <w:szCs w:val="32"/>
        </w:rPr>
        <w:br w:type="textWrapping"/>
      </w:r>
      <w:r>
        <w:rPr>
          <w:rFonts w:ascii="仿宋_GB2312" w:hAnsi="??" w:eastAsia="仿宋_GB2312"/>
          <w:sz w:val="32"/>
          <w:szCs w:val="32"/>
        </w:rPr>
        <w:t xml:space="preserve">    </w:t>
      </w:r>
      <w:r>
        <w:rPr>
          <w:rFonts w:hint="eastAsia" w:ascii="仿宋_GB2312" w:hAnsi="??" w:eastAsia="仿宋_GB2312"/>
          <w:sz w:val="32"/>
          <w:szCs w:val="32"/>
        </w:rPr>
        <w:t>本年收入合计</w:t>
      </w:r>
      <w:r>
        <w:rPr>
          <w:rFonts w:hint="eastAsia" w:ascii="仿宋_GB2312" w:hAnsi="??" w:eastAsia="仿宋_GB2312"/>
          <w:sz w:val="32"/>
          <w:szCs w:val="32"/>
          <w:lang w:val="en-US" w:eastAsia="zh-CN"/>
        </w:rPr>
        <w:t>307.15</w:t>
      </w:r>
      <w:r>
        <w:rPr>
          <w:rFonts w:hint="eastAsia" w:ascii="仿宋_GB2312" w:hAnsi="??" w:eastAsia="仿宋_GB2312"/>
          <w:sz w:val="32"/>
          <w:szCs w:val="32"/>
        </w:rPr>
        <w:t>万元，其中：财政拨款收入</w:t>
      </w:r>
      <w:r>
        <w:rPr>
          <w:rFonts w:hint="eastAsia" w:ascii="仿宋_GB2312" w:hAnsi="??" w:eastAsia="仿宋_GB2312"/>
          <w:sz w:val="32"/>
          <w:szCs w:val="32"/>
          <w:lang w:val="en-US" w:eastAsia="zh-CN"/>
        </w:rPr>
        <w:t>307.15</w:t>
      </w:r>
      <w:r>
        <w:rPr>
          <w:rFonts w:hint="eastAsia" w:ascii="仿宋_GB2312" w:hAnsi="??" w:eastAsia="仿宋_GB2312"/>
          <w:sz w:val="32"/>
          <w:szCs w:val="32"/>
        </w:rPr>
        <w:t>万元，占</w:t>
      </w:r>
      <w:r>
        <w:rPr>
          <w:rFonts w:ascii="仿宋_GB2312" w:hAnsi="??" w:eastAsia="仿宋_GB2312"/>
          <w:sz w:val="32"/>
          <w:szCs w:val="32"/>
        </w:rPr>
        <w:t>100%</w:t>
      </w:r>
      <w:r>
        <w:rPr>
          <w:rFonts w:hint="eastAsia" w:ascii="仿宋_GB2312" w:hAnsi="??" w:eastAsia="仿宋_GB2312"/>
          <w:sz w:val="32"/>
          <w:szCs w:val="32"/>
        </w:rPr>
        <w:t>。</w:t>
      </w:r>
      <w:r>
        <w:rPr>
          <w:rFonts w:ascii="仿宋_GB2312" w:hAnsi="??" w:eastAsia="仿宋_GB2312"/>
          <w:sz w:val="32"/>
          <w:szCs w:val="32"/>
        </w:rPr>
        <w:t xml:space="preserve"> </w:t>
      </w:r>
    </w:p>
    <w:p>
      <w:pPr>
        <w:ind w:firstLine="630" w:firstLineChars="196"/>
        <w:rPr>
          <w:rFonts w:ascii="黑体" w:hAnsi="黑体" w:eastAsia="黑体" w:cs="黑体"/>
          <w:b/>
          <w:bCs/>
          <w:sz w:val="32"/>
          <w:szCs w:val="32"/>
        </w:rPr>
      </w:pPr>
      <w:r>
        <w:rPr>
          <w:rFonts w:hint="eastAsia" w:ascii="黑体" w:hAnsi="黑体" w:eastAsia="黑体" w:cs="黑体"/>
          <w:b/>
          <w:bCs/>
          <w:sz w:val="32"/>
          <w:szCs w:val="32"/>
        </w:rPr>
        <w:t>三、支出决算情况说明</w:t>
      </w:r>
    </w:p>
    <w:p>
      <w:pPr>
        <w:ind w:firstLine="640" w:firstLineChars="200"/>
        <w:rPr>
          <w:rFonts w:ascii="仿宋_GB2312" w:hAnsi="??" w:eastAsia="仿宋_GB2312"/>
          <w:sz w:val="32"/>
          <w:szCs w:val="32"/>
        </w:rPr>
      </w:pPr>
      <w:r>
        <w:rPr>
          <w:rFonts w:hint="eastAsia" w:ascii="仿宋_GB2312" w:hAnsi="??" w:eastAsia="仿宋_GB2312"/>
          <w:sz w:val="32"/>
          <w:szCs w:val="32"/>
        </w:rPr>
        <w:t>本年支出合计</w:t>
      </w:r>
      <w:r>
        <w:rPr>
          <w:rFonts w:hint="eastAsia" w:ascii="仿宋_GB2312" w:hAnsi="??" w:eastAsia="仿宋_GB2312"/>
          <w:sz w:val="32"/>
          <w:szCs w:val="32"/>
          <w:lang w:val="en-US" w:eastAsia="zh-CN"/>
        </w:rPr>
        <w:t>307.15</w:t>
      </w:r>
      <w:r>
        <w:rPr>
          <w:rFonts w:hint="eastAsia" w:ascii="仿宋_GB2312" w:hAnsi="??" w:eastAsia="仿宋_GB2312"/>
          <w:sz w:val="32"/>
          <w:szCs w:val="32"/>
        </w:rPr>
        <w:t>万元，其中：教育支出</w:t>
      </w:r>
      <w:r>
        <w:rPr>
          <w:rFonts w:hint="eastAsia" w:ascii="仿宋_GB2312" w:hAnsi="??" w:eastAsia="仿宋_GB2312"/>
          <w:sz w:val="32"/>
          <w:szCs w:val="32"/>
          <w:lang w:val="en-US" w:eastAsia="zh-CN"/>
        </w:rPr>
        <w:t>266.31</w:t>
      </w:r>
      <w:r>
        <w:rPr>
          <w:rFonts w:hint="eastAsia" w:ascii="仿宋_GB2312" w:hAnsi="??" w:eastAsia="仿宋_GB2312"/>
          <w:sz w:val="32"/>
          <w:szCs w:val="32"/>
        </w:rPr>
        <w:t>万元，占</w:t>
      </w:r>
      <w:r>
        <w:rPr>
          <w:rFonts w:hint="eastAsia" w:ascii="仿宋_GB2312" w:hAnsi="??" w:eastAsia="仿宋_GB2312"/>
          <w:sz w:val="32"/>
          <w:szCs w:val="32"/>
          <w:lang w:val="en-US" w:eastAsia="zh-CN"/>
        </w:rPr>
        <w:t>86.7</w:t>
      </w:r>
      <w:r>
        <w:rPr>
          <w:rFonts w:ascii="仿宋_GB2312" w:hAnsi="??" w:eastAsia="仿宋_GB2312"/>
          <w:sz w:val="32"/>
          <w:szCs w:val="32"/>
        </w:rPr>
        <w:t>%</w:t>
      </w:r>
      <w:r>
        <w:rPr>
          <w:rFonts w:hint="eastAsia" w:ascii="仿宋_GB2312" w:hAnsi="??" w:eastAsia="仿宋_GB2312"/>
          <w:sz w:val="32"/>
          <w:szCs w:val="32"/>
        </w:rPr>
        <w:t>；社会保障和就业支出</w:t>
      </w:r>
      <w:r>
        <w:rPr>
          <w:rFonts w:hint="eastAsia" w:ascii="仿宋_GB2312" w:hAnsi="??" w:eastAsia="仿宋_GB2312"/>
          <w:sz w:val="32"/>
          <w:szCs w:val="32"/>
          <w:lang w:val="en-US" w:eastAsia="zh-CN"/>
        </w:rPr>
        <w:t>10.26</w:t>
      </w:r>
      <w:r>
        <w:rPr>
          <w:rFonts w:hint="eastAsia" w:ascii="仿宋_GB2312" w:hAnsi="??" w:eastAsia="仿宋_GB2312"/>
          <w:sz w:val="32"/>
          <w:szCs w:val="32"/>
        </w:rPr>
        <w:t>万元，占</w:t>
      </w:r>
      <w:r>
        <w:rPr>
          <w:rFonts w:hint="eastAsia" w:ascii="仿宋_GB2312" w:hAnsi="??" w:eastAsia="仿宋_GB2312"/>
          <w:sz w:val="32"/>
          <w:szCs w:val="32"/>
          <w:lang w:val="en-US" w:eastAsia="zh-CN"/>
        </w:rPr>
        <w:t>3.45</w:t>
      </w:r>
      <w:r>
        <w:rPr>
          <w:rFonts w:ascii="仿宋_GB2312" w:hAnsi="??" w:eastAsia="仿宋_GB2312"/>
          <w:sz w:val="32"/>
          <w:szCs w:val="32"/>
        </w:rPr>
        <w:t>%</w:t>
      </w:r>
      <w:r>
        <w:rPr>
          <w:rFonts w:hint="eastAsia" w:ascii="仿宋_GB2312" w:hAnsi="??" w:eastAsia="仿宋_GB2312"/>
          <w:sz w:val="32"/>
          <w:szCs w:val="32"/>
        </w:rPr>
        <w:t>；卫生健康支出</w:t>
      </w:r>
      <w:r>
        <w:rPr>
          <w:rFonts w:hint="eastAsia" w:ascii="仿宋_GB2312" w:hAnsi="??" w:eastAsia="仿宋_GB2312"/>
          <w:sz w:val="32"/>
          <w:szCs w:val="32"/>
          <w:lang w:val="en-US" w:eastAsia="zh-CN"/>
        </w:rPr>
        <w:t>14.11</w:t>
      </w:r>
      <w:r>
        <w:rPr>
          <w:rFonts w:hint="eastAsia" w:ascii="仿宋_GB2312" w:hAnsi="??" w:eastAsia="仿宋_GB2312"/>
          <w:sz w:val="32"/>
          <w:szCs w:val="32"/>
        </w:rPr>
        <w:t>万元，占</w:t>
      </w:r>
      <w:r>
        <w:rPr>
          <w:rFonts w:hint="eastAsia" w:ascii="仿宋_GB2312" w:hAnsi="??" w:eastAsia="仿宋_GB2312"/>
          <w:sz w:val="32"/>
          <w:szCs w:val="32"/>
          <w:lang w:val="en-US" w:eastAsia="zh-CN"/>
        </w:rPr>
        <w:t>4.59</w:t>
      </w:r>
      <w:r>
        <w:rPr>
          <w:rFonts w:ascii="仿宋_GB2312" w:hAnsi="??" w:eastAsia="仿宋_GB2312"/>
          <w:sz w:val="32"/>
          <w:szCs w:val="32"/>
        </w:rPr>
        <w:t>%</w:t>
      </w:r>
      <w:r>
        <w:rPr>
          <w:rFonts w:hint="eastAsia" w:ascii="仿宋_GB2312" w:hAnsi="??" w:eastAsia="仿宋_GB2312"/>
          <w:sz w:val="32"/>
          <w:szCs w:val="32"/>
        </w:rPr>
        <w:t>；住房保障支出</w:t>
      </w:r>
      <w:r>
        <w:rPr>
          <w:rFonts w:hint="eastAsia" w:ascii="仿宋_GB2312" w:hAnsi="??" w:eastAsia="仿宋_GB2312"/>
          <w:sz w:val="32"/>
          <w:szCs w:val="32"/>
          <w:lang w:val="en-US" w:eastAsia="zh-CN"/>
        </w:rPr>
        <w:t>12.52</w:t>
      </w:r>
      <w:r>
        <w:rPr>
          <w:rFonts w:hint="eastAsia" w:ascii="仿宋_GB2312" w:hAnsi="??" w:eastAsia="仿宋_GB2312"/>
          <w:sz w:val="32"/>
          <w:szCs w:val="32"/>
        </w:rPr>
        <w:t>万元，占</w:t>
      </w:r>
      <w:r>
        <w:rPr>
          <w:rFonts w:ascii="仿宋_GB2312" w:hAnsi="??" w:eastAsia="仿宋_GB2312"/>
          <w:sz w:val="32"/>
          <w:szCs w:val="32"/>
        </w:rPr>
        <w:t>4.</w:t>
      </w:r>
      <w:r>
        <w:rPr>
          <w:rFonts w:hint="eastAsia" w:ascii="仿宋_GB2312" w:hAnsi="??" w:eastAsia="仿宋_GB2312"/>
          <w:sz w:val="32"/>
          <w:szCs w:val="32"/>
          <w:lang w:val="en-US" w:eastAsia="zh-CN"/>
        </w:rPr>
        <w:t>0</w:t>
      </w:r>
      <w:r>
        <w:rPr>
          <w:rFonts w:ascii="仿宋_GB2312" w:hAnsi="??" w:eastAsia="仿宋_GB2312"/>
          <w:sz w:val="32"/>
          <w:szCs w:val="32"/>
        </w:rPr>
        <w:t>7%</w:t>
      </w:r>
      <w:r>
        <w:rPr>
          <w:rFonts w:hint="eastAsia" w:ascii="仿宋_GB2312" w:hAnsi="??" w:eastAsia="仿宋_GB2312"/>
          <w:sz w:val="32"/>
          <w:szCs w:val="32"/>
        </w:rPr>
        <w:t>。</w:t>
      </w:r>
      <w:r>
        <w:rPr>
          <w:rFonts w:hint="eastAsia" w:ascii="仿宋_GB2312" w:hAnsi="??" w:eastAsia="仿宋_GB2312"/>
          <w:bCs/>
          <w:sz w:val="32"/>
          <w:szCs w:val="32"/>
        </w:rPr>
        <w:t>卫生健康（类）</w:t>
      </w:r>
      <w:r>
        <w:rPr>
          <w:rFonts w:hint="eastAsia" w:ascii="仿宋_GB2312" w:hAnsi="??" w:eastAsia="仿宋_GB2312"/>
          <w:sz w:val="32"/>
          <w:szCs w:val="32"/>
        </w:rPr>
        <w:t>支出</w:t>
      </w:r>
      <w:r>
        <w:rPr>
          <w:rFonts w:hint="eastAsia" w:ascii="仿宋_GB2312" w:hAnsi="??" w:eastAsia="仿宋_GB2312"/>
          <w:sz w:val="32"/>
          <w:szCs w:val="32"/>
          <w:lang w:val="en-US" w:eastAsia="zh-CN"/>
        </w:rPr>
        <w:t>1</w:t>
      </w:r>
      <w:r>
        <w:rPr>
          <w:rFonts w:ascii="仿宋_GB2312" w:hAnsi="??" w:eastAsia="仿宋_GB2312"/>
          <w:sz w:val="32"/>
          <w:szCs w:val="32"/>
        </w:rPr>
        <w:t>1.53</w:t>
      </w:r>
      <w:r>
        <w:rPr>
          <w:rFonts w:hint="eastAsia" w:ascii="仿宋_GB2312" w:hAnsi="??" w:eastAsia="仿宋_GB2312"/>
          <w:sz w:val="32"/>
          <w:szCs w:val="32"/>
        </w:rPr>
        <w:t>万元，占</w:t>
      </w:r>
      <w:r>
        <w:rPr>
          <w:rFonts w:hint="eastAsia" w:ascii="仿宋_GB2312" w:hAnsi="??" w:eastAsia="仿宋_GB2312"/>
          <w:sz w:val="32"/>
          <w:szCs w:val="32"/>
          <w:lang w:val="en-US" w:eastAsia="zh-CN"/>
        </w:rPr>
        <w:t>3.75</w:t>
      </w:r>
      <w:r>
        <w:rPr>
          <w:rFonts w:ascii="仿宋_GB2312" w:hAnsi="??" w:eastAsia="仿宋_GB2312"/>
          <w:sz w:val="32"/>
          <w:szCs w:val="32"/>
        </w:rPr>
        <w:t>%</w:t>
      </w:r>
      <w:r>
        <w:rPr>
          <w:rFonts w:hint="eastAsia" w:ascii="仿宋_GB2312" w:hAnsi="??" w:eastAsia="仿宋_GB2312"/>
          <w:sz w:val="32"/>
          <w:szCs w:val="32"/>
        </w:rPr>
        <w:t>。</w:t>
      </w:r>
    </w:p>
    <w:p>
      <w:pPr>
        <w:ind w:firstLine="482" w:firstLineChars="150"/>
        <w:rPr>
          <w:rFonts w:ascii="黑体" w:hAnsi="黑体" w:eastAsia="黑体" w:cs="黑体"/>
          <w:b/>
          <w:bCs/>
          <w:sz w:val="32"/>
          <w:szCs w:val="32"/>
        </w:rPr>
      </w:pPr>
      <w:r>
        <w:rPr>
          <w:rFonts w:hint="eastAsia" w:ascii="黑体" w:hAnsi="黑体" w:eastAsia="黑体" w:cs="黑体"/>
          <w:b/>
          <w:bCs/>
          <w:sz w:val="32"/>
          <w:szCs w:val="32"/>
        </w:rPr>
        <w:t>四、财政拨款收入支出决算总体情况说明</w:t>
      </w:r>
    </w:p>
    <w:p>
      <w:pPr>
        <w:ind w:firstLine="640" w:firstLineChars="200"/>
        <w:rPr>
          <w:rFonts w:ascii="仿宋_GB2312" w:hAnsi="??" w:eastAsia="仿宋_GB2312"/>
          <w:sz w:val="32"/>
          <w:szCs w:val="32"/>
        </w:rPr>
      </w:pPr>
      <w:r>
        <w:rPr>
          <w:rFonts w:hint="eastAsia" w:ascii="仿宋_GB2312" w:hAnsi="??" w:eastAsia="仿宋_GB2312"/>
          <w:sz w:val="32"/>
          <w:szCs w:val="32"/>
        </w:rPr>
        <w:t>2022年度收入总计945.07万元，支出总计945.07万元。与</w:t>
      </w:r>
      <w:r>
        <w:rPr>
          <w:rFonts w:ascii="仿宋_GB2312" w:hAnsi="??" w:eastAsia="仿宋_GB2312"/>
          <w:sz w:val="32"/>
          <w:szCs w:val="32"/>
        </w:rPr>
        <w:t>2021</w:t>
      </w:r>
      <w:r>
        <w:rPr>
          <w:rFonts w:hint="eastAsia" w:ascii="仿宋_GB2312" w:hAnsi="??" w:eastAsia="仿宋_GB2312"/>
          <w:sz w:val="32"/>
          <w:szCs w:val="32"/>
        </w:rPr>
        <w:t>年度相比，财政拨款收入总计增加</w:t>
      </w:r>
      <w:r>
        <w:rPr>
          <w:rFonts w:hint="eastAsia" w:ascii="仿宋_GB2312" w:hAnsi="??" w:eastAsia="仿宋_GB2312"/>
          <w:sz w:val="32"/>
          <w:szCs w:val="32"/>
          <w:lang w:val="en-US" w:eastAsia="zh-CN"/>
        </w:rPr>
        <w:t>1</w:t>
      </w:r>
      <w:r>
        <w:rPr>
          <w:rFonts w:ascii="仿宋_GB2312" w:hAnsi="??" w:eastAsia="仿宋_GB2312"/>
          <w:sz w:val="32"/>
          <w:szCs w:val="32"/>
        </w:rPr>
        <w:t>7.69</w:t>
      </w:r>
      <w:r>
        <w:rPr>
          <w:rFonts w:hint="eastAsia" w:ascii="仿宋_GB2312" w:hAnsi="??" w:eastAsia="仿宋_GB2312"/>
          <w:sz w:val="32"/>
          <w:szCs w:val="32"/>
        </w:rPr>
        <w:t>万元，增加</w:t>
      </w:r>
      <w:r>
        <w:rPr>
          <w:rFonts w:hint="eastAsia" w:ascii="仿宋_GB2312" w:hAnsi="??" w:eastAsia="仿宋_GB2312"/>
          <w:sz w:val="32"/>
          <w:szCs w:val="32"/>
          <w:lang w:val="en-US" w:eastAsia="zh-CN"/>
        </w:rPr>
        <w:t>5.76</w:t>
      </w:r>
      <w:r>
        <w:rPr>
          <w:rFonts w:ascii="仿宋_GB2312" w:hAnsi="??" w:eastAsia="仿宋_GB2312"/>
          <w:sz w:val="32"/>
          <w:szCs w:val="32"/>
        </w:rPr>
        <w:t>%</w:t>
      </w:r>
      <w:r>
        <w:rPr>
          <w:rFonts w:hint="eastAsia" w:ascii="仿宋_GB2312" w:hAnsi="??" w:eastAsia="仿宋_GB2312"/>
          <w:sz w:val="32"/>
          <w:szCs w:val="32"/>
        </w:rPr>
        <w:t>。支出总计增加</w:t>
      </w:r>
      <w:r>
        <w:rPr>
          <w:rFonts w:hint="eastAsia" w:ascii="仿宋_GB2312" w:hAnsi="??" w:eastAsia="仿宋_GB2312"/>
          <w:sz w:val="32"/>
          <w:szCs w:val="32"/>
          <w:lang w:val="en-US" w:eastAsia="zh-CN"/>
        </w:rPr>
        <w:t>23</w:t>
      </w:r>
      <w:r>
        <w:rPr>
          <w:rFonts w:hint="eastAsia" w:ascii="仿宋_GB2312" w:hAnsi="??" w:eastAsia="仿宋_GB2312"/>
          <w:sz w:val="32"/>
          <w:szCs w:val="32"/>
        </w:rPr>
        <w:t>万元，增加</w:t>
      </w:r>
      <w:r>
        <w:rPr>
          <w:rFonts w:hint="eastAsia" w:ascii="仿宋_GB2312" w:hAnsi="??" w:eastAsia="仿宋_GB2312"/>
          <w:sz w:val="32"/>
          <w:szCs w:val="32"/>
          <w:lang w:val="en-US" w:eastAsia="zh-CN"/>
        </w:rPr>
        <w:t>7.49</w:t>
      </w:r>
      <w:r>
        <w:rPr>
          <w:rFonts w:ascii="仿宋_GB2312" w:hAnsi="??" w:eastAsia="仿宋_GB2312"/>
          <w:sz w:val="32"/>
          <w:szCs w:val="32"/>
        </w:rPr>
        <w:t>%</w:t>
      </w:r>
      <w:r>
        <w:rPr>
          <w:rFonts w:hint="eastAsia" w:ascii="仿宋_GB2312" w:hAnsi="??" w:eastAsia="仿宋_GB2312"/>
          <w:sz w:val="32"/>
          <w:szCs w:val="32"/>
        </w:rPr>
        <w:t>财政拨款</w:t>
      </w:r>
      <w:r>
        <w:rPr>
          <w:rFonts w:ascii="仿宋_GB2312" w:hAnsi="??" w:eastAsia="仿宋_GB2312"/>
          <w:sz w:val="32"/>
          <w:szCs w:val="32"/>
        </w:rPr>
        <w:t>,</w:t>
      </w:r>
      <w:r>
        <w:rPr>
          <w:rFonts w:hint="eastAsia" w:ascii="仿宋_GB2312" w:hAnsi="??" w:eastAsia="仿宋_GB2312"/>
          <w:sz w:val="32"/>
          <w:szCs w:val="32"/>
        </w:rPr>
        <w:t>主要是社会保障和就业支出，较</w:t>
      </w:r>
      <w:r>
        <w:rPr>
          <w:rFonts w:ascii="仿宋_GB2312" w:hAnsi="??" w:eastAsia="仿宋_GB2312"/>
          <w:sz w:val="32"/>
          <w:szCs w:val="32"/>
        </w:rPr>
        <w:t>2021</w:t>
      </w:r>
      <w:r>
        <w:rPr>
          <w:rFonts w:hint="eastAsia" w:ascii="仿宋_GB2312" w:hAnsi="??" w:eastAsia="仿宋_GB2312"/>
          <w:sz w:val="32"/>
          <w:szCs w:val="32"/>
        </w:rPr>
        <w:t>年度决算数增加</w:t>
      </w:r>
      <w:r>
        <w:rPr>
          <w:rFonts w:hint="eastAsia" w:ascii="仿宋_GB2312" w:hAnsi="??" w:eastAsia="仿宋_GB2312"/>
          <w:sz w:val="32"/>
          <w:szCs w:val="32"/>
          <w:lang w:val="en-US" w:eastAsia="zh-CN"/>
        </w:rPr>
        <w:t>7</w:t>
      </w:r>
      <w:r>
        <w:rPr>
          <w:rFonts w:ascii="仿宋_GB2312" w:hAnsi="??" w:eastAsia="仿宋_GB2312"/>
          <w:sz w:val="32"/>
          <w:szCs w:val="32"/>
        </w:rPr>
        <w:t>.73</w:t>
      </w:r>
      <w:r>
        <w:rPr>
          <w:rFonts w:hint="eastAsia" w:ascii="仿宋_GB2312" w:hAnsi="??" w:eastAsia="仿宋_GB2312"/>
          <w:sz w:val="32"/>
          <w:szCs w:val="32"/>
        </w:rPr>
        <w:t>万元，增加</w:t>
      </w:r>
      <w:r>
        <w:rPr>
          <w:rFonts w:ascii="仿宋_GB2312" w:hAnsi="??" w:eastAsia="仿宋_GB2312"/>
          <w:sz w:val="32"/>
          <w:szCs w:val="32"/>
        </w:rPr>
        <w:t xml:space="preserve"> 1.3%</w:t>
      </w:r>
      <w:r>
        <w:rPr>
          <w:rFonts w:hint="eastAsia" w:ascii="仿宋_GB2312" w:hAnsi="??" w:eastAsia="仿宋_GB2312"/>
          <w:sz w:val="32"/>
          <w:szCs w:val="32"/>
        </w:rPr>
        <w:t>。</w:t>
      </w:r>
    </w:p>
    <w:p>
      <w:pPr>
        <w:ind w:firstLine="630" w:firstLineChars="196"/>
        <w:rPr>
          <w:rFonts w:ascii="黑体" w:hAnsi="黑体" w:eastAsia="黑体" w:cs="黑体"/>
          <w:b/>
          <w:bCs/>
          <w:sz w:val="32"/>
          <w:szCs w:val="32"/>
        </w:rPr>
      </w:pPr>
      <w:r>
        <w:rPr>
          <w:rFonts w:hint="eastAsia" w:ascii="黑体" w:hAnsi="黑体" w:eastAsia="黑体" w:cs="黑体"/>
          <w:b/>
          <w:bCs/>
          <w:sz w:val="32"/>
          <w:szCs w:val="32"/>
        </w:rPr>
        <w:t>五、一般公共预算财政拨款支出决算情况说明</w:t>
      </w:r>
    </w:p>
    <w:p>
      <w:pPr>
        <w:ind w:firstLine="640" w:firstLineChars="200"/>
        <w:rPr>
          <w:rFonts w:ascii="楷体" w:hAnsi="楷体" w:eastAsia="楷体" w:cs="楷体"/>
          <w:sz w:val="32"/>
          <w:szCs w:val="32"/>
        </w:rPr>
      </w:pPr>
      <w:bookmarkStart w:id="81" w:name="_Toc13694_WPSOffice_Level2"/>
      <w:bookmarkStart w:id="82" w:name="_Toc17398_WPSOffice_Level2"/>
      <w:bookmarkStart w:id="83" w:name="_Toc23005_WPSOffice_Level2"/>
      <w:bookmarkStart w:id="84" w:name="_Toc19665_WPSOffice_Level2"/>
      <w:bookmarkStart w:id="85" w:name="_Toc21737_WPSOffice_Level2"/>
      <w:bookmarkStart w:id="86" w:name="_Toc9989_WPSOffice_Level2"/>
      <w:r>
        <w:rPr>
          <w:rFonts w:hint="eastAsia" w:ascii="楷体" w:hAnsi="楷体" w:eastAsia="楷体" w:cs="楷体"/>
          <w:sz w:val="32"/>
          <w:szCs w:val="32"/>
        </w:rPr>
        <w:t>（一）一般公共预算财政拨款支出决算总体情况</w:t>
      </w:r>
      <w:bookmarkEnd w:id="81"/>
      <w:bookmarkEnd w:id="82"/>
      <w:r>
        <w:rPr>
          <w:rFonts w:hint="eastAsia" w:ascii="楷体" w:hAnsi="楷体" w:eastAsia="楷体" w:cs="楷体"/>
          <w:sz w:val="32"/>
          <w:szCs w:val="32"/>
        </w:rPr>
        <w:t>。</w:t>
      </w:r>
      <w:bookmarkEnd w:id="83"/>
      <w:bookmarkEnd w:id="84"/>
      <w:bookmarkEnd w:id="85"/>
      <w:bookmarkEnd w:id="86"/>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w:t>
      </w:r>
      <w:r>
        <w:rPr>
          <w:rFonts w:hint="eastAsia" w:ascii="仿宋_GB2312" w:hAnsi="??" w:eastAsia="仿宋_GB2312"/>
          <w:sz w:val="32"/>
          <w:szCs w:val="32"/>
          <w:lang w:val="en-US" w:eastAsia="zh-CN"/>
        </w:rPr>
        <w:t>307.15</w:t>
      </w:r>
      <w:r>
        <w:rPr>
          <w:rFonts w:hint="eastAsia" w:ascii="仿宋_GB2312" w:hAnsi="??" w:eastAsia="仿宋_GB2312"/>
          <w:sz w:val="32"/>
          <w:szCs w:val="32"/>
        </w:rPr>
        <w:t>万元，占本年支出合计的</w:t>
      </w:r>
      <w:r>
        <w:rPr>
          <w:rFonts w:ascii="仿宋_GB2312" w:hAnsi="??" w:eastAsia="仿宋_GB2312"/>
          <w:sz w:val="32"/>
          <w:szCs w:val="32"/>
        </w:rPr>
        <w:t>100%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年度相比，一般公共预算财政拨款支出增加</w:t>
      </w:r>
      <w:r>
        <w:rPr>
          <w:rFonts w:hint="eastAsia" w:ascii="仿宋_GB2312" w:hAnsi="??" w:eastAsia="仿宋_GB2312"/>
          <w:sz w:val="32"/>
          <w:szCs w:val="32"/>
          <w:lang w:val="en-US" w:eastAsia="zh-CN"/>
        </w:rPr>
        <w:t>23</w:t>
      </w:r>
      <w:r>
        <w:rPr>
          <w:rFonts w:hint="eastAsia" w:ascii="仿宋_GB2312" w:hAnsi="??" w:eastAsia="仿宋_GB2312"/>
          <w:sz w:val="32"/>
          <w:szCs w:val="32"/>
        </w:rPr>
        <w:t>万元，增加</w:t>
      </w:r>
      <w:r>
        <w:rPr>
          <w:rFonts w:hint="eastAsia" w:ascii="仿宋_GB2312" w:hAnsi="??" w:eastAsia="仿宋_GB2312"/>
          <w:sz w:val="32"/>
          <w:szCs w:val="32"/>
          <w:lang w:val="en-US" w:eastAsia="zh-CN"/>
        </w:rPr>
        <w:t>7.49</w:t>
      </w:r>
      <w:r>
        <w:rPr>
          <w:rFonts w:ascii="仿宋_GB2312" w:hAnsi="??" w:eastAsia="仿宋_GB2312"/>
          <w:sz w:val="32"/>
          <w:szCs w:val="32"/>
        </w:rPr>
        <w:t>%</w:t>
      </w:r>
      <w:r>
        <w:rPr>
          <w:rFonts w:hint="eastAsia" w:ascii="仿宋_GB2312" w:hAnsi="??" w:eastAsia="仿宋_GB2312"/>
          <w:sz w:val="32"/>
          <w:szCs w:val="32"/>
        </w:rPr>
        <w:t>。</w:t>
      </w:r>
    </w:p>
    <w:p>
      <w:pPr>
        <w:ind w:firstLine="640" w:firstLineChars="200"/>
        <w:rPr>
          <w:rFonts w:ascii="楷体" w:hAnsi="楷体" w:eastAsia="楷体" w:cs="楷体"/>
          <w:sz w:val="32"/>
          <w:szCs w:val="32"/>
        </w:rPr>
      </w:pPr>
      <w:bookmarkStart w:id="87" w:name="_Toc18793_WPSOffice_Level2"/>
      <w:bookmarkStart w:id="88" w:name="_Toc2711_WPSOffice_Level2"/>
      <w:bookmarkStart w:id="89" w:name="_Toc19075_WPSOffice_Level2"/>
      <w:bookmarkStart w:id="90" w:name="_Toc23864_WPSOffice_Level2"/>
      <w:bookmarkStart w:id="91" w:name="_Toc19535_WPSOffice_Level2"/>
      <w:bookmarkStart w:id="92" w:name="_Toc27767_WPSOffice_Level2"/>
      <w:r>
        <w:rPr>
          <w:rFonts w:hint="eastAsia" w:ascii="楷体" w:hAnsi="楷体" w:eastAsia="楷体" w:cs="楷体"/>
          <w:sz w:val="32"/>
          <w:szCs w:val="32"/>
        </w:rPr>
        <w:t>（二）一般公共预算财政拨款支出决算结构情况</w:t>
      </w:r>
      <w:bookmarkEnd w:id="87"/>
      <w:bookmarkEnd w:id="88"/>
      <w:r>
        <w:rPr>
          <w:rFonts w:hint="eastAsia" w:ascii="楷体" w:hAnsi="楷体" w:eastAsia="楷体" w:cs="楷体"/>
          <w:sz w:val="32"/>
          <w:szCs w:val="32"/>
        </w:rPr>
        <w:t>。</w:t>
      </w:r>
      <w:bookmarkEnd w:id="89"/>
      <w:bookmarkEnd w:id="90"/>
      <w:bookmarkEnd w:id="91"/>
      <w:bookmarkEnd w:id="92"/>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w:t>
      </w:r>
      <w:r>
        <w:rPr>
          <w:rFonts w:ascii="仿宋_GB2312" w:hAnsi="??" w:eastAsia="仿宋_GB2312"/>
          <w:sz w:val="32"/>
          <w:szCs w:val="32"/>
        </w:rPr>
        <w:t>945.07</w:t>
      </w:r>
      <w:r>
        <w:rPr>
          <w:rFonts w:hint="eastAsia" w:ascii="仿宋_GB2312" w:hAnsi="??" w:eastAsia="仿宋_GB2312"/>
          <w:sz w:val="32"/>
          <w:szCs w:val="32"/>
        </w:rPr>
        <w:t>万元，主要用于以下方面：教育（类）支出</w:t>
      </w:r>
      <w:r>
        <w:rPr>
          <w:rFonts w:ascii="仿宋_GB2312" w:hAnsi="??" w:eastAsia="仿宋_GB2312"/>
          <w:sz w:val="32"/>
          <w:szCs w:val="32"/>
        </w:rPr>
        <w:t>751.34</w:t>
      </w:r>
      <w:r>
        <w:rPr>
          <w:rFonts w:hint="eastAsia" w:ascii="仿宋_GB2312" w:hAnsi="??" w:eastAsia="仿宋_GB2312"/>
          <w:sz w:val="32"/>
          <w:szCs w:val="32"/>
        </w:rPr>
        <w:t>万元，占</w:t>
      </w:r>
      <w:r>
        <w:rPr>
          <w:rFonts w:ascii="仿宋_GB2312" w:hAnsi="??" w:eastAsia="仿宋_GB2312"/>
          <w:sz w:val="32"/>
          <w:szCs w:val="32"/>
        </w:rPr>
        <w:t>79.5%</w:t>
      </w:r>
      <w:r>
        <w:rPr>
          <w:rFonts w:hint="eastAsia" w:ascii="仿宋_GB2312" w:hAnsi="??" w:eastAsia="仿宋_GB2312"/>
          <w:sz w:val="32"/>
          <w:szCs w:val="32"/>
        </w:rPr>
        <w:t>；社会保障和就业（类）支出</w:t>
      </w:r>
      <w:r>
        <w:rPr>
          <w:rFonts w:ascii="仿宋_GB2312" w:hAnsi="??" w:eastAsia="仿宋_GB2312"/>
          <w:sz w:val="32"/>
          <w:szCs w:val="32"/>
        </w:rPr>
        <w:t>87.7</w:t>
      </w:r>
      <w:r>
        <w:rPr>
          <w:rFonts w:hint="eastAsia" w:ascii="仿宋_GB2312" w:hAnsi="??" w:eastAsia="仿宋_GB2312"/>
          <w:sz w:val="32"/>
          <w:szCs w:val="32"/>
        </w:rPr>
        <w:t>万元，占</w:t>
      </w:r>
      <w:r>
        <w:rPr>
          <w:rFonts w:ascii="仿宋_GB2312" w:hAnsi="??" w:eastAsia="仿宋_GB2312"/>
          <w:sz w:val="32"/>
          <w:szCs w:val="32"/>
        </w:rPr>
        <w:t>9.2%</w:t>
      </w:r>
      <w:r>
        <w:rPr>
          <w:rFonts w:hint="eastAsia" w:ascii="仿宋_GB2312" w:hAnsi="??" w:eastAsia="仿宋_GB2312"/>
          <w:sz w:val="32"/>
          <w:szCs w:val="32"/>
        </w:rPr>
        <w:t>；</w:t>
      </w:r>
      <w:r>
        <w:rPr>
          <w:rFonts w:hint="eastAsia" w:ascii="仿宋_GB2312" w:hAnsi="??" w:eastAsia="仿宋_GB2312"/>
          <w:bCs/>
          <w:sz w:val="32"/>
          <w:szCs w:val="32"/>
        </w:rPr>
        <w:t>住房保障（类）</w:t>
      </w:r>
      <w:r>
        <w:rPr>
          <w:rFonts w:hint="eastAsia" w:ascii="仿宋_GB2312" w:hAnsi="??" w:eastAsia="仿宋_GB2312"/>
          <w:sz w:val="32"/>
          <w:szCs w:val="32"/>
        </w:rPr>
        <w:t>支出</w:t>
      </w:r>
      <w:r>
        <w:rPr>
          <w:rFonts w:ascii="仿宋_GB2312" w:hAnsi="??" w:eastAsia="仿宋_GB2312"/>
          <w:sz w:val="32"/>
          <w:szCs w:val="32"/>
        </w:rPr>
        <w:t>44.51</w:t>
      </w:r>
      <w:r>
        <w:rPr>
          <w:rFonts w:hint="eastAsia" w:ascii="仿宋_GB2312" w:hAnsi="??" w:eastAsia="仿宋_GB2312"/>
          <w:sz w:val="32"/>
          <w:szCs w:val="32"/>
        </w:rPr>
        <w:t>万元，占</w:t>
      </w:r>
      <w:r>
        <w:rPr>
          <w:rFonts w:ascii="仿宋_GB2312" w:hAnsi="??" w:eastAsia="仿宋_GB2312"/>
          <w:sz w:val="32"/>
          <w:szCs w:val="32"/>
        </w:rPr>
        <w:t>4.7%</w:t>
      </w:r>
      <w:r>
        <w:rPr>
          <w:rFonts w:hint="eastAsia" w:ascii="仿宋_GB2312" w:hAnsi="??" w:eastAsia="仿宋_GB2312"/>
          <w:sz w:val="32"/>
          <w:szCs w:val="32"/>
        </w:rPr>
        <w:t>；</w:t>
      </w:r>
      <w:r>
        <w:rPr>
          <w:rFonts w:hint="eastAsia" w:ascii="仿宋_GB2312" w:hAnsi="??" w:eastAsia="仿宋_GB2312"/>
          <w:bCs/>
          <w:sz w:val="32"/>
          <w:szCs w:val="32"/>
        </w:rPr>
        <w:t>卫生健康（类）</w:t>
      </w:r>
      <w:r>
        <w:rPr>
          <w:rFonts w:hint="eastAsia" w:ascii="仿宋_GB2312" w:hAnsi="??" w:eastAsia="仿宋_GB2312"/>
          <w:sz w:val="32"/>
          <w:szCs w:val="32"/>
        </w:rPr>
        <w:t>支出</w:t>
      </w:r>
      <w:r>
        <w:rPr>
          <w:rFonts w:ascii="仿宋_GB2312" w:hAnsi="??" w:eastAsia="仿宋_GB2312"/>
          <w:sz w:val="32"/>
          <w:szCs w:val="32"/>
        </w:rPr>
        <w:t>61.53</w:t>
      </w:r>
      <w:r>
        <w:rPr>
          <w:rFonts w:hint="eastAsia" w:ascii="仿宋_GB2312" w:hAnsi="??" w:eastAsia="仿宋_GB2312"/>
          <w:sz w:val="32"/>
          <w:szCs w:val="32"/>
        </w:rPr>
        <w:t>万元，占</w:t>
      </w:r>
      <w:r>
        <w:rPr>
          <w:rFonts w:ascii="仿宋_GB2312" w:hAnsi="??" w:eastAsia="仿宋_GB2312"/>
          <w:sz w:val="32"/>
          <w:szCs w:val="32"/>
        </w:rPr>
        <w:t>6.5%</w:t>
      </w:r>
      <w:r>
        <w:rPr>
          <w:rFonts w:hint="eastAsia" w:ascii="仿宋_GB2312" w:hAnsi="??" w:eastAsia="仿宋_GB2312"/>
          <w:sz w:val="32"/>
          <w:szCs w:val="32"/>
        </w:rPr>
        <w:t>。</w:t>
      </w:r>
    </w:p>
    <w:p>
      <w:pPr>
        <w:ind w:firstLine="640" w:firstLineChars="200"/>
        <w:rPr>
          <w:rFonts w:ascii="楷体" w:hAnsi="楷体" w:eastAsia="楷体" w:cs="楷体"/>
          <w:sz w:val="32"/>
          <w:szCs w:val="32"/>
        </w:rPr>
      </w:pPr>
      <w:bookmarkStart w:id="93" w:name="_Toc29364_WPSOffice_Level2"/>
      <w:bookmarkStart w:id="94" w:name="_Toc22318_WPSOffice_Level2"/>
      <w:bookmarkStart w:id="95" w:name="_Toc25136_WPSOffice_Level2"/>
      <w:bookmarkStart w:id="96" w:name="_Toc21701_WPSOffice_Level2"/>
      <w:bookmarkStart w:id="97" w:name="_Toc15415_WPSOffice_Level2"/>
      <w:bookmarkStart w:id="98" w:name="_Toc9502_WPSOffice_Level2"/>
      <w:r>
        <w:rPr>
          <w:rFonts w:hint="eastAsia" w:ascii="楷体" w:hAnsi="楷体" w:eastAsia="楷体" w:cs="楷体"/>
          <w:sz w:val="32"/>
          <w:szCs w:val="32"/>
        </w:rPr>
        <w:t>（三）一般公共预算财政拨款支出决算具体情况。</w:t>
      </w:r>
      <w:bookmarkEnd w:id="93"/>
      <w:bookmarkEnd w:id="94"/>
      <w:bookmarkEnd w:id="95"/>
      <w:bookmarkEnd w:id="96"/>
      <w:bookmarkEnd w:id="97"/>
      <w:bookmarkEnd w:id="98"/>
    </w:p>
    <w:p>
      <w:pPr>
        <w:ind w:firstLine="640" w:firstLineChars="200"/>
        <w:rPr>
          <w:rFonts w:ascii="仿宋_GB2312" w:hAnsi="??" w:eastAsia="仿宋_GB2312"/>
          <w:color w:val="FF0000"/>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年度一般公共预算财政拨款支出年初预算为</w:t>
      </w:r>
      <w:r>
        <w:rPr>
          <w:rFonts w:ascii="仿宋_GB2312" w:hAnsi="??" w:eastAsia="仿宋_GB2312"/>
          <w:sz w:val="32"/>
          <w:szCs w:val="32"/>
        </w:rPr>
        <w:t>887.37</w:t>
      </w:r>
      <w:r>
        <w:rPr>
          <w:rFonts w:hint="eastAsia" w:ascii="仿宋_GB2312" w:hAnsi="??" w:eastAsia="仿宋_GB2312"/>
          <w:color w:val="000000"/>
          <w:sz w:val="32"/>
          <w:szCs w:val="32"/>
        </w:rPr>
        <w:t>万元，支出决算为</w:t>
      </w:r>
      <w:r>
        <w:rPr>
          <w:rFonts w:ascii="仿宋_GB2312" w:hAnsi="??" w:eastAsia="仿宋_GB2312"/>
          <w:color w:val="000000"/>
          <w:sz w:val="32"/>
          <w:szCs w:val="32"/>
        </w:rPr>
        <w:t>945.07</w:t>
      </w:r>
      <w:r>
        <w:rPr>
          <w:rFonts w:hint="eastAsia" w:ascii="仿宋_GB2312" w:hAnsi="??" w:eastAsia="仿宋_GB2312"/>
          <w:color w:val="000000"/>
          <w:sz w:val="32"/>
          <w:szCs w:val="32"/>
        </w:rPr>
        <w:t>万元，完成年初预算的</w:t>
      </w:r>
      <w:r>
        <w:rPr>
          <w:rFonts w:ascii="仿宋_GB2312" w:hAnsi="??" w:eastAsia="仿宋_GB2312"/>
          <w:color w:val="000000"/>
          <w:sz w:val="32"/>
          <w:szCs w:val="32"/>
        </w:rPr>
        <w:t>106.5%</w:t>
      </w:r>
      <w:r>
        <w:rPr>
          <w:rFonts w:hint="eastAsia" w:ascii="仿宋_GB2312" w:hAnsi="??" w:eastAsia="仿宋_GB2312"/>
          <w:color w:val="000000"/>
          <w:sz w:val="32"/>
          <w:szCs w:val="32"/>
        </w:rPr>
        <w:t>。其中：</w:t>
      </w:r>
    </w:p>
    <w:p>
      <w:pPr>
        <w:ind w:firstLine="640" w:firstLineChars="200"/>
        <w:rPr>
          <w:rFonts w:ascii="仿宋_GB2312" w:hAnsi="??" w:eastAsia="仿宋_GB2312"/>
          <w:sz w:val="32"/>
          <w:szCs w:val="32"/>
        </w:rPr>
      </w:pPr>
      <w:r>
        <w:rPr>
          <w:rFonts w:ascii="仿宋_GB2312" w:hAnsi="??" w:eastAsia="仿宋_GB2312"/>
          <w:sz w:val="32"/>
          <w:szCs w:val="32"/>
        </w:rPr>
        <w:t>1.</w:t>
      </w:r>
      <w:r>
        <w:rPr>
          <w:rFonts w:hint="eastAsia" w:ascii="仿宋_GB2312" w:hAnsi="??" w:eastAsia="仿宋_GB2312"/>
          <w:sz w:val="32"/>
          <w:szCs w:val="32"/>
        </w:rPr>
        <w:t>教育（类）普通教育（款）小学教育（项）。</w:t>
      </w:r>
    </w:p>
    <w:p>
      <w:pPr>
        <w:rPr>
          <w:rFonts w:ascii="仿宋_GB2312" w:hAnsi="??" w:eastAsia="仿宋_GB2312"/>
          <w:sz w:val="32"/>
          <w:szCs w:val="32"/>
        </w:rPr>
      </w:pPr>
      <w:r>
        <w:rPr>
          <w:rFonts w:hint="eastAsia" w:ascii="仿宋_GB2312" w:hAnsi="??" w:eastAsia="仿宋_GB2312"/>
          <w:sz w:val="32"/>
          <w:szCs w:val="32"/>
        </w:rPr>
        <w:t>年初预算为</w:t>
      </w:r>
      <w:r>
        <w:rPr>
          <w:rFonts w:ascii="仿宋_GB2312" w:hAnsi="??" w:eastAsia="仿宋_GB2312"/>
          <w:sz w:val="32"/>
          <w:szCs w:val="32"/>
        </w:rPr>
        <w:t>749.69</w:t>
      </w:r>
      <w:r>
        <w:rPr>
          <w:rFonts w:hint="eastAsia" w:ascii="仿宋_GB2312" w:hAnsi="??" w:eastAsia="仿宋_GB2312"/>
          <w:sz w:val="32"/>
          <w:szCs w:val="32"/>
        </w:rPr>
        <w:t>万元，支出决算为</w:t>
      </w:r>
      <w:r>
        <w:rPr>
          <w:rFonts w:ascii="仿宋_GB2312" w:hAnsi="??" w:eastAsia="仿宋_GB2312"/>
          <w:sz w:val="32"/>
          <w:szCs w:val="32"/>
        </w:rPr>
        <w:t>751.34</w:t>
      </w:r>
      <w:r>
        <w:rPr>
          <w:rFonts w:hint="eastAsia" w:ascii="仿宋_GB2312" w:hAnsi="??" w:eastAsia="仿宋_GB2312"/>
          <w:sz w:val="32"/>
          <w:szCs w:val="32"/>
        </w:rPr>
        <w:t>万元，完成年初预算的</w:t>
      </w:r>
      <w:r>
        <w:rPr>
          <w:rFonts w:ascii="仿宋_GB2312" w:hAnsi="??" w:eastAsia="仿宋_GB2312"/>
          <w:sz w:val="32"/>
          <w:szCs w:val="32"/>
        </w:rPr>
        <w:t>100.2%</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2.</w:t>
      </w:r>
      <w:r>
        <w:rPr>
          <w:rFonts w:hint="eastAsia" w:ascii="仿宋_GB2312" w:hAnsi="??" w:eastAsia="仿宋_GB2312"/>
          <w:sz w:val="32"/>
          <w:szCs w:val="32"/>
        </w:rPr>
        <w:t>教育（类）教育管理事务（款）其他教育管理事务支出（项）。</w:t>
      </w:r>
    </w:p>
    <w:p>
      <w:pPr>
        <w:rPr>
          <w:rFonts w:ascii="仿宋_GB2312" w:hAnsi="??" w:eastAsia="仿宋_GB2312"/>
          <w:sz w:val="32"/>
          <w:szCs w:val="32"/>
        </w:rPr>
      </w:pPr>
      <w:r>
        <w:rPr>
          <w:rFonts w:hint="eastAsia" w:ascii="仿宋_GB2312" w:hAnsi="??" w:eastAsia="仿宋_GB2312"/>
          <w:sz w:val="32"/>
          <w:szCs w:val="32"/>
        </w:rPr>
        <w:t>年初预算为</w:t>
      </w:r>
      <w:r>
        <w:rPr>
          <w:rFonts w:ascii="仿宋_GB2312" w:hAnsi="??" w:eastAsia="仿宋_GB2312"/>
          <w:sz w:val="32"/>
          <w:szCs w:val="32"/>
        </w:rPr>
        <w:t>7.08</w:t>
      </w:r>
      <w:r>
        <w:rPr>
          <w:rFonts w:hint="eastAsia" w:ascii="仿宋_GB2312" w:hAnsi="??" w:eastAsia="仿宋_GB2312"/>
          <w:sz w:val="32"/>
          <w:szCs w:val="32"/>
        </w:rPr>
        <w:t>万元，支出决算为</w:t>
      </w:r>
      <w:r>
        <w:rPr>
          <w:rFonts w:ascii="仿宋_GB2312" w:hAnsi="??" w:eastAsia="仿宋_GB2312"/>
          <w:sz w:val="32"/>
          <w:szCs w:val="32"/>
        </w:rPr>
        <w:t>7.08</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3.</w:t>
      </w:r>
      <w:r>
        <w:rPr>
          <w:rFonts w:hint="eastAsia" w:ascii="仿宋_GB2312" w:hAnsi="??" w:eastAsia="仿宋_GB2312"/>
          <w:sz w:val="32"/>
          <w:szCs w:val="32"/>
        </w:rPr>
        <w:t>社会保障和就业（类）行政事业单位养老支出（款）机关事业单位基本养老保险缴费支出（项）。</w:t>
      </w:r>
    </w:p>
    <w:p>
      <w:pPr>
        <w:rPr>
          <w:rFonts w:ascii="仿宋_GB2312" w:hAnsi="??" w:eastAsia="仿宋_GB2312"/>
          <w:sz w:val="32"/>
          <w:szCs w:val="32"/>
        </w:rPr>
      </w:pPr>
      <w:r>
        <w:rPr>
          <w:rFonts w:hint="eastAsia" w:ascii="仿宋_GB2312" w:hAnsi="??" w:eastAsia="仿宋_GB2312"/>
          <w:sz w:val="32"/>
          <w:szCs w:val="32"/>
        </w:rPr>
        <w:t>年初预算为</w:t>
      </w:r>
      <w:r>
        <w:rPr>
          <w:rFonts w:ascii="仿宋_GB2312" w:hAnsi="??" w:eastAsia="仿宋_GB2312"/>
          <w:sz w:val="32"/>
          <w:szCs w:val="32"/>
        </w:rPr>
        <w:t>57.07</w:t>
      </w:r>
      <w:r>
        <w:rPr>
          <w:rFonts w:hint="eastAsia" w:ascii="仿宋_GB2312" w:hAnsi="??" w:eastAsia="仿宋_GB2312"/>
          <w:sz w:val="32"/>
          <w:szCs w:val="32"/>
        </w:rPr>
        <w:t>万元，支出决算为</w:t>
      </w:r>
      <w:r>
        <w:rPr>
          <w:rFonts w:ascii="仿宋_GB2312" w:hAnsi="??" w:eastAsia="仿宋_GB2312"/>
          <w:sz w:val="32"/>
          <w:szCs w:val="32"/>
        </w:rPr>
        <w:t>57.07</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4.</w:t>
      </w:r>
      <w:r>
        <w:rPr>
          <w:rFonts w:hint="eastAsia" w:ascii="仿宋_GB2312" w:hAnsi="??" w:eastAsia="仿宋_GB2312"/>
          <w:sz w:val="32"/>
          <w:szCs w:val="32"/>
        </w:rPr>
        <w:t>社会保障和就业（类）行政事业单位养老支出（款）机关事业单位职业年金缴费支出（项）。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380.24</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242.06</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5.</w:t>
      </w:r>
      <w:r>
        <w:rPr>
          <w:rFonts w:hint="eastAsia" w:ascii="仿宋_GB2312" w:hAnsi="??" w:eastAsia="仿宋_GB2312"/>
          <w:sz w:val="32"/>
          <w:szCs w:val="32"/>
        </w:rPr>
        <w:t>卫生健康（类）行政事业单位医疗（款）事业单位医疗（项）。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14.11</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14.44</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6.</w:t>
      </w:r>
      <w:r>
        <w:rPr>
          <w:rFonts w:hint="eastAsia" w:ascii="仿宋_GB2312" w:hAnsi="??" w:eastAsia="仿宋_GB2312"/>
          <w:sz w:val="32"/>
          <w:szCs w:val="32"/>
        </w:rPr>
        <w:t>社会保障和就业（类）行政事业单位医疗（款）公务员医疗补助（项）。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10.26</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10.26</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7.</w:t>
      </w:r>
      <w:r>
        <w:rPr>
          <w:rFonts w:hint="eastAsia" w:ascii="仿宋_GB2312" w:hAnsi="??" w:eastAsia="仿宋_GB2312"/>
          <w:sz w:val="32"/>
          <w:szCs w:val="32"/>
        </w:rPr>
        <w:t>住房保障（类）住房改革支出（款）住房公积金（项）。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12.52</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12.52</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30" w:firstLineChars="196"/>
        <w:rPr>
          <w:rFonts w:ascii="黑体" w:hAnsi="黑体" w:eastAsia="黑体" w:cs="黑体"/>
          <w:sz w:val="32"/>
          <w:szCs w:val="32"/>
        </w:rPr>
      </w:pPr>
      <w:r>
        <w:rPr>
          <w:rFonts w:hint="eastAsia" w:ascii="黑体" w:hAnsi="黑体" w:eastAsia="黑体" w:cs="黑体"/>
          <w:b/>
          <w:bCs/>
          <w:sz w:val="32"/>
          <w:szCs w:val="32"/>
        </w:rPr>
        <w:t>六、一般公共预算财政拨款基本支出决算情况说明</w:t>
      </w:r>
      <w:r>
        <w:rPr>
          <w:rFonts w:hint="eastAsia" w:ascii="黑体" w:hAnsi="黑体" w:eastAsia="黑体" w:cs="黑体"/>
          <w:bCs/>
          <w:sz w:val="32"/>
          <w:szCs w:val="32"/>
        </w:rPr>
        <w:t>。</w:t>
      </w:r>
    </w:p>
    <w:p>
      <w:pPr>
        <w:tabs>
          <w:tab w:val="center" w:pos="4473"/>
        </w:tabs>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年度财政拨款基本支出</w:t>
      </w:r>
      <w:r>
        <w:rPr>
          <w:rFonts w:hint="eastAsia" w:ascii="仿宋_GB2312" w:hAnsi="??" w:eastAsia="仿宋_GB2312"/>
          <w:sz w:val="32"/>
          <w:szCs w:val="32"/>
          <w:lang w:val="en-US" w:eastAsia="zh-CN"/>
        </w:rPr>
        <w:t>307.15</w:t>
      </w:r>
      <w:r>
        <w:rPr>
          <w:rFonts w:hint="eastAsia" w:ascii="仿宋_GB2312" w:hAnsi="??" w:eastAsia="仿宋_GB2312"/>
          <w:sz w:val="32"/>
          <w:szCs w:val="32"/>
        </w:rPr>
        <w:t>万元，其中：人员经费</w:t>
      </w:r>
      <w:r>
        <w:rPr>
          <w:rFonts w:hint="eastAsia" w:ascii="仿宋_GB2312" w:hAnsi="??" w:eastAsia="仿宋_GB2312"/>
          <w:sz w:val="32"/>
          <w:szCs w:val="32"/>
          <w:lang w:val="en-US" w:eastAsia="zh-CN"/>
        </w:rPr>
        <w:t>211.20</w:t>
      </w:r>
      <w:r>
        <w:rPr>
          <w:rFonts w:hint="eastAsia" w:ascii="仿宋_GB2312" w:hAnsi="??" w:eastAsia="仿宋_GB2312"/>
          <w:sz w:val="32"/>
          <w:szCs w:val="32"/>
        </w:rPr>
        <w:t>万元，主要包括：基本工资、津贴补贴、奖金、绩效工资、机关事业单位基本养老保险缴费、职业年金缴费、职工基本医疗保险缴费、公务员医疗补助缴费、其他社会保障缴费、住房公积金、医疗费、对个人和家庭的补助支出、奖励金等。公用经费</w:t>
      </w:r>
      <w:r>
        <w:rPr>
          <w:rFonts w:hint="eastAsia" w:ascii="仿宋_GB2312" w:hAnsi="??" w:eastAsia="仿宋_GB2312"/>
          <w:sz w:val="32"/>
          <w:szCs w:val="32"/>
          <w:lang w:val="en-US" w:eastAsia="zh-CN"/>
        </w:rPr>
        <w:t>4.69</w:t>
      </w:r>
      <w:r>
        <w:rPr>
          <w:rFonts w:hint="eastAsia" w:ascii="仿宋_GB2312" w:hAnsi="??" w:eastAsia="仿宋_GB2312"/>
          <w:sz w:val="32"/>
          <w:szCs w:val="32"/>
        </w:rPr>
        <w:t>万元，主要包括：邮电费、工会经费、其他商品和服务支出。</w:t>
      </w:r>
    </w:p>
    <w:p>
      <w:pPr>
        <w:tabs>
          <w:tab w:val="center" w:pos="4473"/>
        </w:tabs>
        <w:ind w:firstLine="630" w:firstLineChars="196"/>
        <w:rPr>
          <w:rFonts w:ascii="黑体" w:hAnsi="黑体" w:eastAsia="黑体" w:cs="黑体"/>
          <w:b/>
          <w:bCs/>
          <w:sz w:val="32"/>
          <w:szCs w:val="32"/>
        </w:rPr>
      </w:pPr>
      <w:r>
        <w:rPr>
          <w:rFonts w:hint="eastAsia" w:ascii="黑体" w:hAnsi="黑体" w:eastAsia="黑体" w:cs="黑体"/>
          <w:b/>
          <w:bCs/>
          <w:sz w:val="32"/>
          <w:szCs w:val="32"/>
        </w:rPr>
        <w:t>七、政府性基金预算财政拨款支出决算情况说明</w:t>
      </w:r>
    </w:p>
    <w:p>
      <w:pPr>
        <w:ind w:firstLine="643" w:firstLineChars="200"/>
        <w:rPr>
          <w:rFonts w:ascii="楷体" w:hAnsi="楷体" w:eastAsia="楷体" w:cs="楷体"/>
          <w:b/>
          <w:sz w:val="32"/>
          <w:szCs w:val="32"/>
        </w:rPr>
      </w:pPr>
      <w:r>
        <w:rPr>
          <w:rFonts w:hint="eastAsia" w:ascii="楷体" w:hAnsi="楷体" w:eastAsia="楷体" w:cs="楷体"/>
          <w:b/>
          <w:sz w:val="32"/>
          <w:szCs w:val="32"/>
        </w:rPr>
        <w:t>（一）政府性基金预算财政拨款支出决算总体情况。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w:t>
      </w:r>
      <w:r>
        <w:rPr>
          <w:rFonts w:ascii="仿宋_GB2312" w:hAnsi="??" w:eastAsia="仿宋_GB2312"/>
          <w:sz w:val="32"/>
          <w:szCs w:val="32"/>
        </w:rPr>
        <w:t>0</w:t>
      </w:r>
      <w:r>
        <w:rPr>
          <w:rFonts w:hint="eastAsia" w:ascii="仿宋_GB2312" w:hAnsi="??" w:eastAsia="仿宋_GB2312"/>
          <w:sz w:val="32"/>
          <w:szCs w:val="32"/>
        </w:rPr>
        <w:t>万元，占本年支出合计的</w:t>
      </w:r>
      <w:r>
        <w:rPr>
          <w:rFonts w:ascii="仿宋_GB2312" w:hAnsi="??" w:eastAsia="仿宋_GB2312"/>
          <w:sz w:val="32"/>
          <w:szCs w:val="32"/>
        </w:rPr>
        <w:t>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年度相比，政府性基金预算财政拨款支出增加</w:t>
      </w:r>
      <w:r>
        <w:rPr>
          <w:rFonts w:ascii="仿宋_GB2312" w:hAnsi="??" w:eastAsia="仿宋_GB2312"/>
          <w:sz w:val="32"/>
          <w:szCs w:val="32"/>
        </w:rPr>
        <w:t>0</w:t>
      </w:r>
      <w:r>
        <w:rPr>
          <w:rFonts w:hint="eastAsia" w:ascii="仿宋_GB2312" w:hAnsi="??" w:eastAsia="仿宋_GB2312"/>
          <w:sz w:val="32"/>
          <w:szCs w:val="32"/>
        </w:rPr>
        <w:t>万元，增长</w:t>
      </w:r>
      <w:r>
        <w:rPr>
          <w:rFonts w:ascii="仿宋_GB2312" w:hAnsi="??" w:eastAsia="仿宋_GB2312"/>
          <w:sz w:val="32"/>
          <w:szCs w:val="32"/>
        </w:rPr>
        <w:t>0%</w:t>
      </w:r>
      <w:r>
        <w:rPr>
          <w:rFonts w:hint="eastAsia" w:ascii="仿宋_GB2312" w:hAnsi="??" w:eastAsia="仿宋_GB2312"/>
          <w:sz w:val="32"/>
          <w:szCs w:val="32"/>
        </w:rPr>
        <w:t>，主要原因是没有该项预算。</w:t>
      </w:r>
    </w:p>
    <w:p>
      <w:pPr>
        <w:ind w:firstLine="643" w:firstLineChars="200"/>
        <w:rPr>
          <w:rFonts w:ascii="楷体" w:hAnsi="楷体" w:eastAsia="楷体" w:cs="楷体"/>
          <w:sz w:val="32"/>
          <w:szCs w:val="32"/>
        </w:rPr>
      </w:pPr>
      <w:r>
        <w:rPr>
          <w:rFonts w:hint="eastAsia" w:ascii="楷体" w:hAnsi="楷体" w:eastAsia="楷体" w:cs="楷体"/>
          <w:b/>
          <w:sz w:val="32"/>
          <w:szCs w:val="32"/>
        </w:rPr>
        <w:t>（二）政府性基金预算财政拨款支出决算结构情况</w:t>
      </w:r>
      <w:r>
        <w:rPr>
          <w:rFonts w:hint="eastAsia" w:ascii="楷体" w:hAnsi="楷体" w:eastAsia="楷体" w:cs="楷体"/>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w:t>
      </w:r>
      <w:r>
        <w:rPr>
          <w:rFonts w:ascii="仿宋_GB2312" w:hAnsi="??" w:eastAsia="仿宋_GB2312"/>
          <w:sz w:val="32"/>
          <w:szCs w:val="32"/>
        </w:rPr>
        <w:t>0</w:t>
      </w:r>
      <w:r>
        <w:rPr>
          <w:rFonts w:hint="eastAsia" w:ascii="仿宋_GB2312" w:hAnsi="??" w:eastAsia="仿宋_GB2312"/>
          <w:sz w:val="32"/>
          <w:szCs w:val="32"/>
        </w:rPr>
        <w:t>万元。</w:t>
      </w:r>
    </w:p>
    <w:p>
      <w:pPr>
        <w:ind w:firstLine="643" w:firstLineChars="200"/>
        <w:rPr>
          <w:rFonts w:ascii="楷体" w:hAnsi="楷体" w:eastAsia="楷体" w:cs="楷体"/>
          <w:sz w:val="32"/>
          <w:szCs w:val="32"/>
        </w:rPr>
      </w:pPr>
      <w:r>
        <w:rPr>
          <w:rFonts w:hint="eastAsia" w:ascii="楷体" w:hAnsi="楷体" w:eastAsia="楷体" w:cs="楷体"/>
          <w:b/>
          <w:sz w:val="32"/>
          <w:szCs w:val="32"/>
        </w:rPr>
        <w:t>（三）政府性基金预算财政拨款支出决算具体情况</w:t>
      </w:r>
      <w:r>
        <w:rPr>
          <w:rFonts w:hint="eastAsia" w:ascii="楷体" w:hAnsi="楷体" w:eastAsia="楷体" w:cs="楷体"/>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年度政府性基金预算财政拨款支出年初预算为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万元，完成年初预算的</w:t>
      </w:r>
      <w:r>
        <w:rPr>
          <w:rFonts w:ascii="仿宋_GB2312" w:hAnsi="??" w:eastAsia="仿宋_GB2312"/>
          <w:sz w:val="32"/>
          <w:szCs w:val="32"/>
        </w:rPr>
        <w:t>0%</w:t>
      </w:r>
      <w:r>
        <w:rPr>
          <w:rFonts w:hint="eastAsia" w:ascii="仿宋_GB2312" w:hAnsi="??" w:eastAsia="仿宋_GB2312"/>
          <w:sz w:val="32"/>
          <w:szCs w:val="32"/>
        </w:rPr>
        <w:t>。</w:t>
      </w:r>
    </w:p>
    <w:p>
      <w:pPr>
        <w:tabs>
          <w:tab w:val="center" w:pos="4473"/>
        </w:tabs>
        <w:ind w:firstLine="630" w:firstLineChars="196"/>
        <w:rPr>
          <w:rFonts w:ascii="黑体" w:hAnsi="黑体" w:eastAsia="黑体" w:cs="黑体"/>
          <w:b/>
          <w:bCs/>
          <w:sz w:val="32"/>
          <w:szCs w:val="32"/>
        </w:rPr>
      </w:pPr>
      <w:r>
        <w:rPr>
          <w:rFonts w:hint="eastAsia" w:ascii="黑体" w:hAnsi="黑体" w:eastAsia="黑体" w:cs="黑体"/>
          <w:b/>
          <w:bCs/>
          <w:sz w:val="32"/>
          <w:szCs w:val="32"/>
        </w:rPr>
        <w:t>八、国有资本经营预算财政拨款支出决算情况说明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w:t>
      </w:r>
      <w:r>
        <w:rPr>
          <w:rFonts w:ascii="仿宋_GB2312" w:hAnsi="??" w:eastAsia="仿宋_GB2312"/>
          <w:sz w:val="32"/>
          <w:szCs w:val="32"/>
        </w:rPr>
        <w:t>0</w:t>
      </w:r>
      <w:r>
        <w:rPr>
          <w:rFonts w:hint="eastAsia" w:ascii="仿宋_GB2312" w:hAnsi="??" w:eastAsia="仿宋_GB2312"/>
          <w:sz w:val="32"/>
          <w:szCs w:val="32"/>
        </w:rPr>
        <w:t>万元，占本年支出合计的</w:t>
      </w:r>
      <w:r>
        <w:rPr>
          <w:rFonts w:ascii="仿宋_GB2312" w:hAnsi="??" w:eastAsia="仿宋_GB2312"/>
          <w:sz w:val="32"/>
          <w:szCs w:val="32"/>
        </w:rPr>
        <w:t>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年度相比，国有资本经营预算财政拨款支出增加</w:t>
      </w:r>
      <w:r>
        <w:rPr>
          <w:rFonts w:ascii="仿宋_GB2312" w:hAnsi="??" w:eastAsia="仿宋_GB2312"/>
          <w:sz w:val="32"/>
          <w:szCs w:val="32"/>
        </w:rPr>
        <w:t>0</w:t>
      </w:r>
      <w:r>
        <w:rPr>
          <w:rFonts w:hint="eastAsia" w:ascii="仿宋_GB2312" w:hAnsi="??" w:eastAsia="仿宋_GB2312"/>
          <w:sz w:val="32"/>
          <w:szCs w:val="32"/>
        </w:rPr>
        <w:t>万元，增长</w:t>
      </w:r>
      <w:r>
        <w:rPr>
          <w:rFonts w:ascii="仿宋_GB2312" w:hAnsi="??" w:eastAsia="仿宋_GB2312"/>
          <w:sz w:val="32"/>
          <w:szCs w:val="32"/>
        </w:rPr>
        <w:t>0%</w:t>
      </w:r>
      <w:r>
        <w:rPr>
          <w:rFonts w:hint="eastAsia" w:ascii="仿宋_GB2312" w:hAnsi="??" w:eastAsia="仿宋_GB2312"/>
          <w:sz w:val="32"/>
          <w:szCs w:val="32"/>
        </w:rPr>
        <w:t>，主要原因是没有该项预算。</w:t>
      </w:r>
    </w:p>
    <w:p>
      <w:pPr>
        <w:ind w:firstLine="640" w:firstLineChars="200"/>
        <w:rPr>
          <w:rFonts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w:t>
      </w:r>
      <w:r>
        <w:rPr>
          <w:rFonts w:ascii="仿宋_GB2312" w:hAnsi="??" w:eastAsia="仿宋_GB2312"/>
          <w:sz w:val="32"/>
          <w:szCs w:val="32"/>
        </w:rPr>
        <w:t>0</w:t>
      </w:r>
      <w:r>
        <w:rPr>
          <w:rFonts w:hint="eastAsia" w:ascii="仿宋_GB2312" w:hAnsi="??" w:eastAsia="仿宋_GB2312"/>
          <w:sz w:val="32"/>
          <w:szCs w:val="32"/>
        </w:rPr>
        <w:t>万元。</w:t>
      </w:r>
    </w:p>
    <w:p>
      <w:pPr>
        <w:ind w:firstLine="640" w:firstLineChars="200"/>
        <w:rPr>
          <w:rFonts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年度国有资本经营预算财政拨款支出年初预算为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万元，完成年初预算的</w:t>
      </w:r>
      <w:r>
        <w:rPr>
          <w:rFonts w:ascii="仿宋_GB2312" w:hAnsi="??" w:eastAsia="仿宋_GB2312"/>
          <w:sz w:val="32"/>
          <w:szCs w:val="32"/>
        </w:rPr>
        <w:t>0%</w:t>
      </w:r>
      <w:r>
        <w:rPr>
          <w:rFonts w:hint="eastAsia" w:ascii="仿宋_GB2312" w:hAnsi="??" w:eastAsia="仿宋_GB2312"/>
          <w:sz w:val="32"/>
          <w:szCs w:val="32"/>
        </w:rPr>
        <w:t>。</w:t>
      </w:r>
    </w:p>
    <w:p>
      <w:pPr>
        <w:ind w:firstLine="630" w:firstLineChars="196"/>
        <w:rPr>
          <w:rFonts w:ascii="仿宋_GB2312" w:hAnsi="??" w:eastAsia="楷体_GB2312"/>
          <w:b/>
          <w:sz w:val="32"/>
          <w:szCs w:val="32"/>
        </w:rPr>
      </w:pPr>
      <w:r>
        <w:rPr>
          <w:rFonts w:hint="eastAsia" w:ascii="黑体" w:hAnsi="黑体" w:eastAsia="黑体" w:cs="黑体"/>
          <w:b/>
          <w:bCs/>
          <w:sz w:val="32"/>
          <w:szCs w:val="32"/>
        </w:rPr>
        <w:t>九、一般公共预算财政拨款“三公”经费支出决算情况说明</w:t>
      </w:r>
    </w:p>
    <w:p>
      <w:pPr>
        <w:ind w:firstLine="643" w:firstLineChars="200"/>
        <w:rPr>
          <w:rFonts w:ascii="楷体" w:hAnsi="楷体" w:eastAsia="楷体" w:cs="楷体"/>
          <w:sz w:val="32"/>
          <w:szCs w:val="32"/>
        </w:rPr>
      </w:pPr>
      <w:r>
        <w:rPr>
          <w:rFonts w:hint="eastAsia" w:ascii="楷体" w:hAnsi="楷体" w:eastAsia="楷体" w:cs="楷体"/>
          <w:b/>
          <w:sz w:val="32"/>
          <w:szCs w:val="32"/>
        </w:rPr>
        <w:t>（一）一般公共预算财政拨款“三公”经费支出决算总体情况说明。</w:t>
      </w:r>
    </w:p>
    <w:p>
      <w:pPr>
        <w:ind w:firstLine="645"/>
        <w:rPr>
          <w:rFonts w:ascii="楷体" w:hAnsi="楷体" w:eastAsia="楷体" w:cs="楷体"/>
          <w:b/>
          <w:bCs/>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年度一般公共预算财政拨款“三公”经费支出预算为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w:t>
      </w:r>
      <w:r>
        <w:rPr>
          <w:rFonts w:ascii="楷体" w:hAnsi="楷体" w:eastAsia="楷体" w:cs="楷体"/>
          <w:b/>
          <w:bCs/>
          <w:sz w:val="32"/>
          <w:szCs w:val="32"/>
        </w:rPr>
        <w:t xml:space="preserve">   </w:t>
      </w:r>
    </w:p>
    <w:p>
      <w:pPr>
        <w:ind w:firstLine="645"/>
        <w:rPr>
          <w:rFonts w:ascii="楷体" w:hAnsi="楷体" w:eastAsia="楷体" w:cs="楷体"/>
          <w:b/>
          <w:bCs/>
          <w:sz w:val="32"/>
          <w:szCs w:val="32"/>
        </w:rPr>
      </w:pPr>
      <w:r>
        <w:rPr>
          <w:rFonts w:ascii="楷体" w:hAnsi="楷体" w:eastAsia="楷体" w:cs="楷体"/>
          <w:b/>
          <w:bCs/>
          <w:sz w:val="32"/>
          <w:szCs w:val="32"/>
        </w:rPr>
        <w:t xml:space="preserve"> </w:t>
      </w:r>
      <w:r>
        <w:rPr>
          <w:rFonts w:hint="eastAsia" w:ascii="楷体" w:hAnsi="楷体" w:eastAsia="楷体" w:cs="楷体"/>
          <w:b/>
          <w:bCs/>
          <w:sz w:val="32"/>
          <w:szCs w:val="32"/>
        </w:rPr>
        <w:t>（二）一般公共预算财政拨款“三公”经费支出决算具体情况说明。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年度一般公共预算财政拨款“三公”经费支出决算中，因公出国（境）费支出决算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。具体情况如下：</w:t>
      </w:r>
    </w:p>
    <w:p>
      <w:pPr>
        <w:ind w:firstLine="640" w:firstLineChars="200"/>
        <w:rPr>
          <w:rFonts w:ascii="仿宋_GB2312" w:hAnsi="??" w:eastAsia="仿宋_GB2312"/>
          <w:sz w:val="32"/>
          <w:szCs w:val="32"/>
        </w:rPr>
      </w:pPr>
      <w:r>
        <w:rPr>
          <w:rFonts w:ascii="仿宋_GB2312" w:hAnsi="??" w:eastAsia="仿宋_GB2312"/>
          <w:sz w:val="32"/>
          <w:szCs w:val="32"/>
        </w:rPr>
        <w:t>1.</w:t>
      </w:r>
      <w:r>
        <w:rPr>
          <w:rFonts w:hint="eastAsia" w:ascii="仿宋_GB2312" w:hAnsi="??" w:eastAsia="仿宋_GB2312"/>
          <w:sz w:val="32"/>
          <w:szCs w:val="32"/>
        </w:rPr>
        <w:t>因公出国（境）费支出</w:t>
      </w:r>
      <w:r>
        <w:rPr>
          <w:rFonts w:ascii="仿宋_GB2312" w:hAnsi="??" w:eastAsia="仿宋_GB2312"/>
          <w:sz w:val="32"/>
          <w:szCs w:val="32"/>
        </w:rPr>
        <w:t>0</w:t>
      </w:r>
      <w:r>
        <w:rPr>
          <w:rFonts w:hint="eastAsia" w:ascii="仿宋_GB2312" w:hAnsi="??" w:eastAsia="仿宋_GB2312"/>
          <w:sz w:val="32"/>
          <w:szCs w:val="32"/>
        </w:rPr>
        <w:t>万元。全年安排因公出国（境）团组</w:t>
      </w:r>
      <w:r>
        <w:rPr>
          <w:rFonts w:ascii="仿宋_GB2312" w:hAnsi="??" w:eastAsia="仿宋_GB2312"/>
          <w:sz w:val="32"/>
          <w:szCs w:val="32"/>
        </w:rPr>
        <w:t>0</w:t>
      </w:r>
      <w:r>
        <w:rPr>
          <w:rFonts w:hint="eastAsia" w:ascii="仿宋_GB2312" w:hAnsi="??" w:eastAsia="仿宋_GB2312"/>
          <w:sz w:val="32"/>
          <w:szCs w:val="32"/>
        </w:rPr>
        <w:t>个，因公出国（境）</w:t>
      </w:r>
      <w:r>
        <w:rPr>
          <w:rFonts w:ascii="仿宋_GB2312" w:hAnsi="??" w:eastAsia="仿宋_GB2312"/>
          <w:sz w:val="32"/>
          <w:szCs w:val="32"/>
        </w:rPr>
        <w:t>0</w:t>
      </w:r>
      <w:r>
        <w:rPr>
          <w:rFonts w:hint="eastAsia" w:ascii="仿宋_GB2312" w:hAnsi="??" w:eastAsia="仿宋_GB2312"/>
          <w:sz w:val="32"/>
          <w:szCs w:val="32"/>
        </w:rPr>
        <w:t>人次。</w:t>
      </w:r>
    </w:p>
    <w:p>
      <w:pPr>
        <w:rPr>
          <w:rFonts w:ascii="仿宋_GB2312" w:hAnsi="??" w:eastAsia="仿宋_GB2312"/>
          <w:sz w:val="32"/>
          <w:szCs w:val="32"/>
        </w:rPr>
      </w:pPr>
      <w:r>
        <w:rPr>
          <w:rFonts w:ascii="仿宋_GB2312" w:hAnsi="??" w:eastAsia="仿宋_GB2312"/>
          <w:sz w:val="32"/>
          <w:szCs w:val="32"/>
        </w:rPr>
        <w:t xml:space="preserve">    2.</w:t>
      </w:r>
      <w:r>
        <w:rPr>
          <w:rFonts w:hint="eastAsia" w:ascii="仿宋_GB2312" w:hAnsi="??" w:eastAsia="仿宋_GB2312"/>
          <w:sz w:val="32"/>
          <w:szCs w:val="32"/>
        </w:rPr>
        <w:t>公务用车购置及运行费支出</w:t>
      </w:r>
      <w:r>
        <w:rPr>
          <w:rFonts w:ascii="仿宋_GB2312" w:hAnsi="??" w:eastAsia="仿宋_GB2312"/>
          <w:sz w:val="32"/>
          <w:szCs w:val="32"/>
        </w:rPr>
        <w:t>0</w:t>
      </w:r>
      <w:r>
        <w:rPr>
          <w:rFonts w:hint="eastAsia" w:ascii="仿宋_GB2312" w:hAnsi="??" w:eastAsia="仿宋_GB2312"/>
          <w:sz w:val="32"/>
          <w:szCs w:val="32"/>
        </w:rPr>
        <w:t>万元。其中：</w:t>
      </w:r>
    </w:p>
    <w:p>
      <w:pPr>
        <w:ind w:firstLine="640" w:firstLineChars="200"/>
        <w:rPr>
          <w:rFonts w:ascii="仿宋_GB2312" w:hAnsi="??" w:eastAsia="仿宋_GB2312"/>
          <w:sz w:val="32"/>
          <w:szCs w:val="32"/>
        </w:rPr>
      </w:pPr>
      <w:r>
        <w:rPr>
          <w:rFonts w:hint="eastAsia" w:ascii="仿宋_GB2312" w:hAnsi="??" w:eastAsia="仿宋_GB2312"/>
          <w:sz w:val="32"/>
          <w:szCs w:val="32"/>
        </w:rPr>
        <w:t>公务用车购置支出</w:t>
      </w:r>
      <w:r>
        <w:rPr>
          <w:rFonts w:ascii="仿宋_GB2312" w:hAnsi="??" w:eastAsia="仿宋_GB2312"/>
          <w:sz w:val="32"/>
          <w:szCs w:val="32"/>
        </w:rPr>
        <w:t>0</w:t>
      </w:r>
      <w:r>
        <w:rPr>
          <w:rFonts w:hint="eastAsia" w:ascii="仿宋_GB2312" w:hAnsi="??" w:eastAsia="仿宋_GB2312"/>
          <w:sz w:val="32"/>
          <w:szCs w:val="32"/>
        </w:rPr>
        <w:t>万元，全年购置公务用车</w:t>
      </w:r>
      <w:r>
        <w:rPr>
          <w:rFonts w:ascii="仿宋_GB2312" w:hAnsi="??" w:eastAsia="仿宋_GB2312"/>
          <w:sz w:val="32"/>
          <w:szCs w:val="32"/>
        </w:rPr>
        <w:t>0</w:t>
      </w:r>
      <w:r>
        <w:rPr>
          <w:rFonts w:hint="eastAsia" w:ascii="仿宋_GB2312" w:hAnsi="??" w:eastAsia="仿宋_GB2312"/>
          <w:sz w:val="32"/>
          <w:szCs w:val="32"/>
        </w:rPr>
        <w:t>辆，年末公务用车保有量</w:t>
      </w:r>
      <w:r>
        <w:rPr>
          <w:rFonts w:ascii="仿宋_GB2312" w:hAnsi="??" w:eastAsia="仿宋_GB2312"/>
          <w:sz w:val="32"/>
          <w:szCs w:val="32"/>
        </w:rPr>
        <w:t>0</w:t>
      </w:r>
      <w:r>
        <w:rPr>
          <w:rFonts w:hint="eastAsia" w:ascii="仿宋_GB2312" w:hAnsi="??" w:eastAsia="仿宋_GB2312"/>
          <w:sz w:val="32"/>
          <w:szCs w:val="32"/>
        </w:rPr>
        <w:t>辆。</w:t>
      </w:r>
    </w:p>
    <w:p>
      <w:pPr>
        <w:ind w:firstLine="640" w:firstLineChars="200"/>
        <w:rPr>
          <w:rFonts w:ascii="仿宋_GB2312" w:hAnsi="??" w:eastAsia="仿宋_GB2312"/>
          <w:sz w:val="32"/>
          <w:szCs w:val="32"/>
        </w:rPr>
      </w:pPr>
      <w:r>
        <w:rPr>
          <w:rFonts w:hint="eastAsia" w:ascii="仿宋_GB2312" w:hAnsi="??" w:eastAsia="仿宋_GB2312"/>
          <w:sz w:val="32"/>
          <w:szCs w:val="32"/>
        </w:rPr>
        <w:t>公务用车运行维护费支出</w:t>
      </w:r>
      <w:r>
        <w:rPr>
          <w:rFonts w:ascii="仿宋_GB2312" w:hAnsi="??" w:eastAsia="仿宋_GB2312"/>
          <w:sz w:val="32"/>
          <w:szCs w:val="32"/>
        </w:rPr>
        <w:t>0</w:t>
      </w:r>
      <w:r>
        <w:rPr>
          <w:rFonts w:hint="eastAsia" w:ascii="仿宋_GB2312" w:hAnsi="??" w:eastAsia="仿宋_GB2312"/>
          <w:sz w:val="32"/>
          <w:szCs w:val="32"/>
        </w:rPr>
        <w:t>万元。</w:t>
      </w:r>
    </w:p>
    <w:p>
      <w:pPr>
        <w:rPr>
          <w:rFonts w:ascii="仿宋_GB2312" w:hAnsi="??" w:eastAsia="仿宋_GB2312"/>
          <w:sz w:val="32"/>
          <w:szCs w:val="32"/>
        </w:rPr>
      </w:pPr>
      <w:r>
        <w:rPr>
          <w:rFonts w:ascii="仿宋_GB2312" w:hAnsi="??" w:eastAsia="仿宋_GB2312"/>
          <w:sz w:val="32"/>
          <w:szCs w:val="32"/>
        </w:rPr>
        <w:t xml:space="preserve">    3.</w:t>
      </w:r>
      <w:r>
        <w:rPr>
          <w:rFonts w:hint="eastAsia" w:ascii="仿宋_GB2312" w:hAnsi="??" w:eastAsia="仿宋_GB2312"/>
          <w:sz w:val="32"/>
          <w:szCs w:val="32"/>
        </w:rPr>
        <w:t>公务接待费支出</w:t>
      </w:r>
      <w:r>
        <w:rPr>
          <w:rFonts w:ascii="仿宋_GB2312" w:hAnsi="??" w:eastAsia="仿宋_GB2312"/>
          <w:sz w:val="32"/>
          <w:szCs w:val="32"/>
        </w:rPr>
        <w:t>0</w:t>
      </w:r>
      <w:r>
        <w:rPr>
          <w:rFonts w:hint="eastAsia" w:ascii="仿宋_GB2312" w:hAnsi="??" w:eastAsia="仿宋_GB2312"/>
          <w:sz w:val="32"/>
          <w:szCs w:val="32"/>
        </w:rPr>
        <w:t>万元，其中：</w:t>
      </w:r>
    </w:p>
    <w:p>
      <w:pPr>
        <w:ind w:firstLine="640" w:firstLineChars="200"/>
        <w:rPr>
          <w:rFonts w:ascii="仿宋_GB2312" w:hAnsi="??" w:eastAsia="仿宋_GB2312"/>
          <w:sz w:val="32"/>
          <w:szCs w:val="32"/>
        </w:rPr>
      </w:pPr>
      <w:r>
        <w:rPr>
          <w:rFonts w:hint="eastAsia" w:ascii="仿宋_GB2312" w:hAnsi="??" w:eastAsia="仿宋_GB2312"/>
          <w:sz w:val="32"/>
          <w:szCs w:val="32"/>
        </w:rPr>
        <w:t>国内接待费支出</w:t>
      </w:r>
      <w:r>
        <w:rPr>
          <w:rFonts w:ascii="仿宋_GB2312" w:hAnsi="??" w:eastAsia="仿宋_GB2312"/>
          <w:sz w:val="32"/>
          <w:szCs w:val="32"/>
        </w:rPr>
        <w:t>0</w:t>
      </w:r>
      <w:r>
        <w:rPr>
          <w:rFonts w:hint="eastAsia" w:ascii="仿宋_GB2312" w:hAnsi="??" w:eastAsia="仿宋_GB2312"/>
          <w:sz w:val="32"/>
          <w:szCs w:val="32"/>
        </w:rPr>
        <w:t>万元，国内公务接待</w:t>
      </w:r>
      <w:r>
        <w:rPr>
          <w:rFonts w:ascii="仿宋_GB2312" w:hAnsi="??" w:eastAsia="仿宋_GB2312"/>
          <w:sz w:val="32"/>
          <w:szCs w:val="32"/>
        </w:rPr>
        <w:t>0</w:t>
      </w:r>
      <w:r>
        <w:rPr>
          <w:rFonts w:hint="eastAsia" w:ascii="仿宋_GB2312" w:hAnsi="??" w:eastAsia="仿宋_GB2312"/>
          <w:sz w:val="32"/>
          <w:szCs w:val="32"/>
        </w:rPr>
        <w:t>批次，接待</w:t>
      </w:r>
      <w:r>
        <w:rPr>
          <w:rFonts w:ascii="仿宋_GB2312" w:hAnsi="??" w:eastAsia="仿宋_GB2312"/>
          <w:sz w:val="32"/>
          <w:szCs w:val="32"/>
        </w:rPr>
        <w:t>0</w:t>
      </w:r>
      <w:r>
        <w:rPr>
          <w:rFonts w:hint="eastAsia" w:ascii="仿宋_GB2312" w:hAnsi="??" w:eastAsia="仿宋_GB2312"/>
          <w:sz w:val="32"/>
          <w:szCs w:val="32"/>
        </w:rPr>
        <w:t>人次。</w:t>
      </w:r>
    </w:p>
    <w:p>
      <w:pPr>
        <w:ind w:firstLine="640" w:firstLineChars="200"/>
        <w:rPr>
          <w:rFonts w:ascii="仿宋_GB2312" w:hAnsi="??" w:eastAsia="仿宋_GB2312"/>
          <w:sz w:val="32"/>
          <w:szCs w:val="32"/>
        </w:rPr>
      </w:pPr>
      <w:r>
        <w:rPr>
          <w:rFonts w:hint="eastAsia" w:ascii="仿宋_GB2312" w:hAnsi="??" w:eastAsia="仿宋_GB2312"/>
          <w:sz w:val="32"/>
          <w:szCs w:val="32"/>
        </w:rPr>
        <w:t>国（境）外接待费支出</w:t>
      </w:r>
      <w:r>
        <w:rPr>
          <w:rFonts w:ascii="仿宋_GB2312" w:hAnsi="??" w:eastAsia="仿宋_GB2312"/>
          <w:sz w:val="32"/>
          <w:szCs w:val="32"/>
        </w:rPr>
        <w:t>0</w:t>
      </w:r>
      <w:r>
        <w:rPr>
          <w:rFonts w:hint="eastAsia" w:ascii="仿宋_GB2312" w:hAnsi="??" w:eastAsia="仿宋_GB2312"/>
          <w:sz w:val="32"/>
          <w:szCs w:val="32"/>
        </w:rPr>
        <w:t>万元，国（境）外公务接待</w:t>
      </w:r>
      <w:r>
        <w:rPr>
          <w:rFonts w:ascii="仿宋_GB2312" w:hAnsi="??" w:eastAsia="仿宋_GB2312"/>
          <w:sz w:val="32"/>
          <w:szCs w:val="32"/>
        </w:rPr>
        <w:t>0</w:t>
      </w:r>
      <w:r>
        <w:rPr>
          <w:rFonts w:hint="eastAsia" w:ascii="仿宋_GB2312" w:hAnsi="??" w:eastAsia="仿宋_GB2312"/>
          <w:sz w:val="32"/>
          <w:szCs w:val="32"/>
        </w:rPr>
        <w:t>批次，接待</w:t>
      </w:r>
      <w:r>
        <w:rPr>
          <w:rFonts w:ascii="仿宋_GB2312" w:hAnsi="??" w:eastAsia="仿宋_GB2312"/>
          <w:sz w:val="32"/>
          <w:szCs w:val="32"/>
        </w:rPr>
        <w:t>0</w:t>
      </w:r>
      <w:r>
        <w:rPr>
          <w:rFonts w:hint="eastAsia" w:ascii="仿宋_GB2312" w:hAnsi="??" w:eastAsia="仿宋_GB2312"/>
          <w:sz w:val="32"/>
          <w:szCs w:val="32"/>
        </w:rPr>
        <w:t>人次。</w:t>
      </w:r>
    </w:p>
    <w:p>
      <w:pPr>
        <w:ind w:firstLine="627" w:firstLineChars="196"/>
        <w:rPr>
          <w:rFonts w:ascii="仿宋_GB2312" w:hAnsi="??" w:eastAsia="楷体_GB2312"/>
          <w:sz w:val="32"/>
          <w:szCs w:val="32"/>
        </w:rPr>
      </w:pPr>
      <w:r>
        <w:rPr>
          <w:rFonts w:hint="eastAsia" w:ascii="黑体" w:hAnsi="黑体" w:eastAsia="黑体" w:cs="黑体"/>
          <w:bCs/>
          <w:sz w:val="32"/>
          <w:szCs w:val="32"/>
        </w:rPr>
        <w:t>十、政府性基金预算财政拨款“三公”经费支出决算情况说明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年度政府性基金预算财政拨款“三公”经费支出合计</w:t>
      </w:r>
      <w:r>
        <w:rPr>
          <w:rFonts w:ascii="仿宋_GB2312" w:hAnsi="??" w:eastAsia="仿宋_GB2312"/>
          <w:sz w:val="32"/>
          <w:szCs w:val="32"/>
        </w:rPr>
        <w:t>0</w:t>
      </w:r>
      <w:r>
        <w:rPr>
          <w:rFonts w:hint="eastAsia" w:ascii="仿宋_GB2312" w:hAnsi="??" w:eastAsia="仿宋_GB2312"/>
          <w:sz w:val="32"/>
          <w:szCs w:val="32"/>
        </w:rPr>
        <w:t>万元。其中：因公出国（境）费支出决算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w:t>
      </w:r>
    </w:p>
    <w:p>
      <w:pPr>
        <w:ind w:firstLine="627" w:firstLineChars="196"/>
        <w:rPr>
          <w:rFonts w:ascii="仿宋_GB2312" w:hAnsi="??" w:eastAsia="楷体_GB2312"/>
          <w:sz w:val="32"/>
          <w:szCs w:val="32"/>
        </w:rPr>
      </w:pPr>
      <w:r>
        <w:rPr>
          <w:rFonts w:hint="eastAsia" w:ascii="黑体" w:hAnsi="黑体" w:eastAsia="黑体" w:cs="黑体"/>
          <w:bCs/>
          <w:sz w:val="32"/>
          <w:szCs w:val="32"/>
        </w:rPr>
        <w:t>十一、国有资本经营预算财政拨款“三公”经费支出决算情况说明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年度国有资本经营预算财政拨款“三公”经费支出合计</w:t>
      </w:r>
      <w:r>
        <w:rPr>
          <w:rFonts w:ascii="仿宋_GB2312" w:hAnsi="??" w:eastAsia="仿宋_GB2312"/>
          <w:sz w:val="32"/>
          <w:szCs w:val="32"/>
        </w:rPr>
        <w:t>0</w:t>
      </w:r>
      <w:r>
        <w:rPr>
          <w:rFonts w:hint="eastAsia" w:ascii="仿宋_GB2312" w:hAnsi="??" w:eastAsia="仿宋_GB2312"/>
          <w:sz w:val="32"/>
          <w:szCs w:val="32"/>
        </w:rPr>
        <w:t>万元。其中：因公出国（境）费支出决算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十二、预算绩效情况说明。</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（一）绩效管理工作开展情况。</w:t>
      </w:r>
    </w:p>
    <w:p>
      <w:pPr>
        <w:spacing w:line="578"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根据财政预算管理要求，三亚市天涯区</w:t>
      </w:r>
      <w:r>
        <w:rPr>
          <w:rFonts w:hint="eastAsia" w:ascii="仿宋_GB2312" w:hAnsi="Times New Roman" w:eastAsia="仿宋_GB2312"/>
          <w:sz w:val="32"/>
          <w:szCs w:val="32"/>
          <w:lang w:eastAsia="zh-CN"/>
        </w:rPr>
        <w:t>新联小学</w:t>
      </w:r>
      <w:r>
        <w:rPr>
          <w:rFonts w:hint="eastAsia" w:ascii="仿宋_GB2312" w:hAnsi="Times New Roman" w:eastAsia="仿宋_GB2312"/>
          <w:sz w:val="32"/>
          <w:szCs w:val="32"/>
        </w:rPr>
        <w:t>对</w:t>
      </w:r>
      <w:r>
        <w:rPr>
          <w:rFonts w:ascii="仿宋_GB2312" w:hAnsi="Times New Roman" w:eastAsia="仿宋_GB2312"/>
          <w:sz w:val="32"/>
          <w:szCs w:val="32"/>
        </w:rPr>
        <w:t>2022</w:t>
      </w:r>
      <w:r>
        <w:rPr>
          <w:rFonts w:hint="eastAsia" w:ascii="仿宋_GB2312" w:hAnsi="Times New Roman" w:eastAsia="仿宋_GB2312"/>
          <w:sz w:val="32"/>
          <w:szCs w:val="32"/>
        </w:rPr>
        <w:t>年度一般公共预算项目支出全面开展绩效自评。自评项目</w:t>
      </w:r>
      <w:r>
        <w:rPr>
          <w:rFonts w:ascii="仿宋_GB2312" w:hAnsi="Times New Roman" w:eastAsia="仿宋_GB2312"/>
          <w:sz w:val="32"/>
          <w:szCs w:val="32"/>
        </w:rPr>
        <w:t>14</w:t>
      </w:r>
      <w:r>
        <w:rPr>
          <w:rFonts w:hint="eastAsia" w:ascii="仿宋_GB2312" w:hAnsi="Times New Roman" w:eastAsia="仿宋_GB2312"/>
          <w:sz w:val="32"/>
          <w:szCs w:val="32"/>
        </w:rPr>
        <w:t>个，共涉及资金</w:t>
      </w:r>
      <w:r>
        <w:rPr>
          <w:rFonts w:ascii="仿宋_GB2312" w:hAnsi="Times New Roman" w:eastAsia="仿宋_GB2312"/>
          <w:sz w:val="32"/>
          <w:szCs w:val="32"/>
        </w:rPr>
        <w:t>945.07</w:t>
      </w:r>
      <w:r>
        <w:rPr>
          <w:rFonts w:hint="eastAsia" w:ascii="仿宋_GB2312" w:hAnsi="Times New Roman" w:eastAsia="仿宋_GB2312"/>
          <w:sz w:val="32"/>
          <w:szCs w:val="32"/>
        </w:rPr>
        <w:t>万元，自评覆盖率达到</w:t>
      </w:r>
      <w:r>
        <w:rPr>
          <w:rFonts w:ascii="仿宋_GB2312" w:hAnsi="Times New Roman" w:eastAsia="仿宋_GB2312"/>
          <w:sz w:val="32"/>
          <w:szCs w:val="32"/>
        </w:rPr>
        <w:t>100%</w:t>
      </w:r>
      <w:r>
        <w:rPr>
          <w:rFonts w:hint="eastAsia" w:ascii="仿宋_GB2312" w:hAnsi="Times New Roman" w:eastAsia="仿宋_GB2312"/>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共组织对“人才引进及师资队伍建设”、“教育教学管理及监督”、“公用经费”</w:t>
      </w:r>
      <w:r>
        <w:rPr>
          <w:rFonts w:ascii="仿宋_GB2312" w:hAnsi="Times New Roman" w:eastAsia="仿宋_GB2312"/>
          <w:sz w:val="32"/>
          <w:szCs w:val="32"/>
        </w:rPr>
        <w:t>3</w:t>
      </w:r>
      <w:r>
        <w:rPr>
          <w:rFonts w:hint="eastAsia" w:ascii="仿宋_GB2312" w:hAnsi="Times New Roman" w:eastAsia="仿宋_GB2312"/>
          <w:sz w:val="32"/>
          <w:szCs w:val="32"/>
        </w:rPr>
        <w:t>个项目开展了部门评价，涉及资金</w:t>
      </w:r>
      <w:r>
        <w:rPr>
          <w:rFonts w:ascii="仿宋_GB2312" w:hAnsi="Times New Roman" w:eastAsia="仿宋_GB2312"/>
          <w:sz w:val="32"/>
          <w:szCs w:val="32"/>
        </w:rPr>
        <w:t>350.1</w:t>
      </w:r>
      <w:r>
        <w:rPr>
          <w:rFonts w:hint="eastAsia" w:ascii="仿宋_GB2312" w:hAnsi="Times New Roman" w:eastAsia="仿宋_GB2312"/>
          <w:sz w:val="32"/>
          <w:szCs w:val="32"/>
        </w:rPr>
        <w:t>万元。</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开展整体支出绩效评价，涉及资金</w:t>
      </w:r>
      <w:r>
        <w:rPr>
          <w:rFonts w:ascii="仿宋_GB2312" w:hAnsi="Times New Roman" w:eastAsia="仿宋_GB2312"/>
          <w:sz w:val="32"/>
          <w:szCs w:val="32"/>
        </w:rPr>
        <w:t>350.1</w:t>
      </w:r>
      <w:r>
        <w:rPr>
          <w:rFonts w:hint="eastAsia" w:ascii="仿宋_GB2312" w:hAnsi="Times New Roman" w:eastAsia="仿宋_GB2312"/>
          <w:sz w:val="32"/>
          <w:szCs w:val="32"/>
        </w:rPr>
        <w:t>万元。</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（二）部门决算中项目绩效自评结果。</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良好。</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（三）财政评价项目绩效评价结果。</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良好。</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（四）部门评价项目绩效评价结果。</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良好。</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十三、其他重要事项情况说明。</w:t>
      </w:r>
    </w:p>
    <w:p>
      <w:pPr>
        <w:ind w:firstLine="643" w:firstLineChars="200"/>
        <w:rPr>
          <w:rFonts w:ascii="楷体" w:hAnsi="楷体" w:eastAsia="楷体" w:cs="楷体"/>
          <w:b/>
          <w:sz w:val="32"/>
          <w:szCs w:val="32"/>
        </w:rPr>
      </w:pPr>
      <w:bookmarkStart w:id="99" w:name="_Toc15262_WPSOffice_Level2"/>
      <w:bookmarkStart w:id="100" w:name="_Toc23598_WPSOffice_Level2"/>
      <w:bookmarkStart w:id="101" w:name="_Toc15565_WPSOffice_Level2"/>
      <w:bookmarkStart w:id="102" w:name="_Toc18325_WPSOffice_Level2"/>
      <w:bookmarkStart w:id="103" w:name="_Toc5978_WPSOffice_Level2"/>
      <w:bookmarkStart w:id="104" w:name="_Toc32639_WPSOffice_Level2"/>
      <w:r>
        <w:rPr>
          <w:rFonts w:hint="eastAsia" w:ascii="楷体" w:hAnsi="楷体" w:eastAsia="楷体" w:cs="楷体"/>
          <w:b/>
          <w:sz w:val="32"/>
          <w:szCs w:val="32"/>
        </w:rPr>
        <w:t>（一）机关运行经费支出情况。</w:t>
      </w:r>
      <w:bookmarkEnd w:id="99"/>
      <w:bookmarkEnd w:id="100"/>
      <w:bookmarkEnd w:id="101"/>
      <w:bookmarkEnd w:id="102"/>
      <w:bookmarkEnd w:id="103"/>
      <w:bookmarkEnd w:id="104"/>
    </w:p>
    <w:p>
      <w:pPr>
        <w:ind w:firstLine="640" w:firstLineChars="200"/>
        <w:rPr>
          <w:rFonts w:ascii="仿宋_GB2312" w:hAnsi="??" w:eastAsia="仿宋_GB2312"/>
          <w:sz w:val="32"/>
          <w:szCs w:val="32"/>
        </w:rPr>
      </w:pPr>
      <w:r>
        <w:rPr>
          <w:rFonts w:ascii="仿宋_GB2312" w:hAnsi="??" w:eastAsia="仿宋_GB2312"/>
          <w:color w:val="000000"/>
          <w:sz w:val="32"/>
          <w:szCs w:val="32"/>
        </w:rPr>
        <w:t>2022</w:t>
      </w:r>
      <w:r>
        <w:rPr>
          <w:rFonts w:hint="eastAsia" w:ascii="仿宋_GB2312" w:hAnsi="??" w:eastAsia="仿宋_GB2312"/>
          <w:color w:val="000000"/>
          <w:sz w:val="32"/>
          <w:szCs w:val="32"/>
        </w:rPr>
        <w:t>年度三亚市天涯区</w:t>
      </w:r>
      <w:r>
        <w:rPr>
          <w:rFonts w:hint="eastAsia" w:ascii="仿宋_GB2312" w:hAnsi="??" w:eastAsia="仿宋_GB2312"/>
          <w:color w:val="000000"/>
          <w:sz w:val="32"/>
          <w:szCs w:val="32"/>
          <w:lang w:eastAsia="zh-CN"/>
        </w:rPr>
        <w:t>新联小学</w:t>
      </w:r>
      <w:r>
        <w:rPr>
          <w:rFonts w:hint="eastAsia" w:ascii="仿宋_GB2312" w:hAnsi="??" w:eastAsia="仿宋_GB2312"/>
          <w:color w:val="000000"/>
          <w:sz w:val="32"/>
          <w:szCs w:val="32"/>
        </w:rPr>
        <w:t>机关运行经费</w:t>
      </w:r>
      <w:r>
        <w:rPr>
          <w:rFonts w:ascii="仿宋_GB2312" w:hAnsi="??" w:eastAsia="仿宋_GB2312"/>
          <w:color w:val="000000"/>
          <w:sz w:val="32"/>
          <w:szCs w:val="32"/>
        </w:rPr>
        <w:t>0</w:t>
      </w:r>
      <w:r>
        <w:rPr>
          <w:rFonts w:hint="eastAsia" w:ascii="仿宋_GB2312" w:hAnsi="??" w:eastAsia="仿宋_GB2312"/>
          <w:color w:val="000000"/>
          <w:sz w:val="32"/>
          <w:szCs w:val="32"/>
        </w:rPr>
        <w:t>万元。主要原因是：事业单位没</w:t>
      </w:r>
      <w:r>
        <w:rPr>
          <w:rFonts w:hint="eastAsia" w:ascii="仿宋_GB2312" w:hAnsi="??" w:eastAsia="仿宋_GB2312"/>
          <w:sz w:val="32"/>
          <w:szCs w:val="32"/>
        </w:rPr>
        <w:t>有机关运行经费支出</w:t>
      </w:r>
    </w:p>
    <w:p>
      <w:pPr>
        <w:ind w:firstLine="643" w:firstLineChars="200"/>
        <w:rPr>
          <w:rFonts w:ascii="楷体" w:hAnsi="楷体" w:eastAsia="楷体" w:cs="楷体"/>
          <w:b/>
          <w:sz w:val="32"/>
          <w:szCs w:val="32"/>
        </w:rPr>
      </w:pPr>
      <w:bookmarkStart w:id="105" w:name="_Toc25333_WPSOffice_Level2"/>
      <w:bookmarkStart w:id="106" w:name="_Toc3131_WPSOffice_Level2"/>
      <w:bookmarkStart w:id="107" w:name="_Toc23966_WPSOffice_Level2"/>
      <w:bookmarkStart w:id="108" w:name="_Toc32689_WPSOffice_Level2"/>
      <w:bookmarkStart w:id="109" w:name="_Toc13084_WPSOffice_Level2"/>
      <w:bookmarkStart w:id="110" w:name="_Toc30383_WPSOffice_Level2"/>
      <w:r>
        <w:rPr>
          <w:rFonts w:hint="eastAsia" w:ascii="楷体" w:hAnsi="楷体" w:eastAsia="楷体" w:cs="楷体"/>
          <w:b/>
          <w:sz w:val="32"/>
          <w:szCs w:val="32"/>
        </w:rPr>
        <w:t>（二）政府采购支出情况。</w:t>
      </w:r>
      <w:bookmarkEnd w:id="105"/>
      <w:bookmarkEnd w:id="106"/>
      <w:bookmarkEnd w:id="107"/>
      <w:bookmarkEnd w:id="108"/>
      <w:bookmarkEnd w:id="109"/>
      <w:bookmarkEnd w:id="110"/>
    </w:p>
    <w:p>
      <w:pPr>
        <w:ind w:firstLine="640" w:firstLineChars="200"/>
        <w:rPr>
          <w:rFonts w:ascii="仿宋_GB2312" w:hAnsi="??" w:eastAsia="仿宋_GB2312"/>
          <w:color w:val="000000"/>
          <w:sz w:val="32"/>
          <w:szCs w:val="32"/>
        </w:rPr>
      </w:pPr>
      <w:r>
        <w:rPr>
          <w:rFonts w:ascii="仿宋_GB2312" w:hAnsi="??" w:eastAsia="仿宋_GB2312"/>
          <w:color w:val="000000"/>
          <w:sz w:val="32"/>
          <w:szCs w:val="32"/>
        </w:rPr>
        <w:t>2022</w:t>
      </w:r>
      <w:r>
        <w:rPr>
          <w:rFonts w:hint="eastAsia" w:ascii="仿宋_GB2312" w:hAnsi="??" w:eastAsia="仿宋_GB2312"/>
          <w:color w:val="000000"/>
          <w:sz w:val="32"/>
          <w:szCs w:val="32"/>
        </w:rPr>
        <w:t>年度三亚市天涯区</w:t>
      </w:r>
      <w:r>
        <w:rPr>
          <w:rFonts w:hint="eastAsia" w:ascii="仿宋_GB2312" w:hAnsi="??" w:eastAsia="仿宋_GB2312"/>
          <w:color w:val="000000"/>
          <w:sz w:val="32"/>
          <w:szCs w:val="32"/>
          <w:lang w:eastAsia="zh-CN"/>
        </w:rPr>
        <w:t>新联小学</w:t>
      </w:r>
      <w:r>
        <w:rPr>
          <w:rFonts w:hint="eastAsia" w:ascii="仿宋_GB2312" w:hAnsi="??" w:eastAsia="仿宋_GB2312"/>
          <w:color w:val="000000"/>
          <w:sz w:val="32"/>
          <w:szCs w:val="32"/>
        </w:rPr>
        <w:t>政府采购支出总额</w:t>
      </w:r>
      <w:r>
        <w:rPr>
          <w:rFonts w:ascii="仿宋_GB2312" w:hAnsi="??" w:eastAsia="仿宋_GB2312"/>
          <w:color w:val="000000"/>
          <w:sz w:val="32"/>
          <w:szCs w:val="32"/>
        </w:rPr>
        <w:t>0</w:t>
      </w:r>
      <w:r>
        <w:rPr>
          <w:rFonts w:hint="eastAsia" w:ascii="仿宋_GB2312" w:hAnsi="??" w:eastAsia="仿宋_GB2312"/>
          <w:color w:val="000000"/>
          <w:sz w:val="32"/>
          <w:szCs w:val="32"/>
        </w:rPr>
        <w:t>万元，其中：政府采购货物支出</w:t>
      </w:r>
      <w:r>
        <w:rPr>
          <w:rFonts w:ascii="仿宋_GB2312" w:hAnsi="??" w:eastAsia="仿宋_GB2312"/>
          <w:color w:val="000000"/>
          <w:sz w:val="32"/>
          <w:szCs w:val="32"/>
        </w:rPr>
        <w:t>0</w:t>
      </w:r>
      <w:r>
        <w:rPr>
          <w:rFonts w:hint="eastAsia" w:ascii="仿宋_GB2312" w:hAnsi="??" w:eastAsia="仿宋_GB2312"/>
          <w:color w:val="000000"/>
          <w:sz w:val="32"/>
          <w:szCs w:val="32"/>
        </w:rPr>
        <w:t>万元、政府采购工程支出</w:t>
      </w:r>
      <w:r>
        <w:rPr>
          <w:rFonts w:ascii="仿宋_GB2312" w:hAnsi="??" w:eastAsia="仿宋_GB2312"/>
          <w:color w:val="000000"/>
          <w:sz w:val="32"/>
          <w:szCs w:val="32"/>
        </w:rPr>
        <w:t>0</w:t>
      </w:r>
      <w:r>
        <w:rPr>
          <w:rFonts w:hint="eastAsia" w:ascii="仿宋_GB2312" w:hAnsi="??" w:eastAsia="仿宋_GB2312"/>
          <w:color w:val="000000"/>
          <w:sz w:val="32"/>
          <w:szCs w:val="32"/>
        </w:rPr>
        <w:t>万元、政府采购服务支出</w:t>
      </w:r>
      <w:r>
        <w:rPr>
          <w:rFonts w:ascii="仿宋_GB2312" w:hAnsi="??" w:eastAsia="仿宋_GB2312"/>
          <w:color w:val="000000"/>
          <w:sz w:val="32"/>
          <w:szCs w:val="32"/>
        </w:rPr>
        <w:t>0</w:t>
      </w:r>
      <w:r>
        <w:rPr>
          <w:rFonts w:hint="eastAsia" w:ascii="仿宋_GB2312" w:hAnsi="??" w:eastAsia="仿宋_GB2312"/>
          <w:color w:val="000000"/>
          <w:sz w:val="32"/>
          <w:szCs w:val="32"/>
        </w:rPr>
        <w:t>万元。</w:t>
      </w:r>
    </w:p>
    <w:p>
      <w:pPr>
        <w:ind w:firstLine="643" w:firstLineChars="200"/>
        <w:rPr>
          <w:rFonts w:ascii="楷体" w:hAnsi="楷体" w:eastAsia="楷体" w:cs="楷体"/>
          <w:b/>
          <w:sz w:val="32"/>
          <w:szCs w:val="32"/>
        </w:rPr>
      </w:pPr>
      <w:bookmarkStart w:id="111" w:name="_Toc10902_WPSOffice_Level2"/>
      <w:bookmarkStart w:id="112" w:name="_Toc19989_WPSOffice_Level2"/>
      <w:bookmarkStart w:id="113" w:name="_Toc15129_WPSOffice_Level2"/>
      <w:bookmarkStart w:id="114" w:name="_Toc6016_WPSOffice_Level2"/>
      <w:bookmarkStart w:id="115" w:name="_Toc29584_WPSOffice_Level2"/>
      <w:bookmarkStart w:id="116" w:name="_Toc527_WPSOffice_Level2"/>
      <w:r>
        <w:rPr>
          <w:rFonts w:hint="eastAsia" w:ascii="楷体" w:hAnsi="楷体" w:eastAsia="楷体" w:cs="楷体"/>
          <w:b/>
          <w:sz w:val="32"/>
          <w:szCs w:val="32"/>
        </w:rPr>
        <w:t>（三）国有资产占用情况。</w:t>
      </w:r>
      <w:bookmarkEnd w:id="111"/>
      <w:bookmarkEnd w:id="112"/>
      <w:bookmarkEnd w:id="113"/>
      <w:bookmarkEnd w:id="114"/>
      <w:bookmarkEnd w:id="115"/>
      <w:bookmarkEnd w:id="116"/>
    </w:p>
    <w:p>
      <w:pPr>
        <w:spacing w:line="578" w:lineRule="exact"/>
        <w:ind w:firstLine="640" w:firstLineChars="200"/>
        <w:rPr>
          <w:rFonts w:ascii="仿宋_GB2312" w:hAnsi="??" w:eastAsia="仿宋_GB2312"/>
          <w:color w:val="000000"/>
          <w:sz w:val="32"/>
          <w:szCs w:val="32"/>
        </w:rPr>
      </w:pPr>
      <w:r>
        <w:rPr>
          <w:rFonts w:hint="eastAsia" w:ascii="仿宋_GB2312" w:hAnsi="??" w:eastAsia="仿宋_GB2312"/>
          <w:color w:val="000000"/>
          <w:sz w:val="32"/>
          <w:szCs w:val="32"/>
        </w:rPr>
        <w:t>截至</w:t>
      </w:r>
      <w:r>
        <w:rPr>
          <w:rFonts w:ascii="仿宋_GB2312" w:hAnsi="??" w:eastAsia="仿宋_GB2312"/>
          <w:color w:val="000000"/>
          <w:sz w:val="32"/>
          <w:szCs w:val="32"/>
        </w:rPr>
        <w:t>2022</w:t>
      </w:r>
      <w:r>
        <w:rPr>
          <w:rFonts w:hint="eastAsia" w:ascii="仿宋_GB2312" w:hAnsi="??" w:eastAsia="仿宋_GB2312"/>
          <w:color w:val="000000"/>
          <w:sz w:val="32"/>
          <w:szCs w:val="32"/>
        </w:rPr>
        <w:t>年</w:t>
      </w:r>
      <w:r>
        <w:rPr>
          <w:rFonts w:ascii="仿宋_GB2312" w:hAnsi="??" w:eastAsia="仿宋_GB2312"/>
          <w:color w:val="000000"/>
          <w:sz w:val="32"/>
          <w:szCs w:val="32"/>
        </w:rPr>
        <w:t>12</w:t>
      </w:r>
      <w:r>
        <w:rPr>
          <w:rFonts w:hint="eastAsia" w:ascii="仿宋_GB2312" w:hAnsi="??" w:eastAsia="仿宋_GB2312"/>
          <w:color w:val="000000"/>
          <w:sz w:val="32"/>
          <w:szCs w:val="32"/>
        </w:rPr>
        <w:t>月</w:t>
      </w:r>
      <w:r>
        <w:rPr>
          <w:rFonts w:ascii="仿宋_GB2312" w:hAnsi="??" w:eastAsia="仿宋_GB2312"/>
          <w:color w:val="000000"/>
          <w:sz w:val="32"/>
          <w:szCs w:val="32"/>
        </w:rPr>
        <w:t>31</w:t>
      </w:r>
      <w:r>
        <w:rPr>
          <w:rFonts w:hint="eastAsia" w:ascii="仿宋_GB2312" w:hAnsi="??" w:eastAsia="仿宋_GB2312"/>
          <w:color w:val="000000"/>
          <w:sz w:val="32"/>
          <w:szCs w:val="32"/>
        </w:rPr>
        <w:t>日，本部门占用房屋面积</w:t>
      </w:r>
      <w:r>
        <w:rPr>
          <w:rFonts w:ascii="仿宋_GB2312" w:hAnsi="??" w:eastAsia="仿宋_GB2312"/>
          <w:color w:val="000000"/>
          <w:sz w:val="32"/>
          <w:szCs w:val="32"/>
        </w:rPr>
        <w:t>3599</w:t>
      </w:r>
      <w:r>
        <w:rPr>
          <w:rFonts w:hint="eastAsia" w:ascii="仿宋_GB2312" w:hAnsi="??" w:eastAsia="仿宋_GB2312"/>
          <w:color w:val="000000"/>
          <w:sz w:val="32"/>
          <w:szCs w:val="32"/>
        </w:rPr>
        <w:t>平方米，其中：办公用房</w:t>
      </w:r>
      <w:r>
        <w:rPr>
          <w:rFonts w:ascii="仿宋_GB2312" w:hAnsi="??" w:eastAsia="仿宋_GB2312"/>
          <w:color w:val="000000"/>
          <w:sz w:val="32"/>
          <w:szCs w:val="32"/>
        </w:rPr>
        <w:t>3599</w:t>
      </w:r>
      <w:r>
        <w:rPr>
          <w:rFonts w:hint="eastAsia" w:ascii="仿宋_GB2312" w:hAnsi="??" w:eastAsia="仿宋_GB2312"/>
          <w:color w:val="000000"/>
          <w:sz w:val="32"/>
          <w:szCs w:val="32"/>
        </w:rPr>
        <w:t>平方米，业务用房</w:t>
      </w:r>
      <w:r>
        <w:rPr>
          <w:rFonts w:ascii="仿宋_GB2312" w:hAnsi="??" w:eastAsia="仿宋_GB2312"/>
          <w:color w:val="000000"/>
          <w:sz w:val="32"/>
          <w:szCs w:val="32"/>
        </w:rPr>
        <w:t>0</w:t>
      </w:r>
      <w:r>
        <w:rPr>
          <w:rFonts w:hint="eastAsia" w:ascii="仿宋_GB2312" w:hAnsi="??" w:eastAsia="仿宋_GB2312"/>
          <w:color w:val="000000"/>
          <w:sz w:val="32"/>
          <w:szCs w:val="32"/>
        </w:rPr>
        <w:t>平方米，其他（不含构筑物）</w:t>
      </w:r>
      <w:r>
        <w:rPr>
          <w:rFonts w:ascii="仿宋_GB2312" w:hAnsi="??" w:eastAsia="仿宋_GB2312"/>
          <w:color w:val="000000"/>
          <w:sz w:val="32"/>
          <w:szCs w:val="32"/>
        </w:rPr>
        <w:t>0</w:t>
      </w:r>
      <w:r>
        <w:rPr>
          <w:rFonts w:hint="eastAsia" w:ascii="仿宋_GB2312" w:hAnsi="??" w:eastAsia="仿宋_GB2312"/>
          <w:color w:val="000000"/>
          <w:sz w:val="32"/>
          <w:szCs w:val="32"/>
        </w:rPr>
        <w:t>平方米。</w:t>
      </w:r>
    </w:p>
    <w:p>
      <w:pPr>
        <w:spacing w:line="578" w:lineRule="exact"/>
        <w:ind w:firstLine="640" w:firstLineChars="200"/>
        <w:rPr>
          <w:rFonts w:ascii="仿宋_GB2312" w:hAnsi="??" w:eastAsia="仿宋_GB2312"/>
          <w:sz w:val="32"/>
          <w:szCs w:val="32"/>
        </w:rPr>
      </w:pPr>
      <w:r>
        <w:rPr>
          <w:rFonts w:hint="eastAsia" w:ascii="仿宋_GB2312" w:hAnsi="??" w:eastAsia="仿宋_GB2312"/>
          <w:sz w:val="32"/>
          <w:szCs w:val="32"/>
        </w:rPr>
        <w:t>本部门共有车辆</w:t>
      </w:r>
      <w:r>
        <w:rPr>
          <w:rFonts w:ascii="仿宋_GB2312" w:hAnsi="??" w:eastAsia="仿宋_GB2312"/>
          <w:sz w:val="32"/>
          <w:szCs w:val="32"/>
        </w:rPr>
        <w:t>0</w:t>
      </w:r>
      <w:r>
        <w:rPr>
          <w:rFonts w:hint="eastAsia" w:ascii="仿宋_GB2312" w:hAnsi="??" w:eastAsia="仿宋_GB2312"/>
          <w:sz w:val="32"/>
          <w:szCs w:val="32"/>
        </w:rPr>
        <w:t>辆，其中：从车辆种类说明：轿车</w:t>
      </w:r>
      <w:r>
        <w:rPr>
          <w:rFonts w:ascii="仿宋_GB2312" w:hAnsi="??" w:eastAsia="仿宋_GB2312"/>
          <w:sz w:val="32"/>
          <w:szCs w:val="32"/>
        </w:rPr>
        <w:t>0</w:t>
      </w:r>
      <w:r>
        <w:rPr>
          <w:rFonts w:hint="eastAsia" w:ascii="仿宋_GB2312" w:hAnsi="??" w:eastAsia="仿宋_GB2312"/>
          <w:sz w:val="32"/>
          <w:szCs w:val="32"/>
        </w:rPr>
        <w:t>辆、越野车</w:t>
      </w:r>
      <w:r>
        <w:rPr>
          <w:rFonts w:ascii="仿宋_GB2312" w:hAnsi="??" w:eastAsia="仿宋_GB2312"/>
          <w:sz w:val="32"/>
          <w:szCs w:val="32"/>
        </w:rPr>
        <w:t>0</w:t>
      </w:r>
      <w:r>
        <w:rPr>
          <w:rFonts w:hint="eastAsia" w:ascii="仿宋_GB2312" w:hAnsi="??" w:eastAsia="仿宋_GB2312"/>
          <w:sz w:val="32"/>
          <w:szCs w:val="32"/>
        </w:rPr>
        <w:t>辆、小型载客汽车</w:t>
      </w:r>
      <w:r>
        <w:rPr>
          <w:rFonts w:ascii="仿宋_GB2312" w:hAnsi="??" w:eastAsia="仿宋_GB2312"/>
          <w:sz w:val="32"/>
          <w:szCs w:val="32"/>
        </w:rPr>
        <w:t>0</w:t>
      </w:r>
      <w:r>
        <w:rPr>
          <w:rFonts w:hint="eastAsia" w:ascii="仿宋_GB2312" w:hAnsi="??" w:eastAsia="仿宋_GB2312"/>
          <w:sz w:val="32"/>
          <w:szCs w:val="32"/>
        </w:rPr>
        <w:t>辆、大中型载客汽车辆、其他车型</w:t>
      </w:r>
      <w:r>
        <w:rPr>
          <w:rFonts w:ascii="仿宋_GB2312" w:hAnsi="??" w:eastAsia="仿宋_GB2312"/>
          <w:sz w:val="32"/>
          <w:szCs w:val="32"/>
        </w:rPr>
        <w:t>0</w:t>
      </w:r>
      <w:r>
        <w:rPr>
          <w:rFonts w:hint="eastAsia" w:ascii="仿宋_GB2312" w:hAnsi="??" w:eastAsia="仿宋_GB2312"/>
          <w:sz w:val="32"/>
          <w:szCs w:val="32"/>
        </w:rPr>
        <w:t>辆；从车辆使用情况说明：副部（省）级及以上领导用车</w:t>
      </w:r>
      <w:r>
        <w:rPr>
          <w:rFonts w:ascii="仿宋_GB2312" w:hAnsi="??" w:eastAsia="仿宋_GB2312"/>
          <w:sz w:val="32"/>
          <w:szCs w:val="32"/>
        </w:rPr>
        <w:t>0</w:t>
      </w:r>
      <w:r>
        <w:rPr>
          <w:rFonts w:hint="eastAsia" w:ascii="仿宋_GB2312" w:hAnsi="??" w:eastAsia="仿宋_GB2312"/>
          <w:sz w:val="32"/>
          <w:szCs w:val="32"/>
        </w:rPr>
        <w:t>辆、主要领导干部用车</w:t>
      </w:r>
      <w:r>
        <w:rPr>
          <w:rFonts w:ascii="仿宋_GB2312" w:hAnsi="??" w:eastAsia="仿宋_GB2312"/>
          <w:sz w:val="32"/>
          <w:szCs w:val="32"/>
        </w:rPr>
        <w:t>0</w:t>
      </w:r>
      <w:r>
        <w:rPr>
          <w:rFonts w:hint="eastAsia" w:ascii="仿宋_GB2312" w:hAnsi="??" w:eastAsia="仿宋_GB2312"/>
          <w:sz w:val="32"/>
          <w:szCs w:val="32"/>
        </w:rPr>
        <w:t>辆、机要通信用车</w:t>
      </w:r>
      <w:r>
        <w:rPr>
          <w:rFonts w:ascii="仿宋_GB2312" w:hAnsi="??" w:eastAsia="仿宋_GB2312"/>
          <w:sz w:val="32"/>
          <w:szCs w:val="32"/>
        </w:rPr>
        <w:t>0</w:t>
      </w:r>
      <w:r>
        <w:rPr>
          <w:rFonts w:hint="eastAsia" w:ascii="仿宋_GB2312" w:hAnsi="??" w:eastAsia="仿宋_GB2312"/>
          <w:sz w:val="32"/>
          <w:szCs w:val="32"/>
        </w:rPr>
        <w:t>辆、应急保障用车</w:t>
      </w:r>
      <w:r>
        <w:rPr>
          <w:rFonts w:ascii="仿宋_GB2312" w:hAnsi="??" w:eastAsia="仿宋_GB2312"/>
          <w:sz w:val="32"/>
          <w:szCs w:val="32"/>
        </w:rPr>
        <w:t>0</w:t>
      </w:r>
      <w:r>
        <w:rPr>
          <w:rFonts w:hint="eastAsia" w:ascii="仿宋_GB2312" w:hAnsi="??" w:eastAsia="仿宋_GB2312"/>
          <w:sz w:val="32"/>
          <w:szCs w:val="32"/>
        </w:rPr>
        <w:t>辆、执法执勤用车</w:t>
      </w:r>
      <w:r>
        <w:rPr>
          <w:rFonts w:ascii="仿宋_GB2312" w:hAnsi="??" w:eastAsia="仿宋_GB2312"/>
          <w:sz w:val="32"/>
          <w:szCs w:val="32"/>
        </w:rPr>
        <w:t>0</w:t>
      </w:r>
      <w:r>
        <w:rPr>
          <w:rFonts w:hint="eastAsia" w:ascii="仿宋_GB2312" w:hAnsi="??" w:eastAsia="仿宋_GB2312"/>
          <w:sz w:val="32"/>
          <w:szCs w:val="32"/>
        </w:rPr>
        <w:t>辆、特种专业技术用车</w:t>
      </w:r>
      <w:r>
        <w:rPr>
          <w:rFonts w:ascii="仿宋_GB2312" w:hAnsi="??" w:eastAsia="仿宋_GB2312"/>
          <w:sz w:val="32"/>
          <w:szCs w:val="32"/>
        </w:rPr>
        <w:t>0</w:t>
      </w:r>
      <w:r>
        <w:rPr>
          <w:rFonts w:hint="eastAsia" w:ascii="仿宋_GB2312" w:hAnsi="??" w:eastAsia="仿宋_GB2312"/>
          <w:sz w:val="32"/>
          <w:szCs w:val="32"/>
        </w:rPr>
        <w:t>辆、离退休干部用车</w:t>
      </w:r>
      <w:r>
        <w:rPr>
          <w:rFonts w:ascii="仿宋_GB2312" w:hAnsi="??" w:eastAsia="仿宋_GB2312"/>
          <w:sz w:val="32"/>
          <w:szCs w:val="32"/>
        </w:rPr>
        <w:t>0</w:t>
      </w:r>
      <w:r>
        <w:rPr>
          <w:rFonts w:hint="eastAsia" w:ascii="仿宋_GB2312" w:hAnsi="??" w:eastAsia="仿宋_GB2312"/>
          <w:sz w:val="32"/>
          <w:szCs w:val="32"/>
        </w:rPr>
        <w:t>辆、其他用车</w:t>
      </w:r>
      <w:r>
        <w:rPr>
          <w:rFonts w:ascii="仿宋_GB2312" w:hAnsi="??" w:eastAsia="仿宋_GB2312"/>
          <w:sz w:val="32"/>
          <w:szCs w:val="32"/>
        </w:rPr>
        <w:t>0</w:t>
      </w:r>
      <w:r>
        <w:rPr>
          <w:rFonts w:hint="eastAsia" w:ascii="仿宋_GB2312" w:hAnsi="??" w:eastAsia="仿宋_GB2312"/>
          <w:sz w:val="32"/>
          <w:szCs w:val="32"/>
        </w:rPr>
        <w:t>辆。</w:t>
      </w:r>
    </w:p>
    <w:p>
      <w:pPr>
        <w:spacing w:line="578" w:lineRule="exact"/>
        <w:ind w:firstLine="640" w:firstLineChars="200"/>
        <w:rPr>
          <w:rFonts w:ascii="仿宋_GB2312" w:hAnsi="??" w:eastAsia="仿宋_GB2312"/>
          <w:sz w:val="32"/>
          <w:szCs w:val="32"/>
        </w:rPr>
      </w:pPr>
      <w:r>
        <w:rPr>
          <w:rFonts w:hint="eastAsia" w:ascii="仿宋_GB2312" w:hAnsi="??" w:eastAsia="仿宋_GB2312"/>
          <w:sz w:val="32"/>
          <w:szCs w:val="32"/>
        </w:rPr>
        <w:t>单位价值</w:t>
      </w:r>
      <w:r>
        <w:rPr>
          <w:rFonts w:ascii="仿宋_GB2312" w:hAnsi="??" w:eastAsia="仿宋_GB2312"/>
          <w:sz w:val="32"/>
          <w:szCs w:val="32"/>
        </w:rPr>
        <w:t>0</w:t>
      </w:r>
      <w:r>
        <w:rPr>
          <w:rFonts w:hint="eastAsia" w:ascii="仿宋_GB2312" w:hAnsi="??" w:eastAsia="仿宋_GB2312"/>
          <w:sz w:val="32"/>
          <w:szCs w:val="32"/>
        </w:rPr>
        <w:t>万元（含）以上通用设备</w:t>
      </w:r>
      <w:r>
        <w:rPr>
          <w:rFonts w:ascii="仿宋_GB2312" w:hAnsi="??" w:eastAsia="仿宋_GB2312"/>
          <w:sz w:val="32"/>
          <w:szCs w:val="32"/>
        </w:rPr>
        <w:t>0</w:t>
      </w:r>
      <w:r>
        <w:rPr>
          <w:rFonts w:hint="eastAsia" w:ascii="仿宋_GB2312" w:hAnsi="??" w:eastAsia="仿宋_GB2312"/>
          <w:sz w:val="32"/>
          <w:szCs w:val="32"/>
        </w:rPr>
        <w:t>台（套），单价</w:t>
      </w:r>
      <w:r>
        <w:rPr>
          <w:rFonts w:ascii="仿宋_GB2312" w:hAnsi="??" w:eastAsia="仿宋_GB2312"/>
          <w:sz w:val="32"/>
          <w:szCs w:val="32"/>
        </w:rPr>
        <w:t>0</w:t>
      </w:r>
      <w:r>
        <w:rPr>
          <w:rFonts w:hint="eastAsia" w:ascii="仿宋_GB2312" w:hAnsi="??" w:eastAsia="仿宋_GB2312"/>
          <w:sz w:val="32"/>
          <w:szCs w:val="32"/>
        </w:rPr>
        <w:t>万元（含）以上专用设备</w:t>
      </w:r>
      <w:r>
        <w:rPr>
          <w:rFonts w:ascii="仿宋_GB2312" w:hAnsi="??" w:eastAsia="仿宋_GB2312"/>
          <w:sz w:val="32"/>
          <w:szCs w:val="32"/>
        </w:rPr>
        <w:t>0</w:t>
      </w:r>
      <w:r>
        <w:rPr>
          <w:rFonts w:hint="eastAsia" w:ascii="仿宋_GB2312" w:hAnsi="??" w:eastAsia="仿宋_GB2312"/>
          <w:sz w:val="32"/>
          <w:szCs w:val="32"/>
        </w:rPr>
        <w:t>台（套）。</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年末在建工程</w:t>
      </w:r>
      <w:r>
        <w:rPr>
          <w:rFonts w:ascii="仿宋_GB2312" w:hAnsi="??" w:eastAsia="仿宋_GB2312"/>
          <w:sz w:val="32"/>
          <w:szCs w:val="32"/>
        </w:rPr>
        <w:t>0</w:t>
      </w:r>
      <w:r>
        <w:rPr>
          <w:rFonts w:hint="eastAsia" w:ascii="仿宋_GB2312" w:hAnsi="??" w:eastAsia="仿宋_GB2312"/>
          <w:sz w:val="32"/>
          <w:szCs w:val="32"/>
        </w:rPr>
        <w:t>万元。</w:t>
      </w: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rPr>
          <w:rFonts w:hint="eastAsia" w:ascii="仿宋_GB2312" w:hAnsi="??" w:eastAsia="仿宋_GB2312"/>
          <w:sz w:val="32"/>
          <w:szCs w:val="32"/>
        </w:rPr>
      </w:pPr>
    </w:p>
    <w:p>
      <w:pPr>
        <w:keepNext w:val="0"/>
        <w:keepLines w:val="0"/>
        <w:widowControl/>
        <w:suppressLineNumbers w:val="0"/>
        <w:autoSpaceDE w:val="0"/>
        <w:autoSpaceDN/>
        <w:spacing w:before="0" w:beforeAutospacing="0" w:after="0" w:afterAutospacing="0"/>
        <w:ind w:left="0" w:right="0"/>
        <w:jc w:val="center"/>
        <w:rPr>
          <w:rFonts w:hint="eastAsia" w:ascii="黑体" w:hAnsi="ˎ̥" w:eastAsia="黑体" w:cs="黑体"/>
          <w:kern w:val="0"/>
          <w:sz w:val="32"/>
          <w:szCs w:val="32"/>
          <w:shd w:val="clear" w:color="auto" w:fill="FFFFFF"/>
        </w:rPr>
      </w:pPr>
      <w:r>
        <w:rPr>
          <w:rFonts w:hint="eastAsia" w:ascii="黑体" w:hAnsi="宋体" w:eastAsia="黑体" w:cs="黑体"/>
          <w:kern w:val="0"/>
          <w:sz w:val="32"/>
          <w:szCs w:val="32"/>
          <w:shd w:val="clear" w:color="auto" w:fill="FFFFFF"/>
        </w:rPr>
        <w:t>第四部分</w:t>
      </w:r>
      <w:r>
        <w:rPr>
          <w:rFonts w:hint="eastAsia" w:ascii="黑体" w:hAnsi="ˎ̥" w:eastAsia="黑体" w:cs="黑体"/>
          <w:kern w:val="0"/>
          <w:sz w:val="32"/>
          <w:szCs w:val="32"/>
          <w:shd w:val="clear" w:color="auto" w:fill="FFFFFF"/>
        </w:rPr>
        <w:t xml:space="preserve">  </w:t>
      </w:r>
      <w:r>
        <w:rPr>
          <w:rFonts w:hint="eastAsia" w:ascii="黑体" w:hAnsi="宋体" w:eastAsia="黑体" w:cs="黑体"/>
          <w:kern w:val="0"/>
          <w:sz w:val="32"/>
          <w:szCs w:val="32"/>
          <w:shd w:val="clear" w:color="auto" w:fill="FFFFFF"/>
        </w:rPr>
        <w:t>名词解释</w:t>
      </w:r>
      <w:r>
        <w:rPr>
          <w:rFonts w:hint="eastAsia" w:ascii="黑体" w:hAnsi="ˎ̥" w:eastAsia="黑体" w:cs="黑体"/>
          <w:kern w:val="0"/>
          <w:sz w:val="32"/>
          <w:szCs w:val="32"/>
          <w:shd w:val="clear" w:color="auto" w:fill="FFFFFF"/>
        </w:rPr>
        <w:t xml:space="preserve"> </w:t>
      </w:r>
    </w:p>
    <w:p>
      <w:pPr>
        <w:keepNext w:val="0"/>
        <w:keepLines w:val="0"/>
        <w:widowControl/>
        <w:numPr>
          <w:ilvl w:val="0"/>
          <w:numId w:val="0"/>
        </w:numPr>
        <w:suppressLineNumbers w:val="0"/>
        <w:autoSpaceDE w:val="0"/>
        <w:autoSpaceDN/>
        <w:spacing w:before="0" w:beforeAutospacing="0" w:after="0" w:afterAutospacing="0"/>
        <w:ind w:leftChars="200" w:right="0" w:rightChars="0"/>
        <w:jc w:val="left"/>
        <w:rPr>
          <w:rFonts w:hint="default" w:ascii="仿宋_GB2312" w:hAnsi="ˎ̥" w:eastAsia="仿宋_GB2312" w:cs="仿宋_GB2312"/>
          <w:kern w:val="0"/>
          <w:sz w:val="32"/>
          <w:szCs w:val="32"/>
          <w:shd w:val="clear" w:color="auto" w:fill="FFFFFF"/>
        </w:rPr>
      </w:pPr>
      <w:r>
        <w:rPr>
          <w:rFonts w:hint="eastAsia" w:ascii="仿宋_GB2312" w:hAnsi="ˎ̥" w:eastAsia="仿宋_GB2312" w:cs="仿宋_GB2312"/>
          <w:kern w:val="0"/>
          <w:sz w:val="32"/>
          <w:szCs w:val="32"/>
          <w:shd w:val="clear" w:color="auto" w:fill="FFFFFF"/>
          <w:lang w:val="en-US" w:eastAsia="zh-CN"/>
        </w:rPr>
        <w:t>一、</w:t>
      </w:r>
      <w:r>
        <w:rPr>
          <w:rFonts w:hint="default" w:ascii="仿宋_GB2312" w:hAnsi="ˎ̥" w:eastAsia="仿宋_GB2312" w:cs="仿宋_GB2312"/>
          <w:kern w:val="0"/>
          <w:sz w:val="32"/>
          <w:szCs w:val="32"/>
          <w:shd w:val="clear" w:color="auto" w:fill="FFFFFF"/>
        </w:rPr>
        <w:t>财政拨款收入：指同级政府财政部门当年拨付的各类财政拨款。</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二、上级补助收入：指事业单位从主管部门和上级单位取得的非财政补助收入。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三、事业收入：指事业单位开展专业业务活动及辅助活动取得的收入。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四、经营收入：指事业单位在专业业务活动及其辅助活动之外开展非独立核算经营活动取得的收入。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五、附属单位上缴收入：指事业单位取得附属独立核算单位根据有关规定上缴的收入。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六、其他收入：指除上述“财政拨款收入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事业收入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上级补助收入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经营收入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附属单位上缴收入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等以外的收入。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七、使用非财政拨款结余：指事业单位在当年的“财政拨款收入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事业收入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经营收入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其他收入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等不足以安排当年支出的情况下，使用非同级财政拨款结余资金弥补本年度收支缺口。</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八、年初结转和结余：指以前年度尚未完成、结转到本年按有关规定继续使用的资金，或项目已完成等产生的结余资金。</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九、结余分配：指事业单位缴纳企业所得税以及从非财政拨款结余或经营结余中提取各类结余的情况。</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十一、基本支出：指为保障机构正常运转、完成日常工作任务而发生的人员支出和公用支出。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十二、项目支出：指在基本支出之外为完成特定行政任务和事业发展目标所发生的支出。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十三、经营支出：指事业单位在专业业务活动及其辅助活动之外开展非独立核算经营活动发生的支出。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十四、“三公</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经费：纳入本级财政预决算管理的</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三公</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widowControl/>
        <w:suppressLineNumbers w:val="0"/>
        <w:autoSpaceDE w:val="0"/>
        <w:autoSpaceDN/>
        <w:spacing w:before="0" w:beforeAutospacing="0" w:after="0" w:afterAutospacing="0"/>
        <w:ind w:left="0" w:right="0" w:firstLine="645"/>
        <w:jc w:val="left"/>
        <w:rPr>
          <w:rFonts w:hint="eastAsia" w:ascii="宋体" w:hAnsi="宋体" w:eastAsia="宋体" w:cs="宋体"/>
          <w:kern w:val="0"/>
          <w:sz w:val="24"/>
          <w:szCs w:val="24"/>
          <w:shd w:val="clear" w:color="auto" w:fill="FFFFFF"/>
        </w:rPr>
      </w:pPr>
      <w:r>
        <w:rPr>
          <w:rFonts w:hint="default" w:ascii="仿宋_GB2312" w:hAnsi="ˎ̥" w:eastAsia="仿宋_GB2312" w:cs="仿宋_GB2312"/>
          <w:kern w:val="0"/>
          <w:sz w:val="32"/>
          <w:szCs w:val="32"/>
          <w:shd w:val="clear" w:color="auto" w:fill="FFFFFF"/>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r>
        <w:rPr>
          <w:rFonts w:hint="eastAsia" w:ascii="宋体" w:hAnsi="宋体" w:eastAsia="宋体" w:cs="宋体"/>
          <w:kern w:val="0"/>
          <w:sz w:val="24"/>
          <w:szCs w:val="24"/>
          <w:shd w:val="clear" w:color="auto" w:fill="FFFFFF"/>
        </w:rPr>
        <w:t xml:space="preserve"> </w:t>
      </w: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moder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ˎ̥">
    <w:altName w:val="Times New Roman"/>
    <w:panose1 w:val="00000000000000000000"/>
    <w:charset w:val="00"/>
    <w:family w:val="swiss"/>
    <w:pitch w:val="default"/>
    <w:sig w:usb0="00000000" w:usb1="00000000" w:usb2="00000000" w:usb3="00000000" w:csb0="00040001"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4</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09F8D"/>
    <w:multiLevelType w:val="singleLevel"/>
    <w:tmpl w:val="72109F8D"/>
    <w:lvl w:ilvl="0" w:tentative="0">
      <w:start w:val="7"/>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E5YTdhNDhlYmM1YmIxNDg2OTRmYTM1NjdlNDEyYjMifQ=="/>
  </w:docVars>
  <w:rsids>
    <w:rsidRoot w:val="00D32ACE"/>
    <w:rsid w:val="00081377"/>
    <w:rsid w:val="000819F9"/>
    <w:rsid w:val="000C0FC3"/>
    <w:rsid w:val="000C3289"/>
    <w:rsid w:val="00165BA4"/>
    <w:rsid w:val="001979A1"/>
    <w:rsid w:val="001A7613"/>
    <w:rsid w:val="001B54A0"/>
    <w:rsid w:val="001C0423"/>
    <w:rsid w:val="00204600"/>
    <w:rsid w:val="002102AF"/>
    <w:rsid w:val="00232A5D"/>
    <w:rsid w:val="00240B5C"/>
    <w:rsid w:val="0025372C"/>
    <w:rsid w:val="002A4BCF"/>
    <w:rsid w:val="002E2FE5"/>
    <w:rsid w:val="002F2B57"/>
    <w:rsid w:val="00311173"/>
    <w:rsid w:val="00345463"/>
    <w:rsid w:val="003528F1"/>
    <w:rsid w:val="003C4E39"/>
    <w:rsid w:val="003F0D1A"/>
    <w:rsid w:val="003F35D7"/>
    <w:rsid w:val="003F3B4C"/>
    <w:rsid w:val="003F4EB1"/>
    <w:rsid w:val="00457F19"/>
    <w:rsid w:val="00462AA1"/>
    <w:rsid w:val="0047528A"/>
    <w:rsid w:val="004923AD"/>
    <w:rsid w:val="004A5298"/>
    <w:rsid w:val="004B343D"/>
    <w:rsid w:val="004C3CD0"/>
    <w:rsid w:val="004D0B4C"/>
    <w:rsid w:val="00510FB7"/>
    <w:rsid w:val="00511C0D"/>
    <w:rsid w:val="00527033"/>
    <w:rsid w:val="00551AA5"/>
    <w:rsid w:val="0057394E"/>
    <w:rsid w:val="00574D29"/>
    <w:rsid w:val="005764FF"/>
    <w:rsid w:val="005A32F8"/>
    <w:rsid w:val="005E34D5"/>
    <w:rsid w:val="005E4604"/>
    <w:rsid w:val="005E4790"/>
    <w:rsid w:val="005E5712"/>
    <w:rsid w:val="005F5658"/>
    <w:rsid w:val="00606CD1"/>
    <w:rsid w:val="0061607A"/>
    <w:rsid w:val="00616BCA"/>
    <w:rsid w:val="00617E25"/>
    <w:rsid w:val="00650783"/>
    <w:rsid w:val="00656EAE"/>
    <w:rsid w:val="00674EC2"/>
    <w:rsid w:val="006A5303"/>
    <w:rsid w:val="006B712D"/>
    <w:rsid w:val="006E30C2"/>
    <w:rsid w:val="006F2EC3"/>
    <w:rsid w:val="00706320"/>
    <w:rsid w:val="007672DF"/>
    <w:rsid w:val="00780C83"/>
    <w:rsid w:val="007876F5"/>
    <w:rsid w:val="00793205"/>
    <w:rsid w:val="007C5B18"/>
    <w:rsid w:val="0080217C"/>
    <w:rsid w:val="008410B1"/>
    <w:rsid w:val="00855DF7"/>
    <w:rsid w:val="00877D96"/>
    <w:rsid w:val="00880C2C"/>
    <w:rsid w:val="008A3A5E"/>
    <w:rsid w:val="008D3791"/>
    <w:rsid w:val="008E26FD"/>
    <w:rsid w:val="00914ABF"/>
    <w:rsid w:val="00930AC0"/>
    <w:rsid w:val="009311E5"/>
    <w:rsid w:val="00943DE7"/>
    <w:rsid w:val="009523CE"/>
    <w:rsid w:val="00954A09"/>
    <w:rsid w:val="0098360E"/>
    <w:rsid w:val="009A1662"/>
    <w:rsid w:val="009C68E4"/>
    <w:rsid w:val="009E6620"/>
    <w:rsid w:val="00A062C9"/>
    <w:rsid w:val="00A133CD"/>
    <w:rsid w:val="00A20588"/>
    <w:rsid w:val="00A43721"/>
    <w:rsid w:val="00A54072"/>
    <w:rsid w:val="00A92FC5"/>
    <w:rsid w:val="00AC3B30"/>
    <w:rsid w:val="00AC6313"/>
    <w:rsid w:val="00AF0DBE"/>
    <w:rsid w:val="00AF1C32"/>
    <w:rsid w:val="00AF74C6"/>
    <w:rsid w:val="00B04E3F"/>
    <w:rsid w:val="00B175D2"/>
    <w:rsid w:val="00B512BF"/>
    <w:rsid w:val="00BF19A4"/>
    <w:rsid w:val="00C01B66"/>
    <w:rsid w:val="00C32DBE"/>
    <w:rsid w:val="00C3564D"/>
    <w:rsid w:val="00CD5803"/>
    <w:rsid w:val="00CF76E7"/>
    <w:rsid w:val="00D16F7B"/>
    <w:rsid w:val="00D23E88"/>
    <w:rsid w:val="00D30F7F"/>
    <w:rsid w:val="00D31869"/>
    <w:rsid w:val="00D32ACE"/>
    <w:rsid w:val="00D62782"/>
    <w:rsid w:val="00D85411"/>
    <w:rsid w:val="00DB6ECB"/>
    <w:rsid w:val="00DC1BC9"/>
    <w:rsid w:val="00DD0AC5"/>
    <w:rsid w:val="00DD3FD8"/>
    <w:rsid w:val="00DF0FB3"/>
    <w:rsid w:val="00E23916"/>
    <w:rsid w:val="00E61D09"/>
    <w:rsid w:val="00E7580E"/>
    <w:rsid w:val="00E87573"/>
    <w:rsid w:val="00EB3A74"/>
    <w:rsid w:val="00EC1A2B"/>
    <w:rsid w:val="00ED0A68"/>
    <w:rsid w:val="00F00BEB"/>
    <w:rsid w:val="00F054C6"/>
    <w:rsid w:val="00F11B99"/>
    <w:rsid w:val="00F12AB2"/>
    <w:rsid w:val="00F86609"/>
    <w:rsid w:val="00F93E07"/>
    <w:rsid w:val="00FC402A"/>
    <w:rsid w:val="00FD12B1"/>
    <w:rsid w:val="0603145F"/>
    <w:rsid w:val="0A31526B"/>
    <w:rsid w:val="106C2F23"/>
    <w:rsid w:val="153D005E"/>
    <w:rsid w:val="156528FC"/>
    <w:rsid w:val="159F7372"/>
    <w:rsid w:val="169D5AAA"/>
    <w:rsid w:val="1BFE1B6A"/>
    <w:rsid w:val="240652D4"/>
    <w:rsid w:val="248D2541"/>
    <w:rsid w:val="26FF4AE5"/>
    <w:rsid w:val="28EB477E"/>
    <w:rsid w:val="2A8D239C"/>
    <w:rsid w:val="31671318"/>
    <w:rsid w:val="336D51C5"/>
    <w:rsid w:val="357021CB"/>
    <w:rsid w:val="36B43B49"/>
    <w:rsid w:val="36B765C5"/>
    <w:rsid w:val="37752051"/>
    <w:rsid w:val="3BFA227F"/>
    <w:rsid w:val="3C6D21D4"/>
    <w:rsid w:val="3C9F7F33"/>
    <w:rsid w:val="3D9D05CF"/>
    <w:rsid w:val="3FF738FA"/>
    <w:rsid w:val="41C757A4"/>
    <w:rsid w:val="42AC18A0"/>
    <w:rsid w:val="438316AE"/>
    <w:rsid w:val="43AB1112"/>
    <w:rsid w:val="43EF7ABE"/>
    <w:rsid w:val="4439397F"/>
    <w:rsid w:val="4705491E"/>
    <w:rsid w:val="47870662"/>
    <w:rsid w:val="4CA75747"/>
    <w:rsid w:val="4E2B310F"/>
    <w:rsid w:val="4F423BE6"/>
    <w:rsid w:val="50636B18"/>
    <w:rsid w:val="57E17BBE"/>
    <w:rsid w:val="5BED3A2A"/>
    <w:rsid w:val="5CCB4073"/>
    <w:rsid w:val="5EBC286F"/>
    <w:rsid w:val="5ECD1A47"/>
    <w:rsid w:val="5F5C4F4D"/>
    <w:rsid w:val="64724A11"/>
    <w:rsid w:val="6612320A"/>
    <w:rsid w:val="6A4E3133"/>
    <w:rsid w:val="750254F7"/>
    <w:rsid w:val="772803A3"/>
    <w:rsid w:val="780C50C4"/>
    <w:rsid w:val="78276A0C"/>
    <w:rsid w:val="7DF30580"/>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Footer Char"/>
    <w:basedOn w:val="5"/>
    <w:link w:val="3"/>
    <w:qFormat/>
    <w:locked/>
    <w:uiPriority w:val="99"/>
    <w:rPr>
      <w:rFonts w:cs="Times New Roman"/>
      <w:sz w:val="18"/>
      <w:szCs w:val="18"/>
    </w:rPr>
  </w:style>
  <w:style w:type="character" w:customStyle="1" w:styleId="9">
    <w:name w:val="Header Char"/>
    <w:basedOn w:val="5"/>
    <w:link w:val="4"/>
    <w:qFormat/>
    <w:locked/>
    <w:uiPriority w:val="99"/>
    <w:rPr>
      <w:rFonts w:cs="Times New Roman"/>
      <w:sz w:val="18"/>
      <w:szCs w:val="18"/>
    </w:rPr>
  </w:style>
  <w:style w:type="paragraph" w:customStyle="1" w:styleId="10">
    <w:name w:val="List Paragraph1"/>
    <w:basedOn w:val="1"/>
    <w:qFormat/>
    <w:uiPriority w:val="99"/>
    <w:pPr>
      <w:ind w:firstLine="420" w:firstLineChars="200"/>
    </w:pPr>
  </w:style>
  <w:style w:type="paragraph" w:customStyle="1" w:styleId="11">
    <w:name w:val="列出段落1"/>
    <w:basedOn w:val="1"/>
    <w:qFormat/>
    <w:uiPriority w:val="99"/>
    <w:pPr>
      <w:ind w:firstLine="420" w:firstLineChars="200"/>
    </w:pPr>
    <w:rPr>
      <w:rFonts w:cs="黑体"/>
    </w:rPr>
  </w:style>
  <w:style w:type="character" w:customStyle="1" w:styleId="12">
    <w:name w:val="Balloon Text Char"/>
    <w:basedOn w:val="5"/>
    <w:link w:val="2"/>
    <w:semiHidden/>
    <w:qFormat/>
    <w:locked/>
    <w:uiPriority w:val="99"/>
    <w:rPr>
      <w:rFonts w:cs="Times New Roman"/>
      <w:sz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1035</Words>
  <Characters>5906</Characters>
  <Lines>0</Lines>
  <Paragraphs>0</Paragraphs>
  <TotalTime>0</TotalTime>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2021-10-14T14:33:00Z</dcterms:created>
  <dc:creator>asus</dc:creator>
  <cp:lastModifiedBy>尹华源</cp:lastModifiedBy>
  <cp:lastPrinted>2023-09-21T07:20:00Z</cp:lastPrinted>
  <dcterms:modified xsi:type="dcterms:W3CDTF">2023-09-25T02:58:53Z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BC60A311F36549E6988901FCCC41156C</vt:lpwstr>
  </property>
</Properties>
</file>