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 w:eastAsia="黑体"/>
          <w:kern w:val="0"/>
          <w:sz w:val="44"/>
          <w:szCs w:val="44"/>
          <w:lang w:eastAsia="zh-CN"/>
        </w:rPr>
      </w:pPr>
      <w:r>
        <w:rPr>
          <w:rFonts w:hint="eastAsia" w:ascii="黑体" w:hAnsi="??" w:eastAsia="黑体"/>
          <w:kern w:val="0"/>
          <w:sz w:val="44"/>
          <w:szCs w:val="44"/>
          <w:lang w:eastAsia="zh-CN"/>
        </w:rPr>
        <w:t>三亚市南岛学校</w:t>
      </w:r>
    </w:p>
    <w:p>
      <w:pPr>
        <w:jc w:val="center"/>
        <w:rPr>
          <w:rFonts w:ascii="黑体" w:hAnsi="??" w:eastAsia="黑体"/>
          <w:sz w:val="44"/>
          <w:szCs w:val="44"/>
        </w:rPr>
      </w:pPr>
      <w:r>
        <w:rPr>
          <w:rFonts w:ascii="黑体" w:hAnsi="??" w:eastAsia="黑体"/>
          <w:sz w:val="44"/>
          <w:szCs w:val="44"/>
        </w:rPr>
        <w:t>2022</w:t>
      </w:r>
      <w:r>
        <w:rPr>
          <w:rFonts w:hint="eastAsia" w:ascii="黑体" w:hAnsi="??" w:eastAsia="黑体"/>
          <w:sz w:val="44"/>
          <w:szCs w:val="44"/>
        </w:rPr>
        <w:t>年度部门决算公开文字说明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lang w:eastAsia="zh-CN"/>
        </w:rPr>
        <w:t>三亚市南岛学校</w:t>
      </w:r>
      <w:r>
        <w:rPr>
          <w:rFonts w:hint="eastAsia" w:ascii="黑体" w:hAnsi="??" w:eastAsia="黑体"/>
          <w:kern w:val="0"/>
          <w:sz w:val="32"/>
          <w:szCs w:val="32"/>
        </w:rPr>
        <w:t>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lang w:eastAsia="zh-CN"/>
        </w:rPr>
        <w:t>三亚市南岛学校</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 w:eastAsia="黑体"/>
          <w:kern w:val="0"/>
          <w:sz w:val="32"/>
          <w:szCs w:val="32"/>
          <w:lang w:eastAsia="zh-CN"/>
        </w:rPr>
        <w:t>三亚市南岛学校</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val="en-US"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楷体" w:hAnsi="楷体" w:eastAsia="楷体" w:cs="楷体"/>
          <w:sz w:val="32"/>
          <w:szCs w:val="32"/>
        </w:rPr>
      </w:pPr>
      <w:bookmarkStart w:id="2" w:name="_Toc10720_WPSOffice_Level1"/>
      <w:bookmarkStart w:id="3" w:name="_Toc22941_WPSOffice_Level1"/>
      <w:bookmarkStart w:id="4" w:name="_Toc32433_WPSOffice_Level1"/>
      <w:bookmarkStart w:id="5" w:name="_Toc10049_WPSOffice_Level1"/>
      <w:bookmarkStart w:id="6" w:name="_Toc23465_WPSOffice_Level1"/>
      <w:bookmarkStart w:id="7" w:name="_Toc1704_WPSOffice_Level1"/>
      <w:bookmarkStart w:id="8" w:name="_Toc24238_WPSOffice_Level2"/>
      <w:bookmarkStart w:id="9" w:name="_Toc26580_WPSOffice_Level2"/>
      <w:bookmarkStart w:id="10" w:name="_Toc32622_WPSOffice_Level2"/>
      <w:bookmarkStart w:id="11" w:name="_Toc20274_WPSOffice_Level2"/>
      <w:bookmarkStart w:id="12" w:name="_Toc14159_WPSOffice_Level2"/>
      <w:bookmarkStart w:id="13" w:name="_Toc20205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kern w:val="0"/>
          <w:sz w:val="32"/>
          <w:szCs w:val="32"/>
          <w:lang w:eastAsia="zh-CN"/>
        </w:rPr>
        <w:t>三亚市南岛学校</w:t>
      </w:r>
      <w:r>
        <w:rPr>
          <w:rFonts w:hint="eastAsia" w:ascii="黑体" w:hAnsi="??" w:eastAsia="黑体"/>
          <w:sz w:val="32"/>
          <w:szCs w:val="32"/>
        </w:rPr>
        <w:t>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24474_WPSOffice_Level2"/>
      <w:bookmarkStart w:id="15" w:name="_Toc6572_WPSOffice_Level2"/>
      <w:bookmarkStart w:id="16" w:name="_Toc24059_WPSOffice_Level2"/>
      <w:bookmarkStart w:id="17" w:name="_Toc17796_WPSOffice_Level2"/>
      <w:bookmarkStart w:id="18" w:name="_Toc4833_WPSOffice_Level2"/>
      <w:r>
        <w:rPr>
          <w:rFonts w:hint="eastAsia" w:ascii="仿宋_GB2312" w:eastAsia="仿宋_GB2312"/>
          <w:color w:val="000000"/>
          <w:sz w:val="32"/>
          <w:szCs w:val="32"/>
          <w:shd w:val="clear" w:color="auto" w:fill="FFFFFF"/>
        </w:rPr>
        <w:t>贯彻执行党和国家教育工作方针、政策和法律、法规，实施</w:t>
      </w:r>
      <w:r>
        <w:rPr>
          <w:rFonts w:hint="eastAsia" w:ascii="仿宋_GB2312" w:eastAsia="仿宋_GB2312"/>
          <w:color w:val="000000"/>
          <w:sz w:val="32"/>
          <w:szCs w:val="32"/>
          <w:shd w:val="clear" w:color="auto" w:fill="FFFFFF"/>
          <w:lang w:val="en-US" w:eastAsia="zh-CN"/>
        </w:rPr>
        <w:t>中</w:t>
      </w:r>
      <w:r>
        <w:rPr>
          <w:rFonts w:hint="eastAsia" w:ascii="仿宋_GB2312" w:eastAsia="仿宋_GB2312"/>
          <w:color w:val="000000"/>
          <w:sz w:val="32"/>
          <w:szCs w:val="32"/>
          <w:shd w:val="clear" w:color="auto" w:fill="FFFFFF"/>
        </w:rPr>
        <w:t>小学历教育，推动基础教育事业发展；贯彻执行国家教育方针政策，传播科学教育观念，促进农村事业发展，促进</w:t>
      </w:r>
      <w:r>
        <w:rPr>
          <w:rFonts w:hint="eastAsia" w:ascii="仿宋_GB2312" w:eastAsia="仿宋_GB2312"/>
          <w:color w:val="000000"/>
          <w:sz w:val="32"/>
          <w:szCs w:val="32"/>
          <w:shd w:val="clear" w:color="auto" w:fill="FFFFFF"/>
          <w:lang w:val="en-US" w:eastAsia="zh-CN"/>
        </w:rPr>
        <w:t>学生</w:t>
      </w:r>
      <w:r>
        <w:rPr>
          <w:rFonts w:hint="eastAsia" w:ascii="仿宋_GB2312" w:eastAsia="仿宋_GB2312"/>
          <w:color w:val="000000"/>
          <w:sz w:val="32"/>
          <w:szCs w:val="32"/>
          <w:shd w:val="clear" w:color="auto" w:fill="FFFFFF"/>
        </w:rPr>
        <w:t>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30690_WPSOffice_Level1"/>
      <w:bookmarkStart w:id="20" w:name="_Toc15521_WPSOffice_Level1"/>
      <w:bookmarkStart w:id="21" w:name="_Toc6234_WPSOffice_Level1"/>
      <w:bookmarkStart w:id="22" w:name="_Toc28253_WPSOffice_Level1"/>
      <w:bookmarkStart w:id="23" w:name="_Toc8164_WPSOffice_Level1"/>
      <w:bookmarkStart w:id="24" w:name="_Toc30451_WPSOffice_Level1"/>
      <w:bookmarkStart w:id="25" w:name="_Toc6211_WPSOffice_Level2"/>
      <w:bookmarkStart w:id="26" w:name="_Toc32695_WPSOffice_Level2"/>
      <w:bookmarkStart w:id="27" w:name="_Toc8867_WPSOffice_Level2"/>
      <w:bookmarkStart w:id="28" w:name="_Toc4029_WPSOffice_Level2"/>
      <w:bookmarkStart w:id="29" w:name="_Toc32472_WPSOffice_Level2"/>
      <w:bookmarkStart w:id="30" w:name="_Toc11518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val="en-US" w:eastAsia="zh-CN"/>
        </w:rPr>
        <w:t>校长</w:t>
      </w:r>
      <w:r>
        <w:rPr>
          <w:rFonts w:hint="eastAsia" w:ascii="楷体" w:hAnsi="楷体" w:eastAsia="楷体" w:cs="楷体"/>
          <w:sz w:val="32"/>
          <w:szCs w:val="32"/>
        </w:rPr>
        <w:t>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hint="eastAsia" w:ascii="楷体" w:hAnsi="楷体" w:eastAsia="楷体" w:cs="楷体"/>
          <w:sz w:val="32"/>
          <w:szCs w:val="32"/>
          <w:lang w:eastAsia="zh-CN"/>
        </w:rPr>
      </w:pPr>
      <w:bookmarkStart w:id="33" w:name="_Toc19721_WPSOffice_Level2"/>
      <w:bookmarkStart w:id="34" w:name="_Toc4442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eastAsia="zh-CN"/>
        </w:rPr>
        <w:t>财务室</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kern w:val="0"/>
          <w:sz w:val="32"/>
          <w:szCs w:val="32"/>
          <w:lang w:eastAsia="zh-CN"/>
        </w:rPr>
        <w:t>三亚市南岛学校</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5608_WPSOffice_Level2"/>
      <w:bookmarkStart w:id="36" w:name="_Toc23139_WPSOffice_Level2"/>
      <w:bookmarkStart w:id="37" w:name="_Toc26621_WPSOffice_Level2"/>
      <w:bookmarkStart w:id="38" w:name="_Toc30334_WPSOffice_Level2"/>
      <w:bookmarkStart w:id="39" w:name="_Toc28622_WPSOffice_Level2"/>
      <w:bookmarkStart w:id="40" w:name="_Toc14349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626_WPSOffice_Level2"/>
      <w:bookmarkStart w:id="42" w:name="_Toc17858_WPSOffice_Level2"/>
      <w:bookmarkStart w:id="43" w:name="_Toc3262_WPSOffice_Level2"/>
      <w:bookmarkStart w:id="44" w:name="_Toc13854_WPSOffice_Level2"/>
      <w:bookmarkStart w:id="45" w:name="_Toc14658_WPSOffice_Level2"/>
      <w:bookmarkStart w:id="46" w:name="_Toc5489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1415_WPSOffice_Level2"/>
      <w:bookmarkStart w:id="48" w:name="_Toc23591_WPSOffice_Level2"/>
      <w:bookmarkStart w:id="49" w:name="_Toc13701_WPSOffice_Level2"/>
      <w:bookmarkStart w:id="50" w:name="_Toc7988_WPSOffice_Level2"/>
      <w:bookmarkStart w:id="51" w:name="_Toc4265_WPSOffice_Level2"/>
      <w:bookmarkStart w:id="52" w:name="_Toc23493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3829_WPSOffice_Level2"/>
      <w:bookmarkStart w:id="54" w:name="_Toc25166_WPSOffice_Level2"/>
      <w:bookmarkStart w:id="55" w:name="_Toc22783_WPSOffice_Level2"/>
      <w:bookmarkStart w:id="56" w:name="_Toc787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2632_WPSOffice_Level2"/>
      <w:bookmarkStart w:id="60" w:name="_Toc17833_WPSOffice_Level2"/>
      <w:bookmarkStart w:id="61" w:name="_Toc25362_WPSOffice_Level2"/>
      <w:bookmarkStart w:id="62" w:name="_Toc8373_WPSOffice_Level2"/>
      <w:bookmarkStart w:id="63" w:name="_Toc17283_WPSOffice_Level2"/>
      <w:bookmarkStart w:id="64" w:name="_Toc534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bookmarkStart w:id="65" w:name="_Toc6020_WPSOffice_Level2"/>
      <w:bookmarkStart w:id="66" w:name="_Toc11799_WPSOffice_Level2"/>
      <w:bookmarkStart w:id="67" w:name="_Toc1533_WPSOffice_Level2"/>
      <w:bookmarkStart w:id="68" w:name="_Toc5594_WPSOffice_Level2"/>
      <w:bookmarkStart w:id="69" w:name="_Toc13345_WPSOffice_Level2"/>
      <w:bookmarkStart w:id="70" w:name="_Toc2131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29886_WPSOffice_Level2"/>
      <w:bookmarkStart w:id="72" w:name="_Toc9377_WPSOffice_Level2"/>
      <w:bookmarkStart w:id="73" w:name="_Toc19961_WPSOffice_Level2"/>
      <w:bookmarkStart w:id="74" w:name="_Toc1820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bookmarkEnd w:id="71"/>
      <w:bookmarkEnd w:id="72"/>
      <w:bookmarkEnd w:id="73"/>
      <w:bookmarkEnd w:id="74"/>
      <w:r>
        <w:rPr>
          <w:rFonts w:hint="eastAsia" w:ascii="黑体" w:hAnsi="黑体" w:eastAsia="黑体" w:cs="黑体"/>
          <w:sz w:val="32"/>
          <w:szCs w:val="32"/>
        </w:rPr>
        <w:t>公开表（见正文附件）。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十、政府性基金预算财政拨款“三公”经费支出决算公开表</w:t>
      </w:r>
      <w:r>
        <w:rPr>
          <w:rFonts w:hint="eastAsia" w:ascii="黑体" w:hAnsi="黑体" w:eastAsia="黑体" w:cs="黑体"/>
          <w:sz w:val="32"/>
          <w:szCs w:val="32"/>
        </w:rPr>
        <w:t>（见正文附件）。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4402_WPSOffice_Level1"/>
      <w:bookmarkStart w:id="76" w:name="_Toc16686_WPSOffice_Level1"/>
      <w:bookmarkStart w:id="77" w:name="_Toc29683_WPSOffice_Level1"/>
      <w:bookmarkStart w:id="78" w:name="_Toc31264_WPSOffice_Level1"/>
      <w:bookmarkStart w:id="79" w:name="_Toc27590_WPSOffice_Level1"/>
      <w:bookmarkStart w:id="80" w:name="_Toc28629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kern w:val="0"/>
          <w:sz w:val="32"/>
          <w:szCs w:val="32"/>
          <w:lang w:eastAsia="zh-CN"/>
        </w:rPr>
        <w:t>三亚市南岛学校</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一、收入支出决算总体情况说明</w:t>
      </w:r>
    </w:p>
    <w:p>
      <w:pPr>
        <w:ind w:firstLine="640" w:firstLineChars="200"/>
        <w:rPr>
          <w:rFonts w:hint="eastAsia" w:ascii="仿宋_GB2312" w:hAnsi="??" w:eastAsia="仿宋_GB2312"/>
          <w:sz w:val="32"/>
          <w:szCs w:val="32"/>
          <w:lang w:eastAsia="zh-CN"/>
        </w:rPr>
      </w:pPr>
      <w:r>
        <w:rPr>
          <w:rFonts w:hint="default" w:ascii="仿宋_GB2312" w:hAnsi="ˎ̥" w:eastAsia="仿宋_GB2312" w:cs="仿宋_GB2312"/>
          <w:kern w:val="0"/>
          <w:sz w:val="32"/>
          <w:szCs w:val="32"/>
          <w:shd w:val="clear" w:color="auto" w:fill="FFFFFF"/>
        </w:rPr>
        <w:t>2022年度收入总计</w:t>
      </w:r>
      <w:r>
        <w:rPr>
          <w:rFonts w:hint="eastAsia" w:ascii="仿宋_GB2312" w:hAnsi="ˎ̥" w:eastAsia="仿宋_GB2312" w:cs="仿宋_GB2312"/>
          <w:kern w:val="0"/>
          <w:sz w:val="32"/>
          <w:szCs w:val="32"/>
          <w:shd w:val="clear" w:color="auto" w:fill="FFFFFF"/>
          <w:lang w:val="en-US" w:eastAsia="zh-CN"/>
        </w:rPr>
        <w:t>1860.81</w:t>
      </w:r>
      <w:r>
        <w:rPr>
          <w:rFonts w:hint="default" w:ascii="仿宋_GB2312" w:hAnsi="ˎ̥" w:eastAsia="仿宋_GB2312" w:cs="仿宋_GB2312"/>
          <w:kern w:val="0"/>
          <w:sz w:val="32"/>
          <w:szCs w:val="32"/>
          <w:shd w:val="clear" w:color="auto" w:fill="FFFFFF"/>
        </w:rPr>
        <w:t>万元，支出总计</w:t>
      </w:r>
      <w:r>
        <w:rPr>
          <w:rFonts w:hint="eastAsia" w:ascii="仿宋_GB2312" w:hAnsi="ˎ̥" w:eastAsia="仿宋_GB2312" w:cs="仿宋_GB2312"/>
          <w:kern w:val="0"/>
          <w:sz w:val="32"/>
          <w:szCs w:val="32"/>
          <w:shd w:val="clear" w:color="auto" w:fill="FFFFFF"/>
          <w:lang w:val="en-US" w:eastAsia="zh-CN"/>
        </w:rPr>
        <w:t>1860.81</w:t>
      </w:r>
      <w:r>
        <w:rPr>
          <w:rFonts w:hint="default" w:ascii="仿宋_GB2312" w:hAnsi="ˎ̥" w:eastAsia="仿宋_GB2312" w:cs="仿宋_GB2312"/>
          <w:kern w:val="0"/>
          <w:sz w:val="32"/>
          <w:szCs w:val="32"/>
          <w:shd w:val="clear" w:color="auto" w:fill="FFFFFF"/>
        </w:rPr>
        <w:t>万元，与2021年度相比，收入、支出总计各增加</w:t>
      </w:r>
      <w:r>
        <w:rPr>
          <w:rFonts w:hint="eastAsia" w:ascii="仿宋_GB2312" w:hAnsi="ˎ̥" w:eastAsia="仿宋_GB2312" w:cs="仿宋_GB2312"/>
          <w:kern w:val="0"/>
          <w:sz w:val="32"/>
          <w:szCs w:val="32"/>
          <w:shd w:val="clear" w:color="auto" w:fill="FFFFFF"/>
          <w:lang w:val="en-US" w:eastAsia="zh-CN"/>
        </w:rPr>
        <w:t>28.03</w:t>
      </w:r>
      <w:r>
        <w:rPr>
          <w:rFonts w:hint="default" w:ascii="仿宋_GB2312" w:hAnsi="ˎ̥" w:eastAsia="仿宋_GB2312" w:cs="仿宋_GB2312"/>
          <w:kern w:val="0"/>
          <w:sz w:val="32"/>
          <w:szCs w:val="32"/>
          <w:shd w:val="clear" w:color="auto" w:fill="FFFFFF"/>
        </w:rPr>
        <w:t>万元，增长</w:t>
      </w:r>
      <w:r>
        <w:rPr>
          <w:rFonts w:hint="eastAsia" w:ascii="仿宋_GB2312" w:hAnsi="ˎ̥" w:eastAsia="仿宋_GB2312" w:cs="仿宋_GB2312"/>
          <w:kern w:val="0"/>
          <w:sz w:val="32"/>
          <w:szCs w:val="32"/>
          <w:shd w:val="clear" w:color="auto" w:fill="FFFFFF"/>
          <w:lang w:val="en-US" w:eastAsia="zh-CN"/>
        </w:rPr>
        <w:t>1.5</w:t>
      </w:r>
      <w:r>
        <w:rPr>
          <w:rFonts w:hint="default" w:ascii="仿宋_GB2312" w:hAnsi="ˎ̥" w:eastAsia="仿宋_GB2312" w:cs="仿宋_GB2312"/>
          <w:kern w:val="0"/>
          <w:sz w:val="32"/>
          <w:szCs w:val="32"/>
          <w:shd w:val="clear" w:color="auto" w:fill="FFFFFF"/>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w:t>
      </w:r>
      <w:r>
        <w:rPr>
          <w:rFonts w:hint="eastAsia" w:ascii="仿宋_GB2312" w:hAnsi="??" w:eastAsia="仿宋_GB2312"/>
          <w:sz w:val="32"/>
          <w:szCs w:val="32"/>
        </w:rPr>
        <w:t>社会保障和就业（类）支出</w:t>
      </w:r>
      <w:r>
        <w:rPr>
          <w:rFonts w:hint="eastAsia" w:ascii="仿宋_GB2312" w:hAnsi="??" w:eastAsia="仿宋_GB2312"/>
          <w:sz w:val="32"/>
          <w:szCs w:val="32"/>
          <w:lang w:eastAsia="zh-CN"/>
        </w:rPr>
        <w:t>增加。</w:t>
      </w:r>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二、收入决算情况说明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本年收入合计</w:t>
      </w:r>
      <w:r>
        <w:rPr>
          <w:rFonts w:hint="eastAsia" w:ascii="仿宋_GB2312" w:hAnsi="??" w:eastAsia="仿宋_GB2312"/>
          <w:sz w:val="32"/>
          <w:szCs w:val="32"/>
          <w:lang w:val="en-US" w:eastAsia="zh-CN"/>
        </w:rPr>
        <w:t>1689.53</w:t>
      </w:r>
      <w:r>
        <w:rPr>
          <w:rFonts w:hint="eastAsia" w:ascii="仿宋_GB2312" w:hAnsi="??" w:eastAsia="仿宋_GB2312"/>
          <w:sz w:val="32"/>
          <w:szCs w:val="32"/>
        </w:rPr>
        <w:t>万元，其中：</w:t>
      </w:r>
      <w:bookmarkStart w:id="117" w:name="_GoBack"/>
      <w:bookmarkEnd w:id="117"/>
      <w:r>
        <w:rPr>
          <w:rFonts w:hint="eastAsia" w:ascii="仿宋_GB2312" w:hAnsi="??" w:eastAsia="仿宋_GB2312"/>
          <w:sz w:val="32"/>
          <w:szCs w:val="32"/>
        </w:rPr>
        <w:t>财政拨款收入</w:t>
      </w:r>
      <w:r>
        <w:rPr>
          <w:rFonts w:hint="eastAsia" w:ascii="仿宋_GB2312" w:hAnsi="??" w:eastAsia="仿宋_GB2312"/>
          <w:sz w:val="32"/>
          <w:szCs w:val="32"/>
          <w:lang w:val="en-US" w:eastAsia="zh-CN"/>
        </w:rPr>
        <w:t>1689.53</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1689.53</w:t>
      </w:r>
      <w:r>
        <w:rPr>
          <w:rFonts w:hint="eastAsia" w:ascii="仿宋_GB2312" w:hAnsi="??" w:eastAsia="仿宋_GB2312"/>
          <w:sz w:val="32"/>
          <w:szCs w:val="32"/>
        </w:rPr>
        <w:t>万元，其中：教育支出</w:t>
      </w:r>
      <w:r>
        <w:rPr>
          <w:rFonts w:hint="eastAsia" w:ascii="仿宋_GB2312" w:hAnsi="??" w:eastAsia="仿宋_GB2312"/>
          <w:sz w:val="32"/>
          <w:szCs w:val="32"/>
          <w:lang w:val="en-US" w:eastAsia="zh-CN"/>
        </w:rPr>
        <w:t>1397.93</w:t>
      </w:r>
      <w:r>
        <w:rPr>
          <w:rFonts w:hint="eastAsia" w:ascii="仿宋_GB2312" w:hAnsi="??" w:eastAsia="仿宋_GB2312"/>
          <w:sz w:val="32"/>
          <w:szCs w:val="32"/>
        </w:rPr>
        <w:t>万元，占</w:t>
      </w:r>
      <w:r>
        <w:rPr>
          <w:rFonts w:hint="eastAsia" w:ascii="仿宋_GB2312" w:hAnsi="??" w:eastAsia="仿宋_GB2312"/>
          <w:sz w:val="32"/>
          <w:szCs w:val="32"/>
          <w:lang w:val="en-US" w:eastAsia="zh-CN"/>
        </w:rPr>
        <w:t>82.74</w:t>
      </w:r>
      <w:r>
        <w:rPr>
          <w:rFonts w:ascii="仿宋_GB2312" w:hAnsi="??" w:eastAsia="仿宋_GB2312"/>
          <w:sz w:val="32"/>
          <w:szCs w:val="32"/>
        </w:rPr>
        <w:t>%</w:t>
      </w:r>
      <w:r>
        <w:rPr>
          <w:rFonts w:hint="eastAsia" w:ascii="仿宋_GB2312" w:hAnsi="??" w:eastAsia="仿宋_GB2312"/>
          <w:sz w:val="32"/>
          <w:szCs w:val="32"/>
        </w:rPr>
        <w:t>；社会保障和就业支出</w:t>
      </w:r>
      <w:r>
        <w:rPr>
          <w:rFonts w:hint="eastAsia" w:ascii="仿宋_GB2312" w:hAnsi="??" w:eastAsia="仿宋_GB2312"/>
          <w:sz w:val="32"/>
          <w:szCs w:val="32"/>
          <w:lang w:val="en-US" w:eastAsia="zh-CN"/>
        </w:rPr>
        <w:t>88.26</w:t>
      </w:r>
      <w:r>
        <w:rPr>
          <w:rFonts w:hint="eastAsia" w:ascii="仿宋_GB2312" w:hAnsi="??" w:eastAsia="仿宋_GB2312"/>
          <w:sz w:val="32"/>
          <w:szCs w:val="32"/>
        </w:rPr>
        <w:t>万元，占</w:t>
      </w:r>
      <w:r>
        <w:rPr>
          <w:rFonts w:hint="eastAsia" w:ascii="仿宋_GB2312" w:hAnsi="??" w:eastAsia="仿宋_GB2312"/>
          <w:sz w:val="32"/>
          <w:szCs w:val="32"/>
          <w:lang w:val="en-US" w:eastAsia="zh-CN"/>
        </w:rPr>
        <w:t>5.22</w:t>
      </w:r>
      <w:r>
        <w:rPr>
          <w:rFonts w:ascii="仿宋_GB2312" w:hAnsi="??" w:eastAsia="仿宋_GB2312"/>
          <w:sz w:val="32"/>
          <w:szCs w:val="32"/>
        </w:rPr>
        <w:t>%</w:t>
      </w:r>
      <w:r>
        <w:rPr>
          <w:rFonts w:hint="eastAsia" w:ascii="仿宋_GB2312" w:hAnsi="??" w:eastAsia="仿宋_GB2312"/>
          <w:sz w:val="32"/>
          <w:szCs w:val="32"/>
        </w:rPr>
        <w:t>；卫生健康支出</w:t>
      </w:r>
      <w:r>
        <w:rPr>
          <w:rFonts w:hint="eastAsia" w:ascii="仿宋_GB2312" w:hAnsi="??" w:eastAsia="仿宋_GB2312"/>
          <w:sz w:val="32"/>
          <w:szCs w:val="32"/>
          <w:lang w:val="en-US" w:eastAsia="zh-CN"/>
        </w:rPr>
        <w:t>128.21</w:t>
      </w:r>
      <w:r>
        <w:rPr>
          <w:rFonts w:hint="eastAsia" w:ascii="仿宋_GB2312" w:hAnsi="??" w:eastAsia="仿宋_GB2312"/>
          <w:sz w:val="32"/>
          <w:szCs w:val="32"/>
        </w:rPr>
        <w:t>万元，占</w:t>
      </w:r>
      <w:r>
        <w:rPr>
          <w:rFonts w:hint="eastAsia" w:ascii="仿宋_GB2312" w:hAnsi="??" w:eastAsia="仿宋_GB2312"/>
          <w:sz w:val="32"/>
          <w:szCs w:val="32"/>
          <w:lang w:val="en-US" w:eastAsia="zh-CN"/>
        </w:rPr>
        <w:t>7.58</w:t>
      </w:r>
      <w:r>
        <w:rPr>
          <w:rFonts w:ascii="仿宋_GB2312" w:hAnsi="??" w:eastAsia="仿宋_GB2312"/>
          <w:sz w:val="32"/>
          <w:szCs w:val="32"/>
        </w:rPr>
        <w:t>%</w:t>
      </w:r>
      <w:r>
        <w:rPr>
          <w:rFonts w:hint="eastAsia" w:ascii="仿宋_GB2312" w:hAnsi="??" w:eastAsia="仿宋_GB2312"/>
          <w:sz w:val="32"/>
          <w:szCs w:val="32"/>
        </w:rPr>
        <w:t>；住房保障支出</w:t>
      </w:r>
      <w:r>
        <w:rPr>
          <w:rFonts w:hint="eastAsia" w:ascii="仿宋_GB2312" w:hAnsi="??" w:eastAsia="仿宋_GB2312"/>
          <w:sz w:val="32"/>
          <w:szCs w:val="32"/>
          <w:lang w:val="en-US" w:eastAsia="zh-CN"/>
        </w:rPr>
        <w:t>75.12</w:t>
      </w:r>
      <w:r>
        <w:rPr>
          <w:rFonts w:hint="eastAsia" w:ascii="仿宋_GB2312" w:hAnsi="??" w:eastAsia="仿宋_GB2312"/>
          <w:sz w:val="32"/>
          <w:szCs w:val="32"/>
        </w:rPr>
        <w:t>万元，占</w:t>
      </w:r>
      <w:r>
        <w:rPr>
          <w:rFonts w:hint="eastAsia" w:ascii="仿宋_GB2312" w:hAnsi="??" w:eastAsia="仿宋_GB2312"/>
          <w:sz w:val="32"/>
          <w:szCs w:val="32"/>
          <w:lang w:val="en-US" w:eastAsia="zh-CN"/>
        </w:rPr>
        <w:t>4.44</w:t>
      </w:r>
      <w:r>
        <w:rPr>
          <w:rFonts w:ascii="仿宋_GB2312" w:hAnsi="??" w:eastAsia="仿宋_GB2312"/>
          <w:sz w:val="32"/>
          <w:szCs w:val="32"/>
        </w:rPr>
        <w:t>%</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年度财政拨款收入、支出总</w:t>
      </w:r>
      <w:r>
        <w:rPr>
          <w:rFonts w:hint="eastAsia" w:ascii="仿宋_GB2312" w:hAnsi="??" w:eastAsia="仿宋_GB2312"/>
          <w:color w:val="000000"/>
          <w:sz w:val="32"/>
          <w:szCs w:val="32"/>
        </w:rPr>
        <w:t>计</w:t>
      </w:r>
      <w:r>
        <w:rPr>
          <w:rFonts w:hint="eastAsia" w:ascii="仿宋_GB2312" w:hAnsi="??" w:eastAsia="仿宋_GB2312"/>
          <w:color w:val="000000"/>
          <w:sz w:val="32"/>
          <w:szCs w:val="32"/>
          <w:lang w:val="en-US" w:eastAsia="zh-CN"/>
        </w:rPr>
        <w:t>1689.53</w:t>
      </w:r>
      <w:r>
        <w:rPr>
          <w:rFonts w:hint="eastAsia" w:ascii="仿宋_GB2312" w:hAnsi="??" w:eastAsia="仿宋_GB2312"/>
          <w:color w:val="000000"/>
          <w:sz w:val="32"/>
          <w:szCs w:val="32"/>
        </w:rPr>
        <w:t>万</w:t>
      </w:r>
      <w:r>
        <w:rPr>
          <w:rFonts w:hint="eastAsia" w:ascii="仿宋_GB2312" w:hAnsi="??" w:eastAsia="仿宋_GB2312"/>
          <w:sz w:val="32"/>
          <w:szCs w:val="32"/>
        </w:rPr>
        <w:t>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主要是社会保障和就业支出，较</w:t>
      </w:r>
      <w:r>
        <w:rPr>
          <w:rFonts w:ascii="仿宋_GB2312" w:hAnsi="??" w:eastAsia="仿宋_GB2312"/>
          <w:sz w:val="32"/>
          <w:szCs w:val="32"/>
        </w:rPr>
        <w:t>2021</w:t>
      </w:r>
      <w:r>
        <w:rPr>
          <w:rFonts w:hint="eastAsia" w:ascii="仿宋_GB2312" w:hAnsi="??" w:eastAsia="仿宋_GB2312"/>
          <w:sz w:val="32"/>
          <w:szCs w:val="32"/>
        </w:rPr>
        <w:t>年度决算数增加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7398_WPSOffice_Level2"/>
      <w:bookmarkStart w:id="82" w:name="_Toc13694_WPSOffice_Level2"/>
      <w:bookmarkStart w:id="83" w:name="_Toc9989_WPSOffice_Level2"/>
      <w:bookmarkStart w:id="84" w:name="_Toc19665_WPSOffice_Level2"/>
      <w:bookmarkStart w:id="85" w:name="_Toc21737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1689.53</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hint="eastAsia" w:ascii="仿宋_GB2312" w:hAnsi="??" w:eastAsia="仿宋_GB2312"/>
          <w:sz w:val="32"/>
          <w:szCs w:val="32"/>
          <w:lang w:val="en-US" w:eastAsia="zh-CN"/>
        </w:rPr>
        <w:t>80</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2711_WPSOffice_Level2"/>
      <w:bookmarkStart w:id="88" w:name="_Toc18793_WPSOffice_Level2"/>
      <w:bookmarkStart w:id="89" w:name="_Toc19535_WPSOffice_Level2"/>
      <w:bookmarkStart w:id="90" w:name="_Toc27767_WPSOffice_Level2"/>
      <w:bookmarkStart w:id="91" w:name="_Toc19075_WPSOffice_Level2"/>
      <w:bookmarkStart w:id="92" w:name="_Toc23864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1689.53</w:t>
      </w:r>
      <w:r>
        <w:rPr>
          <w:rFonts w:hint="eastAsia" w:ascii="仿宋_GB2312" w:hAnsi="??" w:eastAsia="仿宋_GB2312"/>
          <w:sz w:val="32"/>
          <w:szCs w:val="32"/>
        </w:rPr>
        <w:t>万元，主要用于以下方面：教育（类）支出</w:t>
      </w:r>
      <w:r>
        <w:rPr>
          <w:rFonts w:hint="eastAsia" w:ascii="仿宋_GB2312" w:hAnsi="??" w:eastAsia="仿宋_GB2312"/>
          <w:sz w:val="32"/>
          <w:szCs w:val="32"/>
          <w:lang w:val="en-US" w:eastAsia="zh-CN"/>
        </w:rPr>
        <w:t>1397.93</w:t>
      </w:r>
      <w:r>
        <w:rPr>
          <w:rFonts w:hint="eastAsia" w:ascii="仿宋_GB2312" w:hAnsi="??" w:eastAsia="仿宋_GB2312"/>
          <w:sz w:val="32"/>
          <w:szCs w:val="32"/>
        </w:rPr>
        <w:t>万元，占</w:t>
      </w:r>
      <w:r>
        <w:rPr>
          <w:rFonts w:hint="eastAsia" w:ascii="仿宋_GB2312" w:hAnsi="??" w:eastAsia="仿宋_GB2312"/>
          <w:sz w:val="32"/>
          <w:szCs w:val="32"/>
          <w:lang w:val="en-US" w:eastAsia="zh-CN"/>
        </w:rPr>
        <w:t>82.74</w:t>
      </w:r>
      <w:r>
        <w:rPr>
          <w:rFonts w:ascii="仿宋_GB2312" w:hAnsi="??" w:eastAsia="仿宋_GB2312"/>
          <w:sz w:val="32"/>
          <w:szCs w:val="32"/>
        </w:rPr>
        <w:t>%</w:t>
      </w:r>
      <w:r>
        <w:rPr>
          <w:rFonts w:hint="eastAsia" w:ascii="仿宋_GB2312" w:hAnsi="??" w:eastAsia="仿宋_GB2312"/>
          <w:sz w:val="32"/>
          <w:szCs w:val="32"/>
        </w:rPr>
        <w:t>；社会保障和就业（类）支出</w:t>
      </w:r>
      <w:r>
        <w:rPr>
          <w:rFonts w:hint="eastAsia" w:ascii="仿宋_GB2312" w:hAnsi="??" w:eastAsia="仿宋_GB2312"/>
          <w:sz w:val="32"/>
          <w:szCs w:val="32"/>
          <w:lang w:val="en-US" w:eastAsia="zh-CN"/>
        </w:rPr>
        <w:t>88.25</w:t>
      </w:r>
      <w:r>
        <w:rPr>
          <w:rFonts w:hint="eastAsia" w:ascii="仿宋_GB2312" w:hAnsi="??" w:eastAsia="仿宋_GB2312"/>
          <w:sz w:val="32"/>
          <w:szCs w:val="32"/>
        </w:rPr>
        <w:t>万元，占</w:t>
      </w:r>
      <w:r>
        <w:rPr>
          <w:rFonts w:hint="eastAsia" w:ascii="仿宋_GB2312" w:hAnsi="??" w:eastAsia="仿宋_GB2312"/>
          <w:sz w:val="32"/>
          <w:szCs w:val="32"/>
          <w:lang w:val="en-US" w:eastAsia="zh-CN"/>
        </w:rPr>
        <w:t>5.22</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hint="eastAsia" w:ascii="仿宋_GB2312" w:hAnsi="??" w:eastAsia="仿宋_GB2312"/>
          <w:sz w:val="32"/>
          <w:szCs w:val="32"/>
          <w:lang w:val="en-US" w:eastAsia="zh-CN"/>
        </w:rPr>
        <w:t>75.12</w:t>
      </w:r>
      <w:r>
        <w:rPr>
          <w:rFonts w:hint="eastAsia" w:ascii="仿宋_GB2312" w:hAnsi="??" w:eastAsia="仿宋_GB2312"/>
          <w:sz w:val="32"/>
          <w:szCs w:val="32"/>
        </w:rPr>
        <w:t>万元，占</w:t>
      </w:r>
      <w:r>
        <w:rPr>
          <w:rFonts w:hint="eastAsia" w:ascii="仿宋_GB2312" w:hAnsi="??" w:eastAsia="仿宋_GB2312"/>
          <w:sz w:val="32"/>
          <w:szCs w:val="32"/>
          <w:lang w:val="en-US" w:eastAsia="zh-CN"/>
        </w:rPr>
        <w:t>0.79</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hint="eastAsia" w:ascii="仿宋_GB2312" w:hAnsi="??" w:eastAsia="仿宋_GB2312"/>
          <w:sz w:val="32"/>
          <w:szCs w:val="32"/>
          <w:lang w:val="en-US" w:eastAsia="zh-CN"/>
        </w:rPr>
        <w:t>128.21</w:t>
      </w:r>
      <w:r>
        <w:rPr>
          <w:rFonts w:hint="eastAsia" w:ascii="仿宋_GB2312" w:hAnsi="??" w:eastAsia="仿宋_GB2312"/>
          <w:sz w:val="32"/>
          <w:szCs w:val="32"/>
        </w:rPr>
        <w:t>万元，占</w:t>
      </w:r>
      <w:r>
        <w:rPr>
          <w:rFonts w:hint="eastAsia" w:ascii="仿宋_GB2312" w:hAnsi="??" w:eastAsia="仿宋_GB2312"/>
          <w:sz w:val="32"/>
          <w:szCs w:val="32"/>
          <w:lang w:val="en-US" w:eastAsia="zh-CN"/>
        </w:rPr>
        <w:t>4.44</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15415_WPSOffice_Level2"/>
      <w:bookmarkStart w:id="94" w:name="_Toc9502_WPSOffice_Level2"/>
      <w:bookmarkStart w:id="95" w:name="_Toc25136_WPSOffice_Level2"/>
      <w:bookmarkStart w:id="96" w:name="_Toc21701_WPSOffice_Level2"/>
      <w:bookmarkStart w:id="97" w:name="_Toc22318_WPSOffice_Level2"/>
      <w:bookmarkStart w:id="98" w:name="_Toc29364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hint="eastAsia" w:ascii="仿宋_GB2312" w:hAnsi="??" w:eastAsia="仿宋_GB2312"/>
          <w:sz w:val="32"/>
          <w:szCs w:val="32"/>
          <w:lang w:val="en-US" w:eastAsia="zh-CN"/>
        </w:rPr>
        <w:t>1689.53</w:t>
      </w:r>
      <w:r>
        <w:rPr>
          <w:rFonts w:hint="eastAsia" w:ascii="仿宋_GB2312" w:hAnsi="??" w:eastAsia="仿宋_GB2312"/>
          <w:color w:val="000000"/>
          <w:sz w:val="32"/>
          <w:szCs w:val="32"/>
        </w:rPr>
        <w:t>万元，支出决算为</w:t>
      </w:r>
      <w:r>
        <w:rPr>
          <w:rFonts w:hint="eastAsia" w:ascii="仿宋_GB2312" w:hAnsi="??" w:eastAsia="仿宋_GB2312"/>
          <w:color w:val="000000"/>
          <w:sz w:val="32"/>
          <w:szCs w:val="32"/>
          <w:lang w:val="en-US" w:eastAsia="zh-CN"/>
        </w:rPr>
        <w:t>1689.53</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w:t>
      </w:r>
      <w:r>
        <w:rPr>
          <w:rFonts w:hint="eastAsia" w:ascii="仿宋_GB2312" w:hAnsi="??" w:eastAsia="仿宋_GB2312"/>
          <w:color w:val="000000"/>
          <w:sz w:val="32"/>
          <w:szCs w:val="32"/>
          <w:lang w:val="en-US" w:eastAsia="zh-CN"/>
        </w:rPr>
        <w:t>0</w:t>
      </w:r>
      <w:r>
        <w:rPr>
          <w:rFonts w:ascii="仿宋_GB2312" w:hAnsi="??" w:eastAsia="仿宋_GB2312"/>
          <w:color w:val="000000"/>
          <w:sz w:val="32"/>
          <w:szCs w:val="32"/>
        </w:rPr>
        <w:t>%</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w:t>
      </w:r>
      <w:r>
        <w:rPr>
          <w:rFonts w:hint="eastAsia" w:ascii="仿宋_GB2312" w:hAnsi="??" w:eastAsia="仿宋_GB2312"/>
          <w:sz w:val="32"/>
          <w:szCs w:val="32"/>
          <w:lang w:eastAsia="zh-CN"/>
        </w:rPr>
        <w:t>普通</w:t>
      </w:r>
      <w:r>
        <w:rPr>
          <w:rFonts w:hint="eastAsia" w:ascii="仿宋_GB2312" w:hAnsi="??" w:eastAsia="仿宋_GB2312"/>
          <w:sz w:val="32"/>
          <w:szCs w:val="32"/>
        </w:rPr>
        <w:t>教育（款）</w:t>
      </w:r>
      <w:r>
        <w:rPr>
          <w:rFonts w:hint="eastAsia" w:ascii="仿宋_GB2312" w:hAnsi="??" w:eastAsia="仿宋_GB2312"/>
          <w:sz w:val="32"/>
          <w:szCs w:val="32"/>
          <w:lang w:eastAsia="zh-CN"/>
        </w:rPr>
        <w:t>学前</w:t>
      </w:r>
      <w:r>
        <w:rPr>
          <w:rFonts w:hint="eastAsia" w:ascii="仿宋_GB2312" w:hAnsi="??" w:eastAsia="仿宋_GB2312"/>
          <w:sz w:val="32"/>
          <w:szCs w:val="32"/>
        </w:rPr>
        <w:t>教育（项）。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1670.29</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1689.53</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2</w:t>
      </w:r>
      <w:r>
        <w:rPr>
          <w:rFonts w:ascii="仿宋_GB2312" w:hAnsi="??" w:eastAsia="仿宋_GB2312"/>
          <w:sz w:val="32"/>
          <w:szCs w:val="32"/>
        </w:rPr>
        <w:t>.</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123.77</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88.26</w:t>
      </w:r>
      <w:r>
        <w:rPr>
          <w:rFonts w:hint="eastAsia" w:ascii="仿宋_GB2312" w:hAnsi="??" w:eastAsia="仿宋_GB2312"/>
          <w:sz w:val="32"/>
          <w:szCs w:val="32"/>
        </w:rPr>
        <w:t>万元，完成年初预算的</w:t>
      </w:r>
      <w:r>
        <w:rPr>
          <w:rFonts w:hint="eastAsia" w:ascii="仿宋_GB2312" w:hAnsi="??" w:eastAsia="仿宋_GB2312"/>
          <w:sz w:val="32"/>
          <w:szCs w:val="32"/>
          <w:lang w:val="en-US" w:eastAsia="zh-CN"/>
        </w:rPr>
        <w:t>71.30</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3</w:t>
      </w:r>
      <w:r>
        <w:rPr>
          <w:rFonts w:ascii="仿宋_GB2312" w:hAnsi="??" w:eastAsia="仿宋_GB2312"/>
          <w:sz w:val="32"/>
          <w:szCs w:val="32"/>
        </w:rPr>
        <w:t>.</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128.21</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128.21</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4</w:t>
      </w:r>
      <w:r>
        <w:rPr>
          <w:rFonts w:ascii="仿宋_GB2312" w:hAnsi="??" w:eastAsia="仿宋_GB2312"/>
          <w:sz w:val="32"/>
          <w:szCs w:val="32"/>
        </w:rPr>
        <w:t>.</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79.69</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88.26</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5</w:t>
      </w:r>
      <w:r>
        <w:rPr>
          <w:rFonts w:ascii="仿宋_GB2312" w:hAnsi="??" w:eastAsia="仿宋_GB2312"/>
          <w:sz w:val="32"/>
          <w:szCs w:val="32"/>
        </w:rPr>
        <w:t>.</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95.63</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75.12</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1689.53</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1057.69</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w:t>
      </w:r>
      <w:r>
        <w:rPr>
          <w:rFonts w:hint="eastAsia" w:ascii="仿宋_GB2312" w:hAnsi="??" w:eastAsia="仿宋_GB2312"/>
          <w:sz w:val="32"/>
          <w:szCs w:val="32"/>
          <w:lang w:eastAsia="zh-CN"/>
        </w:rPr>
        <w:t>、人才引进、教育教学管理</w:t>
      </w:r>
      <w:r>
        <w:rPr>
          <w:rFonts w:hint="eastAsia" w:ascii="仿宋_GB2312" w:hAnsi="??" w:eastAsia="仿宋_GB2312"/>
          <w:sz w:val="32"/>
          <w:szCs w:val="32"/>
        </w:rPr>
        <w:t>等。公用经费</w:t>
      </w:r>
      <w:r>
        <w:rPr>
          <w:rFonts w:hint="eastAsia" w:ascii="仿宋_GB2312" w:hAnsi="??" w:eastAsia="仿宋_GB2312"/>
          <w:sz w:val="32"/>
          <w:szCs w:val="32"/>
          <w:lang w:val="en-US" w:eastAsia="zh-CN"/>
        </w:rPr>
        <w:t>30.73</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w:t>
      </w:r>
      <w:r>
        <w:rPr>
          <w:rFonts w:hint="eastAsia" w:ascii="仿宋_GB2312" w:hAnsi="Times New Roman" w:eastAsia="仿宋_GB2312"/>
          <w:sz w:val="32"/>
          <w:szCs w:val="32"/>
          <w:lang w:eastAsia="zh-CN"/>
        </w:rPr>
        <w:t>三亚市南岛学校</w:t>
      </w:r>
      <w:r>
        <w:rPr>
          <w:rFonts w:hint="eastAsia" w:ascii="仿宋_GB2312" w:hAnsi="Times New Roman" w:eastAsia="仿宋_GB2312"/>
          <w:sz w:val="32"/>
          <w:szCs w:val="32"/>
        </w:rPr>
        <w:t>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hint="eastAsia" w:ascii="仿宋_GB2312" w:hAnsi="Times New Roman" w:eastAsia="仿宋_GB2312"/>
          <w:sz w:val="32"/>
          <w:szCs w:val="32"/>
          <w:lang w:val="en-US" w:eastAsia="zh-CN"/>
        </w:rPr>
        <w:t>1689.53</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hint="eastAsia" w:ascii="仿宋_GB2312" w:hAnsi="Times New Roman" w:eastAsia="仿宋_GB2312"/>
          <w:sz w:val="32"/>
          <w:szCs w:val="32"/>
          <w:lang w:val="en-US" w:eastAsia="zh-CN"/>
        </w:rPr>
        <w:t>1689.53</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hint="eastAsia" w:ascii="仿宋_GB2312" w:hAnsi="Times New Roman" w:eastAsia="仿宋_GB2312"/>
          <w:sz w:val="32"/>
          <w:szCs w:val="32"/>
          <w:lang w:val="en-US" w:eastAsia="zh-CN"/>
        </w:rPr>
        <w:t>1689.53</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18325_WPSOffice_Level2"/>
      <w:bookmarkStart w:id="100" w:name="_Toc5978_WPSOffice_Level2"/>
      <w:bookmarkStart w:id="101" w:name="_Toc15565_WPSOffice_Level2"/>
      <w:bookmarkStart w:id="102" w:name="_Toc23598_WPSOffice_Level2"/>
      <w:bookmarkStart w:id="103" w:name="_Toc32639_WPSOffice_Level2"/>
      <w:bookmarkStart w:id="104" w:name="_Toc15262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w:t>
      </w:r>
      <w:r>
        <w:rPr>
          <w:rFonts w:hint="eastAsia" w:ascii="仿宋_GB2312" w:hAnsi="??" w:eastAsia="仿宋_GB2312"/>
          <w:color w:val="000000"/>
          <w:sz w:val="32"/>
          <w:szCs w:val="32"/>
          <w:lang w:eastAsia="zh-CN"/>
        </w:rPr>
        <w:t>三亚市南岛学校</w:t>
      </w:r>
      <w:r>
        <w:rPr>
          <w:rFonts w:hint="eastAsia" w:ascii="仿宋_GB2312" w:hAnsi="??" w:eastAsia="仿宋_GB2312"/>
          <w:color w:val="000000"/>
          <w:sz w:val="32"/>
          <w:szCs w:val="32"/>
        </w:rPr>
        <w:t>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30383_WPSOffice_Level2"/>
      <w:bookmarkStart w:id="106" w:name="_Toc3131_WPSOffice_Level2"/>
      <w:bookmarkStart w:id="107" w:name="_Toc13084_WPSOffice_Level2"/>
      <w:bookmarkStart w:id="108" w:name="_Toc23966_WPSOffice_Level2"/>
      <w:bookmarkStart w:id="109" w:name="_Toc25333_WPSOffice_Level2"/>
      <w:bookmarkStart w:id="110" w:name="_Toc32689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w:t>
      </w:r>
      <w:r>
        <w:rPr>
          <w:rFonts w:hint="eastAsia" w:ascii="仿宋_GB2312" w:hAnsi="??" w:eastAsia="仿宋_GB2312"/>
          <w:color w:val="000000"/>
          <w:sz w:val="32"/>
          <w:szCs w:val="32"/>
          <w:lang w:eastAsia="zh-CN"/>
        </w:rPr>
        <w:t>三亚市南岛学校</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6016_WPSOffice_Level2"/>
      <w:bookmarkStart w:id="112" w:name="_Toc15129_WPSOffice_Level2"/>
      <w:bookmarkStart w:id="113" w:name="_Toc19989_WPSOffice_Level2"/>
      <w:bookmarkStart w:id="114" w:name="_Toc10902_WPSOffice_Level2"/>
      <w:bookmarkStart w:id="115" w:name="_Toc527_WPSOffice_Level2"/>
      <w:bookmarkStart w:id="116" w:name="_Toc29584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hint="eastAsia" w:ascii="仿宋_GB2312" w:hAnsi="??" w:eastAsia="仿宋_GB2312"/>
          <w:color w:val="000000"/>
          <w:sz w:val="32"/>
          <w:szCs w:val="32"/>
          <w:lang w:val="en-US" w:eastAsia="zh-CN"/>
        </w:rPr>
        <w:t>29091.64</w:t>
      </w:r>
      <w:r>
        <w:rPr>
          <w:rFonts w:hint="eastAsia" w:ascii="仿宋_GB2312" w:hAnsi="??" w:eastAsia="仿宋_GB2312"/>
          <w:color w:val="000000"/>
          <w:sz w:val="32"/>
          <w:szCs w:val="32"/>
        </w:rPr>
        <w:t>平方米，其中：办公用房</w:t>
      </w:r>
      <w:r>
        <w:rPr>
          <w:rFonts w:hint="eastAsia" w:ascii="仿宋_GB2312" w:hAnsi="??" w:eastAsia="仿宋_GB2312"/>
          <w:color w:val="000000"/>
          <w:sz w:val="32"/>
          <w:szCs w:val="32"/>
          <w:lang w:val="en-US" w:eastAsia="zh-CN"/>
        </w:rPr>
        <w:t>1090</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 w:eastAsia="黑体"/>
          <w:sz w:val="32"/>
          <w:szCs w:val="32"/>
        </w:rPr>
      </w:pPr>
      <w:r>
        <w:rPr>
          <w:rFonts w:hint="eastAsia" w:ascii="黑体" w:hAnsi="宋体" w:eastAsia="黑体" w:cs="黑体"/>
          <w:kern w:val="0"/>
          <w:sz w:val="32"/>
          <w:szCs w:val="32"/>
          <w:shd w:val="clear" w:color="auto" w:fill="FFFFFF"/>
          <w:lang w:bidi="ar"/>
        </w:rPr>
        <w:t>第四部分  名词解释</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lang w:val="en-US" w:eastAsia="zh-CN"/>
        </w:rPr>
        <w:t>一、</w:t>
      </w:r>
      <w:r>
        <w:rPr>
          <w:rFonts w:hint="eastAsia" w:ascii="仿宋_GB2312" w:hAnsi="??" w:eastAsia="仿宋_GB2312"/>
          <w:sz w:val="32"/>
          <w:szCs w:val="32"/>
        </w:rPr>
        <w:t>财政拨款收入：指同级政府财政部门当年拨付的各类财政拨款。</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二、上级补助收入：指事业单位从主管部门和上级单位取得的非财政补助收入。</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三、事业收入：指事业单位开展专业业务活动及辅助活动取得的收入。</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四、经营收入：指事业单位在专业业务活动及其辅助活动之外开展非独立核算经营活动取得的收入。</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五、附属单位上缴收入：指事业单位取得附属独立核算单位根据有关规定上缴的收入。</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六、其他收入：指除上述“财政拨款收入”“事业收入”“上级补助收入”“经营收入”“附属单位上缴收入”等以外的收入。</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八、年初结转和结余：指以前年度尚未完成、结转到本年按有关规定继续使用的资金，或项目已完成等产生的结余资金。</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九、结余分配：指事业单位缴纳企业所得税以及从非财政拨款结余或经营结余中提取各类结余的情况。</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十一、基本支出：指为保障机构正常运转、完成日常工作任务而发生的人员支出和公用支出。</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十二、项目支出：指在基本支出之外为完成特定行政任务和事业发展目标所发生的支出。</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十三、经营支出：指事业单位在专业业务活动及其辅助活动之外开展非独立核算经营活动发生的支出。</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7"/>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N2Y0NGI1ZDBhZjA2ZDEyMDI0ZTQzNjJmZGMwZWQifQ=="/>
  </w:docVars>
  <w:rsids>
    <w:rsidRoot w:val="00000000"/>
    <w:rsid w:val="006F1E2E"/>
    <w:rsid w:val="00B566FA"/>
    <w:rsid w:val="01E742AE"/>
    <w:rsid w:val="062210AC"/>
    <w:rsid w:val="0C5C59B5"/>
    <w:rsid w:val="2024799C"/>
    <w:rsid w:val="20324734"/>
    <w:rsid w:val="2FAF6379"/>
    <w:rsid w:val="3B373388"/>
    <w:rsid w:val="40AC2C77"/>
    <w:rsid w:val="42597448"/>
    <w:rsid w:val="46E378C2"/>
    <w:rsid w:val="4EA93499"/>
    <w:rsid w:val="60383F77"/>
    <w:rsid w:val="65A07F6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99"/>
  </w:style>
  <w:style w:type="table" w:default="1" w:styleId="7">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_c7e4c322-dd71-433b-93d4-ae2c851e275a"/>
    <w:basedOn w:val="5"/>
    <w:link w:val="3"/>
    <w:qFormat/>
    <w:uiPriority w:val="99"/>
    <w:rPr>
      <w:rFonts w:cs="Times New Roman"/>
      <w:sz w:val="18"/>
      <w:szCs w:val="18"/>
    </w:rPr>
  </w:style>
  <w:style w:type="character" w:customStyle="1" w:styleId="9">
    <w:name w:val="Header Char_79699745-2cb0-4504-aff3-49a09a2f77e0"/>
    <w:basedOn w:val="5"/>
    <w:link w:val="4"/>
    <w:qFormat/>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qFormat/>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4938</Words>
  <Characters>5286</Characters>
  <Lines>0</Lines>
  <Paragraphs>174</Paragraphs>
  <ScaleCrop>false</ScaleCrop>
  <LinksUpToDate>false</LinksUpToDate>
  <CharactersWithSpaces>5385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cp:lastPrinted>2023-09-21T07:20:00Z</cp:lastPrinted>
  <dcterms:modified xsi:type="dcterms:W3CDTF">2023-09-25T04:31:31Z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419a061dbb4047f583258120cfb707c2_23</vt:lpwstr>
  </property>
</Properties>
</file>