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 w:eastAsia="黑体"/>
          <w:sz w:val="44"/>
          <w:szCs w:val="44"/>
        </w:rPr>
      </w:pPr>
      <w:r>
        <w:rPr>
          <w:rFonts w:hint="eastAsia" w:ascii="黑体" w:hAnsi="??" w:eastAsia="黑体"/>
          <w:sz w:val="44"/>
          <w:szCs w:val="44"/>
        </w:rPr>
        <w:t>三亚市天涯区</w:t>
      </w:r>
      <w:r>
        <w:rPr>
          <w:rFonts w:hint="eastAsia" w:ascii="黑体" w:hAnsi="??" w:eastAsia="黑体"/>
          <w:sz w:val="44"/>
          <w:szCs w:val="44"/>
          <w:lang w:val="en-US" w:eastAsia="zh-CN"/>
        </w:rPr>
        <w:t>西岛</w:t>
      </w:r>
      <w:r>
        <w:rPr>
          <w:rFonts w:hint="eastAsia" w:ascii="黑体" w:hAnsi="??" w:eastAsia="黑体"/>
          <w:kern w:val="0"/>
          <w:sz w:val="44"/>
          <w:szCs w:val="44"/>
          <w:lang w:eastAsia="zh-CN"/>
        </w:rPr>
        <w:t>幼儿园</w:t>
      </w:r>
      <w:r>
        <w:rPr>
          <w:rFonts w:ascii="黑体" w:hAnsi="??" w:eastAsia="黑体"/>
          <w:sz w:val="44"/>
          <w:szCs w:val="44"/>
        </w:rPr>
        <w:t>2022</w:t>
      </w:r>
      <w:r>
        <w:rPr>
          <w:rFonts w:hint="eastAsia" w:ascii="黑体" w:hAnsi="??" w:eastAsia="黑体"/>
          <w:sz w:val="44"/>
          <w:szCs w:val="44"/>
        </w:rPr>
        <w:t>年度</w:t>
      </w:r>
    </w:p>
    <w:p>
      <w:pPr>
        <w:jc w:val="center"/>
        <w:rPr>
          <w:rFonts w:ascii="黑体" w:hAnsi="??" w:eastAsia="黑体"/>
          <w:sz w:val="44"/>
          <w:szCs w:val="44"/>
        </w:rPr>
      </w:pPr>
      <w:r>
        <w:rPr>
          <w:rFonts w:hint="eastAsia" w:ascii="黑体" w:hAnsi="??" w:eastAsia="黑体"/>
          <w:sz w:val="44"/>
          <w:szCs w:val="44"/>
        </w:rPr>
        <w:t>部门决算公开文字说明</w:t>
      </w:r>
    </w:p>
    <w:p>
      <w:pPr>
        <w:jc w:val="center"/>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r>
        <w:rPr>
          <w:rFonts w:ascii="黑体" w:hAnsi="黑体" w:eastAsia="黑体" w:cs="黑体"/>
          <w:sz w:val="44"/>
          <w:szCs w:val="44"/>
        </w:rPr>
        <w:t xml:space="preserve"> </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val="en-US" w:eastAsia="zh-CN"/>
        </w:rPr>
        <w:t>西岛</w:t>
      </w:r>
      <w:r>
        <w:rPr>
          <w:rFonts w:hint="eastAsia" w:ascii="黑体" w:hAnsi="??" w:eastAsia="黑体"/>
          <w:kern w:val="0"/>
          <w:sz w:val="32"/>
          <w:szCs w:val="32"/>
          <w:lang w:eastAsia="zh-CN"/>
        </w:rPr>
        <w:t>幼儿园</w:t>
      </w:r>
      <w:r>
        <w:rPr>
          <w:rFonts w:hint="eastAsia" w:ascii="黑体" w:hAnsi="??" w:eastAsia="黑体"/>
          <w:kern w:val="0"/>
          <w:sz w:val="32"/>
          <w:szCs w:val="32"/>
        </w:rPr>
        <w:t>部概况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val="en-US" w:eastAsia="zh-CN"/>
        </w:rPr>
        <w:t>西岛</w:t>
      </w:r>
      <w:r>
        <w:rPr>
          <w:rFonts w:hint="eastAsia" w:ascii="黑体" w:hAnsi="??" w:eastAsia="黑体"/>
          <w:kern w:val="0"/>
          <w:sz w:val="32"/>
          <w:szCs w:val="32"/>
          <w:lang w:eastAsia="zh-CN"/>
        </w:rPr>
        <w:t>幼儿园</w:t>
      </w:r>
      <w:r>
        <w:rPr>
          <w:rFonts w:ascii="黑体" w:hAnsi="??" w:eastAsia="黑体"/>
          <w:kern w:val="0"/>
          <w:sz w:val="32"/>
          <w:szCs w:val="32"/>
        </w:rPr>
        <w:t>2022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"_Toc11518_WPSOffice_Level2" </w:instrText>
      </w:r>
      <w:r>
        <w:fldChar w:fldCharType="separate"/>
      </w:r>
      <w:r>
        <w:rPr>
          <w:rFonts w:hint="eastAsia" w:ascii="仿宋" w:hAnsi="仿宋" w:eastAsia="仿宋" w:cs="仿宋"/>
          <w:kern w:val="0"/>
          <w:sz w:val="32"/>
          <w:szCs w:val="32"/>
        </w:rPr>
        <w:t>一、收入支出决算公开表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"_Toc28622_WPSOffice_Level2" </w:instrText>
      </w:r>
      <w:r>
        <w:fldChar w:fldCharType="separate"/>
      </w:r>
      <w:r>
        <w:rPr>
          <w:rFonts w:hint="eastAsia" w:ascii="仿宋" w:hAnsi="仿宋" w:eastAsia="仿宋" w:cs="仿宋"/>
          <w:kern w:val="0"/>
          <w:sz w:val="32"/>
          <w:szCs w:val="32"/>
        </w:rPr>
        <w:t>二、收入决算公开表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"_Toc5489_WPSOffice_Level2" </w:instrText>
      </w:r>
      <w:r>
        <w:fldChar w:fldCharType="separate"/>
      </w:r>
      <w:r>
        <w:rPr>
          <w:rFonts w:hint="eastAsia" w:ascii="仿宋" w:hAnsi="仿宋" w:eastAsia="仿宋" w:cs="仿宋"/>
          <w:kern w:val="0"/>
          <w:sz w:val="32"/>
          <w:szCs w:val="32"/>
        </w:rPr>
        <w:t>三、支出决算公开表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"_Toc23493_WPSOffice_Level2" </w:instrText>
      </w:r>
      <w:r>
        <w:fldChar w:fldCharType="separate"/>
      </w:r>
      <w:r>
        <w:rPr>
          <w:rFonts w:hint="eastAsia" w:ascii="仿宋" w:hAnsi="仿宋" w:eastAsia="仿宋" w:cs="仿宋"/>
          <w:kern w:val="0"/>
          <w:sz w:val="32"/>
          <w:szCs w:val="32"/>
        </w:rPr>
        <w:t>四、财政拨款收入支出决算公开表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"_Toc7879_WPSOffice_Level2" </w:instrText>
      </w:r>
      <w:r>
        <w:fldChar w:fldCharType="separate"/>
      </w:r>
      <w:r>
        <w:rPr>
          <w:rFonts w:hint="eastAsia" w:ascii="仿宋" w:hAnsi="仿宋" w:eastAsia="仿宋" w:cs="仿宋"/>
          <w:kern w:val="0"/>
          <w:sz w:val="32"/>
          <w:szCs w:val="32"/>
        </w:rPr>
        <w:t>五、一般公共预算财政拨款收入支出决算公开表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"_Toc8373_WPSOffice_Level2" </w:instrText>
      </w:r>
      <w:r>
        <w:fldChar w:fldCharType="separate"/>
      </w:r>
      <w:r>
        <w:rPr>
          <w:rFonts w:hint="eastAsia" w:ascii="仿宋" w:hAnsi="仿宋" w:eastAsia="仿宋" w:cs="仿宋"/>
          <w:kern w:val="0"/>
          <w:sz w:val="32"/>
          <w:szCs w:val="32"/>
        </w:rPr>
        <w:t>六、一般公共预算财政拨款基本支出决算公开表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七、政府性基金预算财政拨款收入支出决算公开表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八、国有资本经营预算财政拨款收入支出决算公开表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九、一般公共预算财政拨款“三公”经费支出决算公开表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十、政府性基金预算财政拨款“三公”经费支出决算公开表</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4</w:t>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十一、国有资本经营预算财政拨款“三公”经费支出决算公开表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黑体" w:hAnsi="黑体" w:eastAsia="黑体"/>
          <w:kern w:val="0"/>
          <w:sz w:val="32"/>
          <w:szCs w:val="32"/>
        </w:rPr>
        <w:t>三亚市天涯区</w:t>
      </w:r>
      <w:r>
        <w:rPr>
          <w:rFonts w:hint="eastAsia" w:ascii="黑体" w:hAnsi="黑体" w:eastAsia="黑体"/>
          <w:kern w:val="0"/>
          <w:sz w:val="32"/>
          <w:szCs w:val="32"/>
          <w:lang w:val="en-US" w:eastAsia="zh-CN"/>
        </w:rPr>
        <w:t>西岛</w:t>
      </w:r>
      <w:r>
        <w:rPr>
          <w:rFonts w:hint="eastAsia" w:ascii="黑体" w:hAnsi="??" w:eastAsia="黑体"/>
          <w:kern w:val="0"/>
          <w:sz w:val="32"/>
          <w:szCs w:val="32"/>
          <w:lang w:eastAsia="zh-CN"/>
        </w:rPr>
        <w:t>幼儿园</w:t>
      </w:r>
      <w:r>
        <w:rPr>
          <w:rFonts w:ascii="黑体" w:hAnsi="??" w:eastAsia="黑体"/>
          <w:kern w:val="0"/>
          <w:sz w:val="32"/>
          <w:szCs w:val="32"/>
        </w:rPr>
        <w:t>2022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hint="eastAsia" w:ascii="仿宋" w:hAnsi="仿宋" w:eastAsia="仿宋" w:cs="仿宋"/>
          <w:kern w:val="0"/>
          <w:sz w:val="32"/>
          <w:szCs w:val="32"/>
          <w:lang w:val="en-US" w:eastAsia="zh-CN"/>
        </w:rPr>
        <w:t>6</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6</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7</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8</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8</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1</w:t>
      </w:r>
    </w:p>
    <w:p>
      <w:pPr>
        <w:jc w:val="left"/>
        <w:rPr>
          <w:rFonts w:ascii="黑体" w:hAnsi="黑体" w:eastAsia="黑体" w:cs="黑体"/>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楷体" w:hAnsi="楷体" w:eastAsia="楷体" w:cs="楷体"/>
          <w:sz w:val="32"/>
          <w:szCs w:val="32"/>
        </w:rPr>
      </w:pPr>
      <w:bookmarkStart w:id="2" w:name="_Toc32433_WPSOffice_Level1"/>
      <w:bookmarkStart w:id="3" w:name="_Toc22941_WPSOffice_Level1"/>
      <w:bookmarkStart w:id="4" w:name="_Toc10720_WPSOffice_Level1"/>
      <w:bookmarkStart w:id="5" w:name="_Toc1704_WPSOffice_Level1"/>
      <w:bookmarkStart w:id="6" w:name="_Toc10049_WPSOffice_Level1"/>
      <w:bookmarkStart w:id="7" w:name="_Toc23465_WPSOffice_Level1"/>
      <w:bookmarkStart w:id="8" w:name="_Toc24238_WPSOffice_Level2"/>
      <w:bookmarkStart w:id="9" w:name="_Toc20274_WPSOffice_Level2"/>
      <w:bookmarkStart w:id="10" w:name="_Toc32622_WPSOffice_Level2"/>
      <w:bookmarkStart w:id="11" w:name="_Toc14159_WPSOffice_Level2"/>
      <w:bookmarkStart w:id="12" w:name="_Toc26580_WPSOffice_Level2"/>
      <w:bookmarkStart w:id="13" w:name="_Toc20205_WPSOffice_Level2"/>
      <w:r>
        <w:rPr>
          <w:rFonts w:hint="eastAsia" w:ascii="黑体" w:hAnsi="??" w:eastAsia="黑体"/>
          <w:sz w:val="32"/>
          <w:szCs w:val="32"/>
        </w:rPr>
        <w:t>第一部分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kern w:val="0"/>
          <w:sz w:val="32"/>
          <w:szCs w:val="32"/>
          <w:lang w:eastAsia="zh-CN"/>
        </w:rPr>
        <w:t>扎</w:t>
      </w:r>
      <w:r>
        <w:rPr>
          <w:rFonts w:hint="eastAsia" w:ascii="黑体" w:hAnsi="??" w:eastAsia="黑体"/>
          <w:kern w:val="0"/>
          <w:sz w:val="32"/>
          <w:szCs w:val="32"/>
          <w:lang w:val="en-US" w:eastAsia="zh-CN"/>
        </w:rPr>
        <w:t>西岛</w:t>
      </w:r>
      <w:r>
        <w:rPr>
          <w:rFonts w:hint="eastAsia" w:ascii="黑体" w:hAnsi="??" w:eastAsia="黑体"/>
          <w:kern w:val="0"/>
          <w:sz w:val="32"/>
          <w:szCs w:val="32"/>
          <w:lang w:eastAsia="zh-CN"/>
        </w:rPr>
        <w:t>幼儿园</w:t>
      </w:r>
      <w:r>
        <w:rPr>
          <w:rFonts w:hint="eastAsia" w:ascii="黑体" w:hAnsi="??" w:eastAsia="黑体"/>
          <w:sz w:val="32"/>
          <w:szCs w:val="32"/>
        </w:rPr>
        <w:t>部门概况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rPr>
        <w:t>单位</w:t>
      </w:r>
      <w:bookmarkStart w:id="117" w:name="_GoBack"/>
      <w:bookmarkEnd w:id="117"/>
      <w:r>
        <w:rPr>
          <w:rFonts w:hint="eastAsia" w:ascii="黑体" w:hAnsi="黑体" w:eastAsia="黑体" w:cs="黑体"/>
          <w:sz w:val="32"/>
          <w:szCs w:val="32"/>
        </w:rPr>
        <w:t>职责</w:t>
      </w:r>
      <w:bookmarkEnd w:id="9"/>
      <w:bookmarkEnd w:id="10"/>
      <w:bookmarkEnd w:id="11"/>
      <w:bookmarkEnd w:id="12"/>
      <w:bookmarkEnd w:id="13"/>
    </w:p>
    <w:p>
      <w:pPr>
        <w:pStyle w:val="11"/>
        <w:ind w:firstLineChars="0"/>
        <w:jc w:val="left"/>
        <w:rPr>
          <w:rFonts w:ascii="黑体" w:hAnsi="黑体" w:eastAsia="黑体" w:cs="仿宋_GB2312"/>
          <w:sz w:val="32"/>
          <w:szCs w:val="32"/>
        </w:rPr>
      </w:pPr>
      <w:bookmarkStart w:id="14" w:name="_Toc17796_WPSOffice_Level2"/>
      <w:bookmarkStart w:id="15" w:name="_Toc4833_WPSOffice_Level2"/>
      <w:bookmarkStart w:id="16" w:name="_Toc24059_WPSOffice_Level2"/>
      <w:bookmarkStart w:id="17" w:name="_Toc6572_WPSOffice_Level2"/>
      <w:bookmarkStart w:id="18" w:name="_Toc24474_WPSOffice_Level2"/>
      <w:r>
        <w:rPr>
          <w:rFonts w:hint="eastAsia" w:ascii="仿宋_GB2312" w:eastAsia="仿宋_GB2312"/>
          <w:color w:val="000000"/>
          <w:sz w:val="32"/>
          <w:szCs w:val="32"/>
          <w:shd w:val="clear" w:color="auto" w:fill="FFFFFF"/>
        </w:rPr>
        <w:t>贯彻执行党和国家教育工作方针、政策和法律、法规，实施</w:t>
      </w:r>
      <w:r>
        <w:rPr>
          <w:rFonts w:hint="eastAsia" w:ascii="仿宋_GB2312" w:eastAsia="仿宋_GB2312"/>
          <w:color w:val="000000"/>
          <w:sz w:val="32"/>
          <w:szCs w:val="32"/>
          <w:shd w:val="clear" w:color="auto" w:fill="FFFFFF"/>
          <w:lang w:val="en-US" w:eastAsia="zh-CN"/>
        </w:rPr>
        <w:t>幼儿园</w:t>
      </w:r>
      <w:r>
        <w:rPr>
          <w:rFonts w:hint="eastAsia" w:ascii="仿宋_GB2312" w:eastAsia="仿宋_GB2312"/>
          <w:color w:val="000000"/>
          <w:sz w:val="32"/>
          <w:szCs w:val="32"/>
          <w:shd w:val="clear" w:color="auto" w:fill="FFFFFF"/>
        </w:rPr>
        <w:t>学历教育，推动基础教育事业发展；贯彻执行国家教育方针政策，传播科学教育观念，促进农村事业发展，促进小学体、智、德、美等和谐发展，保证</w:t>
      </w:r>
      <w:r>
        <w:rPr>
          <w:rFonts w:hint="eastAsia" w:ascii="仿宋_GB2312" w:eastAsia="仿宋_GB2312"/>
          <w:color w:val="000000"/>
          <w:sz w:val="32"/>
          <w:szCs w:val="32"/>
          <w:shd w:val="clear" w:color="auto" w:fill="FFFFFF"/>
          <w:lang w:val="en-US" w:eastAsia="zh-CN"/>
        </w:rPr>
        <w:t>幼儿</w:t>
      </w:r>
      <w:r>
        <w:rPr>
          <w:rFonts w:hint="eastAsia" w:ascii="仿宋_GB2312" w:eastAsia="仿宋_GB2312"/>
          <w:color w:val="000000"/>
          <w:sz w:val="32"/>
          <w:szCs w:val="32"/>
          <w:shd w:val="clear" w:color="auto" w:fill="FFFFFF"/>
        </w:rPr>
        <w:t>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8164_WPSOffice_Level1"/>
      <w:bookmarkStart w:id="20" w:name="_Toc15521_WPSOffice_Level1"/>
      <w:bookmarkStart w:id="21" w:name="_Toc6234_WPSOffice_Level1"/>
      <w:bookmarkStart w:id="22" w:name="_Toc30451_WPSOffice_Level1"/>
      <w:bookmarkStart w:id="23" w:name="_Toc28253_WPSOffice_Level1"/>
      <w:bookmarkStart w:id="24" w:name="_Toc30690_WPSOffice_Level1"/>
      <w:bookmarkStart w:id="25" w:name="_Toc32695_WPSOffice_Level2"/>
      <w:bookmarkStart w:id="26" w:name="_Toc6211_WPSOffice_Level2"/>
      <w:bookmarkStart w:id="27" w:name="_Toc8867_WPSOffice_Level2"/>
      <w:bookmarkStart w:id="28" w:name="_Toc32472_WPSOffice_Level2"/>
      <w:bookmarkStart w:id="29" w:name="_Toc11518_WPSOffice_Level2"/>
      <w:bookmarkStart w:id="30" w:name="_Toc4029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4421_WPSOffice_Level2"/>
      <w:bookmarkStart w:id="32" w:name="_Toc25738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lang w:eastAsia="zh-CN"/>
        </w:rPr>
        <w:t>园</w:t>
      </w:r>
      <w:r>
        <w:rPr>
          <w:rFonts w:hint="eastAsia" w:ascii="楷体" w:hAnsi="楷体" w:eastAsia="楷体" w:cs="楷体"/>
          <w:sz w:val="32"/>
          <w:szCs w:val="32"/>
        </w:rPr>
        <w:t>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hint="eastAsia" w:ascii="楷体" w:hAnsi="楷体" w:eastAsia="楷体" w:cs="楷体"/>
          <w:sz w:val="32"/>
          <w:szCs w:val="32"/>
          <w:lang w:eastAsia="zh-CN"/>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lang w:eastAsia="zh-CN"/>
        </w:rPr>
        <w:t>财务室</w:t>
      </w:r>
    </w:p>
    <w:p>
      <w:pPr>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保健室</w:t>
      </w:r>
    </w:p>
    <w:p>
      <w:pPr>
        <w:jc w:val="center"/>
        <w:rPr>
          <w:rFonts w:ascii="黑体" w:hAnsi="??" w:eastAsia="黑体"/>
          <w:sz w:val="32"/>
          <w:szCs w:val="32"/>
        </w:rPr>
      </w:pPr>
      <w:r>
        <w:rPr>
          <w:rFonts w:hint="eastAsia" w:ascii="黑体" w:hAnsi="??" w:eastAsia="黑体"/>
          <w:sz w:val="32"/>
          <w:szCs w:val="32"/>
        </w:rPr>
        <w:t>第二部分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val="en-US" w:eastAsia="zh-CN"/>
        </w:rPr>
        <w:t>西岛</w:t>
      </w:r>
      <w:r>
        <w:rPr>
          <w:rFonts w:hint="eastAsia" w:ascii="黑体" w:hAnsi="??" w:eastAsia="黑体"/>
          <w:kern w:val="0"/>
          <w:sz w:val="32"/>
          <w:szCs w:val="32"/>
          <w:lang w:eastAsia="zh-CN"/>
        </w:rPr>
        <w:t>幼儿园</w:t>
      </w:r>
      <w:r>
        <w:rPr>
          <w:rFonts w:ascii="黑体" w:hAnsi="??" w:eastAsia="黑体"/>
          <w:sz w:val="32"/>
          <w:szCs w:val="32"/>
        </w:rPr>
        <w:t>2022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3139_WPSOffice_Level2"/>
      <w:bookmarkStart w:id="37" w:name="_Toc25608_WPSOffice_Level2"/>
      <w:bookmarkStart w:id="38" w:name="_Toc30334_WPSOffice_Level2"/>
      <w:bookmarkStart w:id="39" w:name="_Toc28622_WPSOffice_Level2"/>
      <w:bookmarkStart w:id="40" w:name="_Toc14349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3262_WPSOffice_Level2"/>
      <w:bookmarkStart w:id="42" w:name="_Toc17858_WPSOffice_Level2"/>
      <w:bookmarkStart w:id="43" w:name="_Toc17626_WPSOffice_Level2"/>
      <w:bookmarkStart w:id="44" w:name="_Toc5489_WPSOffice_Level2"/>
      <w:bookmarkStart w:id="45" w:name="_Toc14658_WPSOffice_Level2"/>
      <w:bookmarkStart w:id="46" w:name="_Toc13854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13701_WPSOffice_Level2"/>
      <w:bookmarkStart w:id="48" w:name="_Toc21415_WPSOffice_Level2"/>
      <w:bookmarkStart w:id="49" w:name="_Toc23591_WPSOffice_Level2"/>
      <w:bookmarkStart w:id="50" w:name="_Toc7988_WPSOffice_Level2"/>
      <w:bookmarkStart w:id="51" w:name="_Toc23493_WPSOffice_Level2"/>
      <w:bookmarkStart w:id="52" w:name="_Toc4265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3829_WPSOffice_Level2"/>
      <w:bookmarkStart w:id="54" w:name="_Toc25166_WPSOffice_Level2"/>
      <w:bookmarkStart w:id="55" w:name="_Toc22783_WPSOffice_Level2"/>
      <w:bookmarkStart w:id="56" w:name="_Toc7879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p>
      <w:pPr>
        <w:ind w:firstLine="1302" w:firstLineChars="407"/>
        <w:rPr>
          <w:rFonts w:ascii="黑体" w:hAnsi="黑体" w:eastAsia="黑体" w:cs="黑体"/>
          <w:sz w:val="32"/>
          <w:szCs w:val="32"/>
        </w:rPr>
      </w:pPr>
      <w:r>
        <w:rPr>
          <w:rFonts w:hint="eastAsia" w:ascii="黑体" w:hAnsi="黑体" w:eastAsia="黑体" w:cs="黑体"/>
          <w:sz w:val="32"/>
          <w:szCs w:val="32"/>
        </w:rPr>
        <w:t>（见正文附件）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17283_WPSOffice_Level2"/>
      <w:bookmarkStart w:id="60" w:name="_Toc5343_WPSOffice_Level2"/>
      <w:bookmarkStart w:id="61" w:name="_Toc25362_WPSOffice_Level2"/>
      <w:bookmarkStart w:id="62" w:name="_Toc8373_WPSOffice_Level2"/>
      <w:bookmarkStart w:id="63" w:name="_Toc2632_WPSOffice_Level2"/>
      <w:bookmarkStart w:id="64" w:name="_Toc1783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ind w:firstLine="1280" w:firstLineChars="40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bookmarkStart w:id="65" w:name="_Toc21310_WPSOffice_Level2"/>
      <w:bookmarkStart w:id="66" w:name="_Toc11799_WPSOffice_Level2"/>
      <w:bookmarkStart w:id="67" w:name="_Toc13345_WPSOffice_Level2"/>
      <w:bookmarkStart w:id="68" w:name="_Toc1533_WPSOffice_Level2"/>
      <w:bookmarkStart w:id="69" w:name="_Toc5594_WPSOffice_Level2"/>
      <w:bookmarkStart w:id="70" w:name="_Toc6020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29886_WPSOffice_Level2"/>
      <w:bookmarkStart w:id="72" w:name="_Toc9377_WPSOffice_Level2"/>
      <w:bookmarkStart w:id="73" w:name="_Toc19961_WPSOffice_Level2"/>
      <w:bookmarkStart w:id="74" w:name="_Toc1820_WPSOffice_Level2"/>
      <w:r>
        <w:rPr>
          <w:rFonts w:ascii="黑体" w:hAnsi="黑体" w:eastAsia="黑体" w:cs="黑体"/>
          <w:sz w:val="32"/>
          <w:szCs w:val="32"/>
        </w:rPr>
        <w:t xml:space="preserve">    </w:t>
      </w:r>
      <w:r>
        <w:rPr>
          <w:rFonts w:hint="eastAsia" w:ascii="黑体" w:hAnsi="黑体" w:eastAsia="黑体" w:cs="黑体"/>
          <w:sz w:val="32"/>
          <w:szCs w:val="32"/>
        </w:rPr>
        <w:t>九、一般公共预算财政拨款“三公”经费支出决算</w:t>
      </w:r>
    </w:p>
    <w:bookmarkEnd w:id="71"/>
    <w:bookmarkEnd w:id="72"/>
    <w:bookmarkEnd w:id="73"/>
    <w:bookmarkEnd w:id="74"/>
    <w:p>
      <w:pPr>
        <w:rPr>
          <w:rFonts w:ascii="黑体" w:hAnsi="黑体" w:eastAsia="黑体" w:cs="黑体"/>
          <w:sz w:val="32"/>
          <w:szCs w:val="32"/>
        </w:rPr>
      </w:pPr>
      <w:r>
        <w:rPr>
          <w:rFonts w:hint="eastAsia" w:ascii="黑体" w:hAnsi="黑体" w:eastAsia="黑体" w:cs="黑体"/>
          <w:sz w:val="32"/>
          <w:szCs w:val="32"/>
        </w:rPr>
        <w:t>公开表（见正文附件）。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31264_WPSOffice_Level1"/>
      <w:bookmarkStart w:id="76" w:name="_Toc28629_WPSOffice_Level1"/>
      <w:bookmarkStart w:id="77" w:name="_Toc27590_WPSOffice_Level1"/>
      <w:bookmarkStart w:id="78" w:name="_Toc16686_WPSOffice_Level1"/>
      <w:bookmarkStart w:id="79" w:name="_Toc4402_WPSOffice_Level1"/>
      <w:bookmarkStart w:id="80" w:name="_Toc29683_WPSOffice_Level1"/>
      <w:r>
        <w:rPr>
          <w:rFonts w:hint="eastAsia" w:ascii="黑体" w:hAnsi="??" w:eastAsia="黑体"/>
          <w:sz w:val="32"/>
          <w:szCs w:val="32"/>
        </w:rPr>
        <w:t>第三部分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val="en-US" w:eastAsia="zh-CN"/>
        </w:rPr>
        <w:t>西岛</w:t>
      </w:r>
      <w:r>
        <w:rPr>
          <w:rFonts w:hint="eastAsia" w:ascii="黑体" w:hAnsi="??" w:eastAsia="黑体"/>
          <w:kern w:val="0"/>
          <w:sz w:val="32"/>
          <w:szCs w:val="32"/>
          <w:lang w:eastAsia="zh-CN"/>
        </w:rPr>
        <w:t>幼儿园</w:t>
      </w:r>
      <w:r>
        <w:rPr>
          <w:rFonts w:ascii="黑体" w:hAnsi="??" w:eastAsia="黑体"/>
          <w:sz w:val="32"/>
          <w:szCs w:val="32"/>
        </w:rPr>
        <w:t>2022</w:t>
      </w:r>
      <w:r>
        <w:rPr>
          <w:rFonts w:hint="eastAsia" w:ascii="黑体" w:hAnsi="??" w:eastAsia="黑体"/>
          <w:sz w:val="32"/>
          <w:szCs w:val="32"/>
        </w:rPr>
        <w:t>年度部门决算情况说明</w:t>
      </w:r>
      <w:bookmarkEnd w:id="75"/>
      <w:bookmarkEnd w:id="76"/>
      <w:bookmarkEnd w:id="77"/>
      <w:bookmarkEnd w:id="78"/>
      <w:bookmarkEnd w:id="79"/>
      <w:bookmarkEnd w:id="80"/>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一、收入支出决算总体情况说明</w:t>
      </w:r>
    </w:p>
    <w:p>
      <w:pPr>
        <w:ind w:firstLine="640" w:firstLineChars="200"/>
        <w:rPr>
          <w:rFonts w:hint="default" w:ascii="仿宋_GB2312" w:hAnsi="??" w:eastAsia="仿宋_GB2312"/>
          <w:sz w:val="32"/>
          <w:szCs w:val="32"/>
          <w:lang w:val="en-US" w:eastAsia="zh-CN"/>
        </w:rPr>
      </w:pPr>
      <w:r>
        <w:rPr>
          <w:rFonts w:hint="eastAsia" w:ascii="仿宋_GB2312" w:hAnsi="??" w:eastAsia="仿宋_GB2312"/>
          <w:sz w:val="32"/>
          <w:szCs w:val="32"/>
        </w:rPr>
        <w:t xml:space="preserve"> 2022年度收入总计12.71万元，支出总计12.71万元，与</w:t>
      </w:r>
      <w:r>
        <w:rPr>
          <w:rFonts w:ascii="仿宋_GB2312" w:hAnsi="??" w:eastAsia="仿宋_GB2312"/>
          <w:sz w:val="32"/>
          <w:szCs w:val="32"/>
        </w:rPr>
        <w:t>2021</w:t>
      </w:r>
      <w:r>
        <w:rPr>
          <w:rFonts w:hint="eastAsia" w:ascii="仿宋_GB2312" w:hAnsi="??" w:eastAsia="仿宋_GB2312"/>
          <w:sz w:val="32"/>
          <w:szCs w:val="32"/>
        </w:rPr>
        <w:t>年度相比，收入总计增加</w:t>
      </w:r>
      <w:r>
        <w:rPr>
          <w:rFonts w:hint="eastAsia" w:ascii="仿宋_GB2312" w:hAnsi="??" w:eastAsia="仿宋_GB2312"/>
          <w:sz w:val="32"/>
          <w:szCs w:val="32"/>
          <w:lang w:val="en-US" w:eastAsia="zh-CN"/>
        </w:rPr>
        <w:t>12.71</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100</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12.71</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100</w:t>
      </w:r>
      <w:r>
        <w:rPr>
          <w:rFonts w:ascii="仿宋_GB2312" w:hAnsi="??" w:eastAsia="仿宋_GB2312"/>
          <w:sz w:val="32"/>
          <w:szCs w:val="32"/>
        </w:rPr>
        <w:t>%</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万元。年初结转结余</w:t>
      </w:r>
      <w:r>
        <w:rPr>
          <w:rFonts w:ascii="仿宋_GB2312" w:hAnsi="??" w:eastAsia="仿宋_GB2312"/>
          <w:sz w:val="32"/>
          <w:szCs w:val="32"/>
        </w:rPr>
        <w:t>0</w:t>
      </w:r>
      <w:r>
        <w:rPr>
          <w:rFonts w:hint="eastAsia" w:ascii="仿宋_GB2312" w:hAnsi="??" w:eastAsia="仿宋_GB2312"/>
          <w:sz w:val="32"/>
          <w:szCs w:val="32"/>
        </w:rPr>
        <w:t>万元。</w:t>
      </w:r>
      <w:r>
        <w:rPr>
          <w:rFonts w:hint="default" w:ascii="仿宋_GB2312" w:hAnsi="ˎ̥" w:eastAsia="仿宋_GB2312" w:cs="仿宋_GB2312"/>
          <w:color w:val="auto"/>
          <w:sz w:val="32"/>
          <w:szCs w:val="32"/>
          <w:highlight w:val="none"/>
        </w:rPr>
        <w:t>主要原因是</w:t>
      </w:r>
      <w:r>
        <w:rPr>
          <w:rFonts w:hint="eastAsia" w:ascii="仿宋_GB2312" w:hAnsi="ˎ̥" w:eastAsia="仿宋_GB2312" w:cs="仿宋_GB2312"/>
          <w:color w:val="auto"/>
          <w:sz w:val="32"/>
          <w:szCs w:val="32"/>
          <w:highlight w:val="none"/>
          <w:lang w:val="en-US" w:eastAsia="zh-CN"/>
        </w:rPr>
        <w:t>2021年我园未成立。</w:t>
      </w:r>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二、收入决算情况说明</w:t>
      </w:r>
    </w:p>
    <w:p>
      <w:pPr>
        <w:ind w:firstLine="640" w:firstLineChars="200"/>
        <w:rPr>
          <w:rFonts w:ascii="仿宋_GB2312" w:hAnsi="??" w:eastAsia="仿宋_GB2312"/>
          <w:sz w:val="32"/>
          <w:szCs w:val="32"/>
        </w:rPr>
      </w:pPr>
      <w:r>
        <w:rPr>
          <w:rFonts w:ascii="仿宋_GB2312" w:hAnsi="??" w:eastAsia="仿宋_GB2312"/>
          <w:sz w:val="32"/>
          <w:szCs w:val="32"/>
        </w:rPr>
        <w:t xml:space="preserve">    </w:t>
      </w:r>
      <w:r>
        <w:rPr>
          <w:rFonts w:hint="eastAsia" w:ascii="仿宋_GB2312" w:hAnsi="??" w:eastAsia="仿宋_GB2312"/>
          <w:sz w:val="32"/>
          <w:szCs w:val="32"/>
        </w:rPr>
        <w:t>本年收入合计</w:t>
      </w:r>
      <w:r>
        <w:rPr>
          <w:rFonts w:hint="eastAsia" w:ascii="仿宋_GB2312" w:hAnsi="??" w:eastAsia="仿宋_GB2312"/>
          <w:sz w:val="32"/>
          <w:szCs w:val="32"/>
          <w:lang w:val="en-US" w:eastAsia="zh-CN"/>
        </w:rPr>
        <w:t>12,71</w:t>
      </w:r>
      <w:r>
        <w:rPr>
          <w:rFonts w:hint="eastAsia" w:ascii="仿宋_GB2312" w:hAnsi="??" w:eastAsia="仿宋_GB2312"/>
          <w:sz w:val="32"/>
          <w:szCs w:val="32"/>
        </w:rPr>
        <w:t>万元，其中：财政拨款收入</w:t>
      </w:r>
      <w:r>
        <w:rPr>
          <w:rFonts w:hint="eastAsia" w:ascii="仿宋_GB2312" w:hAnsi="??" w:eastAsia="仿宋_GB2312"/>
          <w:sz w:val="32"/>
          <w:szCs w:val="32"/>
          <w:lang w:val="en-US" w:eastAsia="zh-CN"/>
        </w:rPr>
        <w:t>12.71</w:t>
      </w:r>
      <w:r>
        <w:rPr>
          <w:rFonts w:hint="eastAsia" w:ascii="仿宋_GB2312" w:hAnsi="??" w:eastAsia="仿宋_GB2312"/>
          <w:sz w:val="32"/>
          <w:szCs w:val="32"/>
        </w:rPr>
        <w:t>万元，占</w:t>
      </w:r>
      <w:r>
        <w:rPr>
          <w:rFonts w:ascii="仿宋_GB2312" w:hAnsi="??" w:eastAsia="仿宋_GB2312"/>
          <w:sz w:val="32"/>
          <w:szCs w:val="32"/>
        </w:rPr>
        <w:t>100%</w:t>
      </w:r>
      <w:r>
        <w:rPr>
          <w:rFonts w:hint="eastAsia" w:ascii="仿宋_GB2312" w:hAnsi="??" w:eastAsia="仿宋_GB2312"/>
          <w:sz w:val="32"/>
          <w:szCs w:val="32"/>
        </w:rPr>
        <w:t>。</w:t>
      </w:r>
      <w:r>
        <w:rPr>
          <w:rFonts w:ascii="仿宋_GB2312" w:hAnsi="??" w:eastAsia="仿宋_GB2312"/>
          <w:sz w:val="32"/>
          <w:szCs w:val="32"/>
        </w:rPr>
        <w:t xml:space="preserve"> </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hint="eastAsia" w:ascii="仿宋_GB2312" w:hAnsi="??" w:eastAsia="仿宋_GB2312"/>
          <w:sz w:val="32"/>
          <w:szCs w:val="32"/>
          <w:lang w:val="en-US" w:eastAsia="zh-CN"/>
        </w:rPr>
        <w:t>12.71</w:t>
      </w:r>
      <w:r>
        <w:rPr>
          <w:rFonts w:hint="eastAsia" w:ascii="仿宋_GB2312" w:hAnsi="??" w:eastAsia="仿宋_GB2312"/>
          <w:sz w:val="32"/>
          <w:szCs w:val="32"/>
        </w:rPr>
        <w:t>万元，其中：教育支出</w:t>
      </w:r>
      <w:r>
        <w:rPr>
          <w:rFonts w:hint="eastAsia" w:ascii="仿宋_GB2312" w:hAnsi="??" w:eastAsia="仿宋_GB2312"/>
          <w:sz w:val="32"/>
          <w:szCs w:val="32"/>
          <w:lang w:val="en-US" w:eastAsia="zh-CN"/>
        </w:rPr>
        <w:t>4.55</w:t>
      </w:r>
      <w:r>
        <w:rPr>
          <w:rFonts w:hint="eastAsia" w:ascii="仿宋_GB2312" w:hAnsi="??" w:eastAsia="仿宋_GB2312"/>
          <w:sz w:val="32"/>
          <w:szCs w:val="32"/>
        </w:rPr>
        <w:t>万元，占</w:t>
      </w:r>
      <w:r>
        <w:rPr>
          <w:rFonts w:hint="eastAsia" w:ascii="仿宋_GB2312" w:hAnsi="??" w:eastAsia="仿宋_GB2312"/>
          <w:sz w:val="32"/>
          <w:szCs w:val="32"/>
          <w:lang w:val="en-US" w:eastAsia="zh-CN"/>
        </w:rPr>
        <w:t>35.7</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sz w:val="32"/>
          <w:szCs w:val="32"/>
          <w:lang w:val="en-US" w:eastAsia="zh-CN"/>
        </w:rPr>
        <w:t>一般公共服务支出7.67万元，</w:t>
      </w:r>
      <w:r>
        <w:rPr>
          <w:rFonts w:hint="eastAsia" w:ascii="仿宋_GB2312" w:hAnsi="??" w:eastAsia="仿宋_GB2312"/>
          <w:sz w:val="32"/>
          <w:szCs w:val="32"/>
        </w:rPr>
        <w:t>占</w:t>
      </w:r>
      <w:r>
        <w:rPr>
          <w:rFonts w:hint="eastAsia" w:ascii="仿宋_GB2312" w:hAnsi="??" w:eastAsia="仿宋_GB2312"/>
          <w:sz w:val="32"/>
          <w:szCs w:val="32"/>
          <w:lang w:val="en-US" w:eastAsia="zh-CN"/>
        </w:rPr>
        <w:t>60.3</w:t>
      </w:r>
      <w:r>
        <w:rPr>
          <w:rFonts w:ascii="仿宋_GB2312" w:hAnsi="??" w:eastAsia="仿宋_GB2312"/>
          <w:sz w:val="32"/>
          <w:szCs w:val="32"/>
        </w:rPr>
        <w:t>%</w:t>
      </w:r>
      <w:r>
        <w:rPr>
          <w:rFonts w:hint="eastAsia" w:ascii="仿宋_GB2312" w:hAnsi="??" w:eastAsia="仿宋_GB2312"/>
          <w:sz w:val="32"/>
          <w:szCs w:val="32"/>
          <w:lang w:eastAsia="zh-CN"/>
        </w:rPr>
        <w:t>；</w:t>
      </w:r>
      <w:r>
        <w:rPr>
          <w:rFonts w:hint="eastAsia" w:ascii="仿宋_GB2312" w:hAnsi="??" w:eastAsia="仿宋_GB2312"/>
          <w:sz w:val="32"/>
          <w:szCs w:val="32"/>
          <w:lang w:val="en-US" w:eastAsia="zh-CN"/>
        </w:rPr>
        <w:t>住房保障支出0.49万元，占4%</w:t>
      </w:r>
      <w:r>
        <w:rPr>
          <w:rFonts w:hint="eastAsia" w:ascii="仿宋_GB2312" w:hAnsi="??" w:eastAsia="仿宋_GB2312"/>
          <w:sz w:val="32"/>
          <w:szCs w:val="32"/>
        </w:rPr>
        <w:t>。</w:t>
      </w:r>
    </w:p>
    <w:p>
      <w:pPr>
        <w:ind w:firstLine="482" w:firstLineChars="150"/>
        <w:rPr>
          <w:rFonts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ind w:firstLine="640" w:firstLineChars="200"/>
        <w:rPr>
          <w:rFonts w:hint="default" w:ascii="仿宋_GB2312" w:hAnsi="??" w:eastAsia="仿宋_GB2312"/>
          <w:sz w:val="32"/>
          <w:szCs w:val="32"/>
          <w:lang w:val="en-US"/>
        </w:rPr>
      </w:pPr>
      <w:r>
        <w:rPr>
          <w:rFonts w:hint="eastAsia" w:ascii="仿宋_GB2312" w:hAnsi="??" w:eastAsia="仿宋_GB2312"/>
          <w:sz w:val="32"/>
          <w:szCs w:val="32"/>
        </w:rPr>
        <w:t xml:space="preserve"> 2022年度收入总计12.71万元，支出总计12.71万元。与</w:t>
      </w:r>
      <w:r>
        <w:rPr>
          <w:rFonts w:ascii="仿宋_GB2312" w:hAnsi="??" w:eastAsia="仿宋_GB2312"/>
          <w:sz w:val="32"/>
          <w:szCs w:val="32"/>
        </w:rPr>
        <w:t>2021</w:t>
      </w:r>
      <w:r>
        <w:rPr>
          <w:rFonts w:hint="eastAsia" w:ascii="仿宋_GB2312" w:hAnsi="??" w:eastAsia="仿宋_GB2312"/>
          <w:sz w:val="32"/>
          <w:szCs w:val="32"/>
        </w:rPr>
        <w:t>年度相比，财政拨款收入总计增加</w:t>
      </w:r>
      <w:r>
        <w:rPr>
          <w:rFonts w:hint="eastAsia" w:ascii="仿宋_GB2312" w:hAnsi="??" w:eastAsia="仿宋_GB2312"/>
          <w:sz w:val="32"/>
          <w:szCs w:val="32"/>
          <w:lang w:val="en-US" w:eastAsia="zh-CN"/>
        </w:rPr>
        <w:t>12.71</w:t>
      </w:r>
      <w:r>
        <w:rPr>
          <w:rFonts w:hint="eastAsia" w:ascii="仿宋_GB2312" w:hAnsi="??" w:eastAsia="仿宋_GB2312"/>
          <w:sz w:val="32"/>
          <w:szCs w:val="32"/>
        </w:rPr>
        <w:t>万元，增加</w:t>
      </w:r>
      <w:r>
        <w:rPr>
          <w:rFonts w:hint="eastAsia" w:ascii="仿宋_GB2312" w:hAnsi="??" w:eastAsia="仿宋_GB2312"/>
          <w:sz w:val="32"/>
          <w:szCs w:val="32"/>
          <w:lang w:val="en-US" w:eastAsia="zh-CN"/>
        </w:rPr>
        <w:t>100</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12.71</w:t>
      </w:r>
      <w:r>
        <w:rPr>
          <w:rFonts w:hint="eastAsia" w:ascii="仿宋_GB2312" w:hAnsi="??" w:eastAsia="仿宋_GB2312"/>
          <w:sz w:val="32"/>
          <w:szCs w:val="32"/>
        </w:rPr>
        <w:t>万元，增加</w:t>
      </w:r>
      <w:r>
        <w:rPr>
          <w:rFonts w:hint="eastAsia" w:ascii="仿宋_GB2312" w:hAnsi="??" w:eastAsia="仿宋_GB2312"/>
          <w:sz w:val="32"/>
          <w:szCs w:val="32"/>
          <w:lang w:val="en-US" w:eastAsia="zh-CN"/>
        </w:rPr>
        <w:t>100</w:t>
      </w:r>
      <w:r>
        <w:rPr>
          <w:rFonts w:ascii="仿宋_GB2312" w:hAnsi="??" w:eastAsia="仿宋_GB2312"/>
          <w:sz w:val="32"/>
          <w:szCs w:val="32"/>
        </w:rPr>
        <w:t>%</w:t>
      </w:r>
      <w:r>
        <w:rPr>
          <w:rFonts w:hint="eastAsia" w:ascii="仿宋_GB2312" w:hAnsi="??" w:eastAsia="仿宋_GB2312"/>
          <w:sz w:val="32"/>
          <w:szCs w:val="32"/>
        </w:rPr>
        <w:t>财政拨款</w:t>
      </w:r>
      <w:r>
        <w:rPr>
          <w:rFonts w:ascii="仿宋_GB2312" w:hAnsi="??" w:eastAsia="仿宋_GB2312"/>
          <w:sz w:val="32"/>
          <w:szCs w:val="32"/>
        </w:rPr>
        <w:t>,</w:t>
      </w:r>
      <w:r>
        <w:rPr>
          <w:rFonts w:hint="eastAsia" w:ascii="仿宋_GB2312" w:hAnsi="??" w:eastAsia="仿宋_GB2312"/>
          <w:sz w:val="32"/>
          <w:szCs w:val="32"/>
        </w:rPr>
        <w:t>主要是</w:t>
      </w:r>
      <w:r>
        <w:rPr>
          <w:rFonts w:hint="eastAsia" w:ascii="仿宋_GB2312" w:hAnsi="ˎ̥" w:eastAsia="仿宋_GB2312" w:cs="仿宋_GB2312"/>
          <w:color w:val="auto"/>
          <w:sz w:val="32"/>
          <w:szCs w:val="32"/>
          <w:highlight w:val="none"/>
          <w:lang w:val="en-US" w:eastAsia="zh-CN"/>
        </w:rPr>
        <w:t>2021年我园未成立。</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五、一般公共预算财政拨款支出决算情况说明</w:t>
      </w:r>
    </w:p>
    <w:p>
      <w:pPr>
        <w:ind w:firstLine="640" w:firstLineChars="200"/>
        <w:rPr>
          <w:rFonts w:ascii="楷体" w:hAnsi="楷体" w:eastAsia="楷体" w:cs="楷体"/>
          <w:sz w:val="32"/>
          <w:szCs w:val="32"/>
        </w:rPr>
      </w:pPr>
      <w:bookmarkStart w:id="81" w:name="_Toc13694_WPSOffice_Level2"/>
      <w:bookmarkStart w:id="82" w:name="_Toc17398_WPSOffice_Level2"/>
      <w:bookmarkStart w:id="83" w:name="_Toc19665_WPSOffice_Level2"/>
      <w:bookmarkStart w:id="84" w:name="_Toc23005_WPSOffice_Level2"/>
      <w:bookmarkStart w:id="85" w:name="_Toc9989_WPSOffice_Level2"/>
      <w:bookmarkStart w:id="86" w:name="_Toc21737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12.71</w:t>
      </w:r>
      <w:r>
        <w:rPr>
          <w:rFonts w:hint="eastAsia" w:ascii="仿宋_GB2312" w:hAnsi="??" w:eastAsia="仿宋_GB2312"/>
          <w:sz w:val="32"/>
          <w:szCs w:val="32"/>
        </w:rPr>
        <w:t>万元，占本年支出合计的</w:t>
      </w:r>
      <w:r>
        <w:rPr>
          <w:rFonts w:ascii="仿宋_GB2312" w:hAnsi="??" w:eastAsia="仿宋_GB2312"/>
          <w:sz w:val="32"/>
          <w:szCs w:val="32"/>
        </w:rPr>
        <w:t>100%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年度相比，一般公共预算财政拨款支出增加</w:t>
      </w:r>
      <w:r>
        <w:rPr>
          <w:rFonts w:hint="eastAsia" w:ascii="仿宋_GB2312" w:hAnsi="??" w:eastAsia="仿宋_GB2312"/>
          <w:sz w:val="32"/>
          <w:szCs w:val="32"/>
          <w:lang w:val="en-US" w:eastAsia="zh-CN"/>
        </w:rPr>
        <w:t>12.71</w:t>
      </w:r>
      <w:r>
        <w:rPr>
          <w:rFonts w:hint="eastAsia" w:ascii="仿宋_GB2312" w:hAnsi="??" w:eastAsia="仿宋_GB2312"/>
          <w:sz w:val="32"/>
          <w:szCs w:val="32"/>
        </w:rPr>
        <w:t>万元，增加</w:t>
      </w:r>
      <w:r>
        <w:rPr>
          <w:rFonts w:hint="eastAsia" w:ascii="仿宋_GB2312" w:hAnsi="??" w:eastAsia="仿宋_GB2312"/>
          <w:sz w:val="32"/>
          <w:szCs w:val="32"/>
          <w:lang w:val="en-US" w:eastAsia="zh-CN"/>
        </w:rPr>
        <w:t>100</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87" w:name="_Toc18793_WPSOffice_Level2"/>
      <w:bookmarkStart w:id="88" w:name="_Toc2711_WPSOffice_Level2"/>
      <w:bookmarkStart w:id="89" w:name="_Toc19535_WPSOffice_Level2"/>
      <w:bookmarkStart w:id="90" w:name="_Toc19075_WPSOffice_Level2"/>
      <w:bookmarkStart w:id="91" w:name="_Toc23864_WPSOffice_Level2"/>
      <w:bookmarkStart w:id="92" w:name="_Toc27767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hint="eastAsia" w:ascii="仿宋_GB2312" w:hAnsi="??" w:eastAsia="仿宋_GB2312"/>
          <w:sz w:val="32"/>
          <w:szCs w:val="32"/>
          <w:lang w:val="en-US" w:eastAsia="zh-CN"/>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12.71</w:t>
      </w:r>
      <w:r>
        <w:rPr>
          <w:rFonts w:hint="eastAsia" w:ascii="仿宋_GB2312" w:hAnsi="??" w:eastAsia="仿宋_GB2312"/>
          <w:sz w:val="32"/>
          <w:szCs w:val="32"/>
        </w:rPr>
        <w:t>万元，主要用于以下方面：教育（类）支出</w:t>
      </w:r>
      <w:r>
        <w:rPr>
          <w:rFonts w:hint="eastAsia" w:ascii="仿宋_GB2312" w:hAnsi="??" w:eastAsia="仿宋_GB2312"/>
          <w:sz w:val="32"/>
          <w:szCs w:val="32"/>
          <w:lang w:val="en-US" w:eastAsia="zh-CN"/>
        </w:rPr>
        <w:t>4.55</w:t>
      </w:r>
      <w:r>
        <w:rPr>
          <w:rFonts w:hint="eastAsia" w:ascii="仿宋_GB2312" w:hAnsi="??" w:eastAsia="仿宋_GB2312"/>
          <w:sz w:val="32"/>
          <w:szCs w:val="32"/>
        </w:rPr>
        <w:t>万元，占</w:t>
      </w:r>
      <w:r>
        <w:rPr>
          <w:rFonts w:hint="eastAsia" w:ascii="仿宋_GB2312" w:hAnsi="??" w:eastAsia="仿宋_GB2312"/>
          <w:sz w:val="32"/>
          <w:szCs w:val="32"/>
          <w:lang w:val="en-US" w:eastAsia="zh-CN"/>
        </w:rPr>
        <w:t>35.7</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Cs/>
          <w:sz w:val="32"/>
          <w:szCs w:val="32"/>
        </w:rPr>
        <w:t>住房保障（类）</w:t>
      </w:r>
      <w:r>
        <w:rPr>
          <w:rFonts w:hint="eastAsia" w:ascii="仿宋_GB2312" w:hAnsi="??" w:eastAsia="仿宋_GB2312"/>
          <w:sz w:val="32"/>
          <w:szCs w:val="32"/>
        </w:rPr>
        <w:t>支出</w:t>
      </w:r>
      <w:r>
        <w:rPr>
          <w:rFonts w:hint="eastAsia" w:ascii="仿宋_GB2312" w:hAnsi="??" w:eastAsia="仿宋_GB2312"/>
          <w:sz w:val="32"/>
          <w:szCs w:val="32"/>
          <w:lang w:val="en-US" w:eastAsia="zh-CN"/>
        </w:rPr>
        <w:t>0.49</w:t>
      </w:r>
      <w:r>
        <w:rPr>
          <w:rFonts w:hint="eastAsia" w:ascii="仿宋_GB2312" w:hAnsi="??" w:eastAsia="仿宋_GB2312"/>
          <w:sz w:val="32"/>
          <w:szCs w:val="32"/>
        </w:rPr>
        <w:t>万元，占</w:t>
      </w:r>
      <w:r>
        <w:rPr>
          <w:rFonts w:hint="eastAsia" w:ascii="仿宋_GB2312" w:hAnsi="??" w:eastAsia="仿宋_GB2312"/>
          <w:sz w:val="32"/>
          <w:szCs w:val="32"/>
          <w:lang w:val="en-US" w:eastAsia="zh-CN"/>
        </w:rPr>
        <w:t>4</w:t>
      </w:r>
      <w:r>
        <w:rPr>
          <w:rFonts w:ascii="仿宋_GB2312" w:hAnsi="??" w:eastAsia="仿宋_GB2312"/>
          <w:sz w:val="32"/>
          <w:szCs w:val="32"/>
        </w:rPr>
        <w:t>%</w:t>
      </w:r>
      <w:r>
        <w:rPr>
          <w:rFonts w:hint="eastAsia" w:ascii="仿宋_GB2312" w:hAnsi="??" w:eastAsia="仿宋_GB2312"/>
          <w:sz w:val="32"/>
          <w:szCs w:val="32"/>
        </w:rPr>
        <w:t>；</w:t>
      </w:r>
      <w:bookmarkStart w:id="93" w:name="_Toc22318_WPSOffice_Level2"/>
      <w:bookmarkStart w:id="94" w:name="_Toc9502_WPSOffice_Level2"/>
      <w:bookmarkStart w:id="95" w:name="_Toc29364_WPSOffice_Level2"/>
      <w:bookmarkStart w:id="96" w:name="_Toc15415_WPSOffice_Level2"/>
      <w:bookmarkStart w:id="97" w:name="_Toc25136_WPSOffice_Level2"/>
      <w:bookmarkStart w:id="98" w:name="_Toc21701_WPSOffice_Level2"/>
      <w:r>
        <w:rPr>
          <w:rFonts w:hint="eastAsia" w:ascii="仿宋_GB2312" w:hAnsi="??" w:eastAsia="仿宋_GB2312"/>
          <w:sz w:val="32"/>
          <w:szCs w:val="32"/>
          <w:lang w:val="en-US" w:eastAsia="zh-CN"/>
        </w:rPr>
        <w:t>一般公共服务支出7.67万元，</w:t>
      </w:r>
      <w:r>
        <w:rPr>
          <w:rFonts w:hint="eastAsia" w:ascii="仿宋_GB2312" w:hAnsi="??" w:eastAsia="仿宋_GB2312"/>
          <w:sz w:val="32"/>
          <w:szCs w:val="32"/>
        </w:rPr>
        <w:t>占</w:t>
      </w:r>
      <w:r>
        <w:rPr>
          <w:rFonts w:hint="eastAsia" w:ascii="仿宋_GB2312" w:hAnsi="??" w:eastAsia="仿宋_GB2312"/>
          <w:sz w:val="32"/>
          <w:szCs w:val="32"/>
          <w:lang w:val="en-US" w:eastAsia="zh-CN"/>
        </w:rPr>
        <w:t>60.3</w:t>
      </w:r>
      <w:r>
        <w:rPr>
          <w:rFonts w:ascii="仿宋_GB2312" w:hAnsi="??" w:eastAsia="仿宋_GB2312"/>
          <w:sz w:val="32"/>
          <w:szCs w:val="32"/>
        </w:rPr>
        <w:t>%</w:t>
      </w:r>
      <w:r>
        <w:rPr>
          <w:rFonts w:hint="eastAsia" w:ascii="仿宋_GB2312" w:hAnsi="??" w:eastAsia="仿宋_GB2312"/>
          <w:sz w:val="32"/>
          <w:szCs w:val="32"/>
          <w:lang w:eastAsia="zh-CN"/>
        </w:rPr>
        <w:t>。</w:t>
      </w:r>
    </w:p>
    <w:p>
      <w:pPr>
        <w:ind w:firstLine="640" w:firstLineChars="200"/>
        <w:rPr>
          <w:rFonts w:ascii="楷体" w:hAnsi="楷体" w:eastAsia="楷体" w:cs="楷体"/>
          <w:sz w:val="32"/>
          <w:szCs w:val="32"/>
        </w:rPr>
      </w:pPr>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color w:val="FF0000"/>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年度一般公共预算财政拨款支出年初预算为</w:t>
      </w:r>
      <w:r>
        <w:rPr>
          <w:rFonts w:hint="eastAsia" w:ascii="仿宋_GB2312" w:hAnsi="??" w:eastAsia="仿宋_GB2312"/>
          <w:sz w:val="32"/>
          <w:szCs w:val="32"/>
          <w:lang w:val="en-US" w:eastAsia="zh-CN"/>
        </w:rPr>
        <w:t>12.71</w:t>
      </w:r>
      <w:r>
        <w:rPr>
          <w:rFonts w:hint="eastAsia" w:ascii="仿宋_GB2312" w:hAnsi="??" w:eastAsia="仿宋_GB2312"/>
          <w:color w:val="000000"/>
          <w:sz w:val="32"/>
          <w:szCs w:val="32"/>
        </w:rPr>
        <w:t>万元，支出决算为</w:t>
      </w:r>
      <w:r>
        <w:rPr>
          <w:rFonts w:hint="eastAsia" w:ascii="仿宋_GB2312" w:hAnsi="??" w:eastAsia="仿宋_GB2312"/>
          <w:color w:val="000000"/>
          <w:sz w:val="32"/>
          <w:szCs w:val="32"/>
          <w:lang w:val="en-US" w:eastAsia="zh-CN"/>
        </w:rPr>
        <w:t>12.71</w:t>
      </w:r>
      <w:r>
        <w:rPr>
          <w:rFonts w:hint="eastAsia" w:ascii="仿宋_GB2312" w:hAnsi="??" w:eastAsia="仿宋_GB2312"/>
          <w:color w:val="000000"/>
          <w:sz w:val="32"/>
          <w:szCs w:val="32"/>
        </w:rPr>
        <w:t>万元，完成年初预算的</w:t>
      </w:r>
      <w:r>
        <w:rPr>
          <w:rFonts w:ascii="仿宋_GB2312" w:hAnsi="??" w:eastAsia="仿宋_GB2312"/>
          <w:color w:val="000000"/>
          <w:sz w:val="32"/>
          <w:szCs w:val="32"/>
        </w:rPr>
        <w:t>10</w:t>
      </w:r>
      <w:r>
        <w:rPr>
          <w:rFonts w:hint="eastAsia" w:ascii="仿宋_GB2312" w:hAnsi="??" w:eastAsia="仿宋_GB2312"/>
          <w:color w:val="000000"/>
          <w:sz w:val="32"/>
          <w:szCs w:val="32"/>
          <w:lang w:val="en-US" w:eastAsia="zh-CN"/>
        </w:rPr>
        <w:t>0</w:t>
      </w:r>
      <w:r>
        <w:rPr>
          <w:rFonts w:ascii="仿宋_GB2312" w:hAnsi="??" w:eastAsia="仿宋_GB2312"/>
          <w:color w:val="000000"/>
          <w:sz w:val="32"/>
          <w:szCs w:val="32"/>
        </w:rPr>
        <w:t>%</w:t>
      </w:r>
      <w:r>
        <w:rPr>
          <w:rFonts w:hint="eastAsia" w:ascii="仿宋_GB2312" w:hAnsi="??" w:eastAsia="仿宋_GB2312"/>
          <w:color w:val="000000"/>
          <w:sz w:val="32"/>
          <w:szCs w:val="32"/>
        </w:rPr>
        <w:t>。其中：</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教育（类）</w:t>
      </w:r>
      <w:r>
        <w:rPr>
          <w:rFonts w:hint="eastAsia" w:ascii="仿宋_GB2312" w:hAnsi="??" w:eastAsia="仿宋_GB2312"/>
          <w:sz w:val="32"/>
          <w:szCs w:val="32"/>
          <w:lang w:eastAsia="zh-CN"/>
        </w:rPr>
        <w:t>普通</w:t>
      </w:r>
      <w:r>
        <w:rPr>
          <w:rFonts w:hint="eastAsia" w:ascii="仿宋_GB2312" w:hAnsi="??" w:eastAsia="仿宋_GB2312"/>
          <w:sz w:val="32"/>
          <w:szCs w:val="32"/>
        </w:rPr>
        <w:t>教育（款）</w:t>
      </w:r>
      <w:r>
        <w:rPr>
          <w:rFonts w:hint="eastAsia" w:ascii="仿宋_GB2312" w:hAnsi="??" w:eastAsia="仿宋_GB2312"/>
          <w:sz w:val="32"/>
          <w:szCs w:val="32"/>
          <w:lang w:eastAsia="zh-CN"/>
        </w:rPr>
        <w:t>学前</w:t>
      </w:r>
      <w:r>
        <w:rPr>
          <w:rFonts w:hint="eastAsia" w:ascii="仿宋_GB2312" w:hAnsi="??" w:eastAsia="仿宋_GB2312"/>
          <w:sz w:val="32"/>
          <w:szCs w:val="32"/>
        </w:rPr>
        <w:t>教育（项）。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4.55</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4.55</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2</w:t>
      </w:r>
      <w:r>
        <w:rPr>
          <w:rFonts w:ascii="仿宋_GB2312" w:hAnsi="??" w:eastAsia="仿宋_GB2312"/>
          <w:sz w:val="32"/>
          <w:szCs w:val="32"/>
        </w:rPr>
        <w:t>.</w:t>
      </w:r>
      <w:r>
        <w:rPr>
          <w:rFonts w:hint="eastAsia" w:ascii="仿宋_GB2312" w:hAnsi="??" w:eastAsia="仿宋_GB2312"/>
          <w:sz w:val="32"/>
          <w:szCs w:val="32"/>
          <w:lang w:val="en-US" w:eastAsia="zh-CN"/>
        </w:rPr>
        <w:t>一般公共服务支出</w:t>
      </w:r>
      <w:r>
        <w:rPr>
          <w:rFonts w:hint="eastAsia" w:ascii="仿宋_GB2312" w:hAnsi="??" w:eastAsia="仿宋_GB2312"/>
          <w:sz w:val="32"/>
          <w:szCs w:val="32"/>
        </w:rPr>
        <w:t>（类）行政事业</w:t>
      </w:r>
      <w:r>
        <w:rPr>
          <w:rFonts w:hint="eastAsia" w:ascii="仿宋_GB2312" w:hAnsi="??" w:eastAsia="仿宋_GB2312"/>
          <w:sz w:val="32"/>
          <w:szCs w:val="32"/>
          <w:lang w:val="en-US" w:eastAsia="zh-CN"/>
        </w:rPr>
        <w:t>办公用品</w:t>
      </w:r>
      <w:r>
        <w:rPr>
          <w:rFonts w:hint="eastAsia" w:ascii="仿宋_GB2312" w:hAnsi="??" w:eastAsia="仿宋_GB2312"/>
          <w:sz w:val="32"/>
          <w:szCs w:val="32"/>
        </w:rPr>
        <w:t>（款）事业单位</w:t>
      </w:r>
      <w:r>
        <w:rPr>
          <w:rFonts w:hint="eastAsia" w:ascii="仿宋_GB2312" w:hAnsi="??" w:eastAsia="仿宋_GB2312"/>
          <w:sz w:val="32"/>
          <w:szCs w:val="32"/>
          <w:lang w:val="en-US" w:eastAsia="zh-CN"/>
        </w:rPr>
        <w:t>办公用品</w:t>
      </w:r>
      <w:r>
        <w:rPr>
          <w:rFonts w:hint="eastAsia" w:ascii="仿宋_GB2312" w:hAnsi="??" w:eastAsia="仿宋_GB2312"/>
          <w:sz w:val="32"/>
          <w:szCs w:val="32"/>
        </w:rPr>
        <w:t>（项）。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7.67</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7.67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3</w:t>
      </w:r>
      <w:r>
        <w:rPr>
          <w:rFonts w:ascii="仿宋_GB2312" w:hAnsi="??" w:eastAsia="仿宋_GB2312"/>
          <w:sz w:val="32"/>
          <w:szCs w:val="32"/>
        </w:rPr>
        <w:t>.</w:t>
      </w:r>
      <w:r>
        <w:rPr>
          <w:rFonts w:hint="eastAsia" w:ascii="仿宋_GB2312" w:hAnsi="??" w:eastAsia="仿宋_GB2312"/>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4.55</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4.55</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sz w:val="32"/>
          <w:szCs w:val="32"/>
        </w:rPr>
      </w:pPr>
      <w:r>
        <w:rPr>
          <w:rFonts w:hint="eastAsia" w:ascii="黑体" w:hAnsi="黑体" w:eastAsia="黑体" w:cs="黑体"/>
          <w:b/>
          <w:bCs/>
          <w:sz w:val="32"/>
          <w:szCs w:val="32"/>
        </w:rPr>
        <w:t>六、一般公共预算财政拨款基本支出决算情况说明</w:t>
      </w:r>
      <w:r>
        <w:rPr>
          <w:rFonts w:hint="eastAsia" w:ascii="黑体" w:hAnsi="黑体" w:eastAsia="黑体" w:cs="黑体"/>
          <w:bCs/>
          <w:sz w:val="32"/>
          <w:szCs w:val="32"/>
        </w:rPr>
        <w:t>。</w:t>
      </w:r>
    </w:p>
    <w:p>
      <w:pPr>
        <w:tabs>
          <w:tab w:val="center" w:pos="4473"/>
        </w:tabs>
        <w:ind w:firstLine="640" w:firstLineChars="200"/>
        <w:rPr>
          <w:rFonts w:hint="eastAsia" w:ascii="仿宋_GB2312" w:hAnsi="??" w:eastAsia="仿宋_GB2312"/>
          <w:sz w:val="32"/>
          <w:szCs w:val="32"/>
          <w:lang w:eastAsia="zh-CN"/>
        </w:rPr>
      </w:pPr>
      <w:r>
        <w:rPr>
          <w:rFonts w:ascii="仿宋_GB2312" w:hAnsi="??" w:eastAsia="仿宋_GB2312"/>
          <w:sz w:val="32"/>
          <w:szCs w:val="32"/>
        </w:rPr>
        <w:t>2022</w:t>
      </w:r>
      <w:r>
        <w:rPr>
          <w:rFonts w:hint="eastAsia" w:ascii="仿宋_GB2312" w:hAnsi="??" w:eastAsia="仿宋_GB2312"/>
          <w:sz w:val="32"/>
          <w:szCs w:val="32"/>
        </w:rPr>
        <w:t>年度财政拨款基本支出</w:t>
      </w:r>
      <w:r>
        <w:rPr>
          <w:rFonts w:hint="eastAsia" w:ascii="仿宋_GB2312" w:hAnsi="??" w:eastAsia="仿宋_GB2312"/>
          <w:sz w:val="32"/>
          <w:szCs w:val="32"/>
          <w:lang w:val="en-US" w:eastAsia="zh-CN"/>
        </w:rPr>
        <w:t>12.71</w:t>
      </w:r>
      <w:r>
        <w:rPr>
          <w:rFonts w:hint="eastAsia" w:ascii="仿宋_GB2312" w:hAnsi="??" w:eastAsia="仿宋_GB2312"/>
          <w:sz w:val="32"/>
          <w:szCs w:val="32"/>
        </w:rPr>
        <w:t>万元，其中：人员经费</w:t>
      </w:r>
      <w:r>
        <w:rPr>
          <w:rFonts w:hint="eastAsia" w:ascii="仿宋_GB2312" w:hAnsi="??" w:eastAsia="仿宋_GB2312"/>
          <w:sz w:val="32"/>
          <w:szCs w:val="32"/>
          <w:lang w:val="en-US" w:eastAsia="zh-CN"/>
        </w:rPr>
        <w:t>4.55</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w:t>
      </w:r>
      <w:r>
        <w:rPr>
          <w:rFonts w:hint="eastAsia" w:ascii="仿宋_GB2312" w:hAnsi="??" w:eastAsia="仿宋_GB2312"/>
          <w:sz w:val="32"/>
          <w:szCs w:val="32"/>
          <w:lang w:eastAsia="zh-CN"/>
        </w:rPr>
        <w:t>、人才引进、教育教学管理</w:t>
      </w:r>
      <w:r>
        <w:rPr>
          <w:rFonts w:hint="eastAsia" w:ascii="仿宋_GB2312" w:hAnsi="??" w:eastAsia="仿宋_GB2312"/>
          <w:sz w:val="32"/>
          <w:szCs w:val="32"/>
        </w:rPr>
        <w:t>等</w:t>
      </w:r>
      <w:r>
        <w:rPr>
          <w:rFonts w:hint="eastAsia" w:ascii="仿宋_GB2312" w:hAnsi="??" w:eastAsia="仿宋_GB2312"/>
          <w:sz w:val="32"/>
          <w:szCs w:val="32"/>
          <w:lang w:eastAsia="zh-CN"/>
        </w:rPr>
        <w:t>。</w:t>
      </w:r>
    </w:p>
    <w:p>
      <w:pPr>
        <w:tabs>
          <w:tab w:val="center" w:pos="4473"/>
        </w:tabs>
        <w:ind w:firstLine="630" w:firstLineChars="196"/>
        <w:rPr>
          <w:rFonts w:hint="eastAsia" w:ascii="楷体" w:hAnsi="楷体" w:eastAsia="楷体" w:cs="楷体"/>
          <w:b/>
          <w:sz w:val="32"/>
          <w:szCs w:val="32"/>
        </w:rPr>
      </w:pPr>
      <w:r>
        <w:rPr>
          <w:rFonts w:hint="eastAsia" w:ascii="黑体" w:hAnsi="黑体" w:eastAsia="黑体" w:cs="黑体"/>
          <w:b/>
          <w:bCs/>
          <w:sz w:val="32"/>
          <w:szCs w:val="32"/>
        </w:rPr>
        <w:t>七、政府性基金预算财政拨款支出决算情况说明</w:t>
      </w:r>
    </w:p>
    <w:p>
      <w:pPr>
        <w:ind w:firstLine="643" w:firstLineChars="200"/>
        <w:rPr>
          <w:rFonts w:ascii="楷体" w:hAnsi="楷体" w:eastAsia="楷体" w:cs="楷体"/>
          <w:b/>
          <w:sz w:val="32"/>
          <w:szCs w:val="32"/>
        </w:rPr>
      </w:pPr>
      <w:r>
        <w:rPr>
          <w:rFonts w:hint="eastAsia" w:ascii="楷体" w:hAnsi="楷体" w:eastAsia="楷体" w:cs="楷体"/>
          <w:b/>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3" w:firstLineChars="200"/>
        <w:rPr>
          <w:rFonts w:ascii="楷体" w:hAnsi="楷体" w:eastAsia="楷体" w:cs="楷体"/>
          <w:sz w:val="32"/>
          <w:szCs w:val="32"/>
        </w:rPr>
      </w:pPr>
      <w:r>
        <w:rPr>
          <w:rFonts w:hint="eastAsia" w:ascii="楷体" w:hAnsi="楷体" w:eastAsia="楷体" w:cs="楷体"/>
          <w:b/>
          <w:sz w:val="32"/>
          <w:szCs w:val="32"/>
        </w:rPr>
        <w:t>（二）政府性基金预算财政拨款支出决算结构情况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3" w:firstLineChars="200"/>
        <w:rPr>
          <w:rFonts w:ascii="楷体" w:hAnsi="楷体" w:eastAsia="楷体" w:cs="楷体"/>
          <w:sz w:val="32"/>
          <w:szCs w:val="32"/>
        </w:rPr>
      </w:pPr>
      <w:r>
        <w:rPr>
          <w:rFonts w:hint="eastAsia" w:ascii="楷体" w:hAnsi="楷体" w:eastAsia="楷体" w:cs="楷体"/>
          <w:b/>
          <w:sz w:val="32"/>
          <w:szCs w:val="32"/>
        </w:rPr>
        <w:t>（三）政府性基金预算财政拨款支出决算具体情况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30" w:firstLineChars="196"/>
        <w:rPr>
          <w:rFonts w:ascii="仿宋_GB2312" w:hAnsi="??" w:eastAsia="楷体_GB2312"/>
          <w:b/>
          <w:sz w:val="32"/>
          <w:szCs w:val="32"/>
        </w:rPr>
      </w:pPr>
      <w:r>
        <w:rPr>
          <w:rFonts w:hint="eastAsia" w:ascii="黑体" w:hAnsi="黑体" w:eastAsia="黑体" w:cs="黑体"/>
          <w:b/>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5"/>
        <w:rPr>
          <w:rFonts w:ascii="楷体" w:hAnsi="楷体" w:eastAsia="楷体" w:cs="楷体"/>
          <w:b/>
          <w:bCs/>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w:t>
      </w:r>
      <w:r>
        <w:rPr>
          <w:rFonts w:ascii="楷体" w:hAnsi="楷体" w:eastAsia="楷体" w:cs="楷体"/>
          <w:b/>
          <w:bCs/>
          <w:sz w:val="32"/>
          <w:szCs w:val="32"/>
        </w:rPr>
        <w:t xml:space="preserve">   </w:t>
      </w:r>
    </w:p>
    <w:p>
      <w:pPr>
        <w:ind w:firstLine="645"/>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因公出国（境）费支出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rPr>
          <w:rFonts w:ascii="仿宋_GB2312" w:hAnsi="??" w:eastAsia="仿宋_GB2312"/>
          <w:sz w:val="32"/>
          <w:szCs w:val="32"/>
        </w:rPr>
      </w:pPr>
      <w:r>
        <w:rPr>
          <w:rFonts w:ascii="仿宋_GB2312" w:hAnsi="??" w:eastAsia="仿宋_GB2312"/>
          <w:sz w:val="32"/>
          <w:szCs w:val="32"/>
        </w:rPr>
        <w:t xml:space="preserve">    2.</w:t>
      </w:r>
      <w:r>
        <w:rPr>
          <w:rFonts w:hint="eastAsia" w:ascii="仿宋_GB2312" w:hAnsi="??" w:eastAsia="仿宋_GB2312"/>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0" w:firstLineChars="200"/>
        <w:rPr>
          <w:rFonts w:ascii="仿宋_GB2312" w:hAnsi="??" w:eastAsia="仿宋_GB2312"/>
          <w:sz w:val="32"/>
          <w:szCs w:val="32"/>
        </w:rPr>
      </w:pPr>
      <w:r>
        <w:rPr>
          <w:rFonts w:hint="eastAsia" w:ascii="仿宋_GB2312" w:hAnsi="??" w:eastAsia="仿宋_GB2312"/>
          <w:sz w:val="32"/>
          <w:szCs w:val="32"/>
        </w:rPr>
        <w:t>公务用车运行维护费支出</w:t>
      </w:r>
      <w:r>
        <w:rPr>
          <w:rFonts w:ascii="仿宋_GB2312" w:hAnsi="??" w:eastAsia="仿宋_GB2312"/>
          <w:sz w:val="32"/>
          <w:szCs w:val="32"/>
        </w:rPr>
        <w:t>0</w:t>
      </w:r>
      <w:r>
        <w:rPr>
          <w:rFonts w:hint="eastAsia" w:ascii="仿宋_GB2312" w:hAnsi="??" w:eastAsia="仿宋_GB2312"/>
          <w:sz w:val="32"/>
          <w:szCs w:val="32"/>
        </w:rPr>
        <w:t>万元。</w:t>
      </w:r>
    </w:p>
    <w:p>
      <w:pPr>
        <w:rPr>
          <w:rFonts w:ascii="仿宋_GB2312" w:hAnsi="??" w:eastAsia="仿宋_GB2312"/>
          <w:sz w:val="32"/>
          <w:szCs w:val="32"/>
        </w:rPr>
      </w:pPr>
      <w:r>
        <w:rPr>
          <w:rFonts w:ascii="仿宋_GB2312" w:hAnsi="??" w:eastAsia="仿宋_GB2312"/>
          <w:sz w:val="32"/>
          <w:szCs w:val="32"/>
        </w:rPr>
        <w:t xml:space="preserve">    3.</w:t>
      </w:r>
      <w:r>
        <w:rPr>
          <w:rFonts w:hint="eastAsia" w:ascii="仿宋_GB2312" w:hAnsi="??" w:eastAsia="仿宋_GB2312"/>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国内接待费支出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根据财政预算管理要求，三亚市天涯区</w:t>
      </w:r>
      <w:r>
        <w:rPr>
          <w:rFonts w:hint="eastAsia" w:ascii="仿宋_GB2312" w:hAnsi="Times New Roman" w:eastAsia="仿宋_GB2312"/>
          <w:sz w:val="32"/>
          <w:szCs w:val="32"/>
          <w:lang w:val="en-US" w:eastAsia="zh-CN"/>
        </w:rPr>
        <w:t>西岛幼儿园</w:t>
      </w:r>
      <w:r>
        <w:rPr>
          <w:rFonts w:hint="eastAsia" w:ascii="仿宋_GB2312" w:hAnsi="Times New Roman" w:eastAsia="仿宋_GB2312"/>
          <w:sz w:val="32"/>
          <w:szCs w:val="32"/>
        </w:rPr>
        <w:t>对</w:t>
      </w:r>
      <w:r>
        <w:rPr>
          <w:rFonts w:ascii="仿宋_GB2312" w:hAnsi="Times New Roman" w:eastAsia="仿宋_GB2312"/>
          <w:sz w:val="32"/>
          <w:szCs w:val="32"/>
        </w:rPr>
        <w:t>2022</w:t>
      </w:r>
      <w:r>
        <w:rPr>
          <w:rFonts w:hint="eastAsia" w:ascii="仿宋_GB2312" w:hAnsi="Times New Roman" w:eastAsia="仿宋_GB2312"/>
          <w:sz w:val="32"/>
          <w:szCs w:val="32"/>
        </w:rPr>
        <w:t>年度一般公共预算项目支出全面开展绩效自评。自评项目</w:t>
      </w:r>
      <w:r>
        <w:rPr>
          <w:rFonts w:ascii="仿宋_GB2312" w:hAnsi="Times New Roman" w:eastAsia="仿宋_GB2312"/>
          <w:sz w:val="32"/>
          <w:szCs w:val="32"/>
        </w:rPr>
        <w:t>14</w:t>
      </w:r>
      <w:r>
        <w:rPr>
          <w:rFonts w:hint="eastAsia" w:ascii="仿宋_GB2312" w:hAnsi="Times New Roman" w:eastAsia="仿宋_GB2312"/>
          <w:sz w:val="32"/>
          <w:szCs w:val="32"/>
        </w:rPr>
        <w:t>个，共涉及资金</w:t>
      </w:r>
      <w:r>
        <w:rPr>
          <w:rFonts w:hint="eastAsia" w:ascii="仿宋_GB2312" w:hAnsi="Times New Roman" w:eastAsia="仿宋_GB2312"/>
          <w:sz w:val="32"/>
          <w:szCs w:val="32"/>
          <w:lang w:val="en-US" w:eastAsia="zh-CN"/>
        </w:rPr>
        <w:t>12.71</w:t>
      </w:r>
      <w:r>
        <w:rPr>
          <w:rFonts w:hint="eastAsia" w:ascii="仿宋_GB2312" w:hAnsi="Times New Roman" w:eastAsia="仿宋_GB2312"/>
          <w:sz w:val="32"/>
          <w:szCs w:val="32"/>
        </w:rPr>
        <w:t>万元，自评覆盖率达到</w:t>
      </w:r>
      <w:r>
        <w:rPr>
          <w:rFonts w:ascii="仿宋_GB2312" w:hAnsi="Times New Roman" w:eastAsia="仿宋_GB2312"/>
          <w:sz w:val="32"/>
          <w:szCs w:val="32"/>
        </w:rPr>
        <w:t>100%</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共组织对“人才引进及师资队伍建设”、“教育教学管理及监督”</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个项目开展了部门评价，涉及资金</w:t>
      </w:r>
      <w:r>
        <w:rPr>
          <w:rFonts w:hint="eastAsia" w:ascii="仿宋_GB2312" w:hAnsi="Times New Roman" w:eastAsia="仿宋_GB2312"/>
          <w:sz w:val="32"/>
          <w:szCs w:val="32"/>
          <w:lang w:val="en-US" w:eastAsia="zh-CN"/>
        </w:rPr>
        <w:t>12.71</w:t>
      </w:r>
      <w:r>
        <w:rPr>
          <w:rFonts w:hint="eastAsia" w:ascii="仿宋_GB2312" w:hAnsi="Times New Roman" w:eastAsia="仿宋_GB2312"/>
          <w:sz w:val="32"/>
          <w:szCs w:val="32"/>
        </w:rPr>
        <w:t>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开展整体支出绩效评价，涉及资金</w:t>
      </w:r>
      <w:r>
        <w:rPr>
          <w:rFonts w:hint="eastAsia" w:ascii="仿宋_GB2312" w:hAnsi="Times New Roman" w:eastAsia="仿宋_GB2312"/>
          <w:sz w:val="32"/>
          <w:szCs w:val="32"/>
          <w:lang w:val="en-US" w:eastAsia="zh-CN"/>
        </w:rPr>
        <w:t>12.71</w:t>
      </w:r>
      <w:r>
        <w:rPr>
          <w:rFonts w:hint="eastAsia" w:ascii="仿宋_GB2312" w:hAnsi="Times New Roman" w:eastAsia="仿宋_GB2312"/>
          <w:sz w:val="32"/>
          <w:szCs w:val="32"/>
        </w:rPr>
        <w:t>万元。</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（二）部门决算中项目绩效自评结果。</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（三）财政评价项目绩效评价结果。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（四）部门评价项目绩效评价结果。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15565_WPSOffice_Level2"/>
      <w:bookmarkStart w:id="100" w:name="_Toc23598_WPSOffice_Level2"/>
      <w:bookmarkStart w:id="101" w:name="_Toc32639_WPSOffice_Level2"/>
      <w:bookmarkStart w:id="102" w:name="_Toc15262_WPSOffice_Level2"/>
      <w:bookmarkStart w:id="103" w:name="_Toc5978_WPSOffice_Level2"/>
      <w:bookmarkStart w:id="104" w:name="_Toc18325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val="en-US" w:eastAsia="zh-CN"/>
        </w:rPr>
        <w:t>西岛幼儿园</w:t>
      </w:r>
      <w:r>
        <w:rPr>
          <w:rFonts w:hint="eastAsia" w:ascii="仿宋_GB2312" w:hAnsi="??" w:eastAsia="仿宋_GB2312"/>
          <w:color w:val="000000"/>
          <w:sz w:val="32"/>
          <w:szCs w:val="32"/>
        </w:rPr>
        <w:t>机关运行经费</w:t>
      </w:r>
      <w:r>
        <w:rPr>
          <w:rFonts w:ascii="仿宋_GB2312" w:hAnsi="??" w:eastAsia="仿宋_GB2312"/>
          <w:color w:val="000000"/>
          <w:sz w:val="32"/>
          <w:szCs w:val="32"/>
        </w:rPr>
        <w:t>0</w:t>
      </w:r>
      <w:r>
        <w:rPr>
          <w:rFonts w:hint="eastAsia" w:ascii="仿宋_GB2312" w:hAnsi="??" w:eastAsia="仿宋_GB2312"/>
          <w:color w:val="000000"/>
          <w:sz w:val="32"/>
          <w:szCs w:val="32"/>
        </w:rPr>
        <w:t>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3131_WPSOffice_Level2"/>
      <w:bookmarkStart w:id="106" w:name="_Toc32689_WPSOffice_Level2"/>
      <w:bookmarkStart w:id="107" w:name="_Toc25333_WPSOffice_Level2"/>
      <w:bookmarkStart w:id="108" w:name="_Toc23966_WPSOffice_Level2"/>
      <w:bookmarkStart w:id="109" w:name="_Toc13084_WPSOffice_Level2"/>
      <w:bookmarkStart w:id="110" w:name="_Toc30383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val="en-US" w:eastAsia="zh-CN"/>
        </w:rPr>
        <w:t>西岛幼儿园</w:t>
      </w:r>
      <w:r>
        <w:rPr>
          <w:rFonts w:hint="eastAsia" w:ascii="仿宋_GB2312" w:hAnsi="??" w:eastAsia="仿宋_GB2312"/>
          <w:color w:val="000000"/>
          <w:sz w:val="32"/>
          <w:szCs w:val="32"/>
        </w:rPr>
        <w:t>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29584_WPSOffice_Level2"/>
      <w:bookmarkStart w:id="112" w:name="_Toc19989_WPSOffice_Level2"/>
      <w:bookmarkStart w:id="113" w:name="_Toc6016_WPSOffice_Level2"/>
      <w:bookmarkStart w:id="114" w:name="_Toc10902_WPSOffice_Level2"/>
      <w:bookmarkStart w:id="115" w:name="_Toc527_WPSOffice_Level2"/>
      <w:bookmarkStart w:id="116" w:name="_Toc15129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hint="eastAsia" w:ascii="仿宋_GB2312" w:hAnsi="??" w:eastAsia="仿宋_GB2312"/>
          <w:color w:val="000000"/>
          <w:sz w:val="32"/>
          <w:szCs w:val="32"/>
          <w:lang w:val="en-US" w:eastAsia="zh-CN"/>
        </w:rPr>
        <w:t>1713</w:t>
      </w:r>
      <w:r>
        <w:rPr>
          <w:rFonts w:hint="eastAsia" w:ascii="仿宋_GB2312" w:hAnsi="??" w:eastAsia="仿宋_GB2312"/>
          <w:color w:val="000000"/>
          <w:sz w:val="32"/>
          <w:szCs w:val="32"/>
        </w:rPr>
        <w:t>平方米，其中：办公用房</w:t>
      </w:r>
      <w:r>
        <w:rPr>
          <w:rFonts w:hint="eastAsia" w:ascii="仿宋_GB2312" w:hAnsi="??" w:eastAsia="仿宋_GB2312"/>
          <w:color w:val="000000"/>
          <w:sz w:val="32"/>
          <w:szCs w:val="32"/>
          <w:lang w:val="en-US" w:eastAsia="zh-CN"/>
        </w:rPr>
        <w:t>900</w:t>
      </w:r>
      <w:r>
        <w:rPr>
          <w:rFonts w:hint="eastAsia" w:ascii="仿宋_GB2312" w:hAnsi="??" w:eastAsia="仿宋_GB2312"/>
          <w:color w:val="000000"/>
          <w:sz w:val="32"/>
          <w:szCs w:val="32"/>
        </w:rPr>
        <w:t>平方米，业务用房</w:t>
      </w:r>
      <w:r>
        <w:rPr>
          <w:rFonts w:ascii="仿宋_GB2312" w:hAnsi="??" w:eastAsia="仿宋_GB2312"/>
          <w:color w:val="000000"/>
          <w:sz w:val="32"/>
          <w:szCs w:val="32"/>
        </w:rPr>
        <w:t>0</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eastAsia" w:ascii="宋体" w:hAnsi="宋体" w:eastAsia="宋体" w:cs="宋体"/>
          <w:kern w:val="0"/>
          <w:sz w:val="24"/>
          <w:szCs w:val="24"/>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r>
        <w:rPr>
          <w:rFonts w:hint="eastAsia" w:ascii="宋体" w:hAnsi="宋体" w:eastAsia="宋体" w:cs="宋体"/>
          <w:kern w:val="0"/>
          <w:sz w:val="24"/>
          <w:szCs w:val="24"/>
          <w:shd w:val="clear" w:color="auto" w:fill="FFFFFF"/>
        </w:rPr>
        <w:t xml:space="preserve"> </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09F8D"/>
    <w:multiLevelType w:val="singleLevel"/>
    <w:tmpl w:val="72109F8D"/>
    <w:lvl w:ilvl="0" w:tentative="0">
      <w:start w:val="7"/>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NzRjYjRkZWI3OWMwZWYwMDY1MzA3YTIwNjBiMDMifQ=="/>
  </w:docVars>
  <w:rsids>
    <w:rsidRoot w:val="00D32ACE"/>
    <w:rsid w:val="00081377"/>
    <w:rsid w:val="000819F9"/>
    <w:rsid w:val="000C0FC3"/>
    <w:rsid w:val="000C3289"/>
    <w:rsid w:val="00165BA4"/>
    <w:rsid w:val="001979A1"/>
    <w:rsid w:val="001A7613"/>
    <w:rsid w:val="001B54A0"/>
    <w:rsid w:val="001C0423"/>
    <w:rsid w:val="00204600"/>
    <w:rsid w:val="002102AF"/>
    <w:rsid w:val="00232A5D"/>
    <w:rsid w:val="00240B5C"/>
    <w:rsid w:val="0025372C"/>
    <w:rsid w:val="002A4BCF"/>
    <w:rsid w:val="002E2FE5"/>
    <w:rsid w:val="002F2B57"/>
    <w:rsid w:val="00311173"/>
    <w:rsid w:val="00345463"/>
    <w:rsid w:val="003528F1"/>
    <w:rsid w:val="003C4E39"/>
    <w:rsid w:val="003F0D1A"/>
    <w:rsid w:val="003F35D7"/>
    <w:rsid w:val="003F3B4C"/>
    <w:rsid w:val="003F4EB1"/>
    <w:rsid w:val="00457F19"/>
    <w:rsid w:val="00462AA1"/>
    <w:rsid w:val="0047528A"/>
    <w:rsid w:val="004923AD"/>
    <w:rsid w:val="004A5298"/>
    <w:rsid w:val="004B343D"/>
    <w:rsid w:val="004C3CD0"/>
    <w:rsid w:val="004D0B4C"/>
    <w:rsid w:val="00510FB7"/>
    <w:rsid w:val="00511C0D"/>
    <w:rsid w:val="00527033"/>
    <w:rsid w:val="00551AA5"/>
    <w:rsid w:val="0057394E"/>
    <w:rsid w:val="00574D29"/>
    <w:rsid w:val="005764FF"/>
    <w:rsid w:val="005A32F8"/>
    <w:rsid w:val="005E34D5"/>
    <w:rsid w:val="005E4604"/>
    <w:rsid w:val="005E4790"/>
    <w:rsid w:val="005E5712"/>
    <w:rsid w:val="005F5658"/>
    <w:rsid w:val="00606CD1"/>
    <w:rsid w:val="0061607A"/>
    <w:rsid w:val="00616BCA"/>
    <w:rsid w:val="00617E25"/>
    <w:rsid w:val="00650783"/>
    <w:rsid w:val="00656EAE"/>
    <w:rsid w:val="00674EC2"/>
    <w:rsid w:val="006A5303"/>
    <w:rsid w:val="006B712D"/>
    <w:rsid w:val="006E30C2"/>
    <w:rsid w:val="006F2EC3"/>
    <w:rsid w:val="00706320"/>
    <w:rsid w:val="007672DF"/>
    <w:rsid w:val="00780C83"/>
    <w:rsid w:val="007876F5"/>
    <w:rsid w:val="00793205"/>
    <w:rsid w:val="007C5B18"/>
    <w:rsid w:val="0080217C"/>
    <w:rsid w:val="008410B1"/>
    <w:rsid w:val="00855DF7"/>
    <w:rsid w:val="00877D96"/>
    <w:rsid w:val="00880C2C"/>
    <w:rsid w:val="008A3A5E"/>
    <w:rsid w:val="008D3791"/>
    <w:rsid w:val="008E26FD"/>
    <w:rsid w:val="00914ABF"/>
    <w:rsid w:val="00930AC0"/>
    <w:rsid w:val="009311E5"/>
    <w:rsid w:val="00943DE7"/>
    <w:rsid w:val="009523CE"/>
    <w:rsid w:val="00954A09"/>
    <w:rsid w:val="0098360E"/>
    <w:rsid w:val="009A1662"/>
    <w:rsid w:val="009C68E4"/>
    <w:rsid w:val="009E6620"/>
    <w:rsid w:val="00A062C9"/>
    <w:rsid w:val="00A133CD"/>
    <w:rsid w:val="00A20588"/>
    <w:rsid w:val="00A43721"/>
    <w:rsid w:val="00A54072"/>
    <w:rsid w:val="00A92FC5"/>
    <w:rsid w:val="00AC3B30"/>
    <w:rsid w:val="00AC6313"/>
    <w:rsid w:val="00AF0DBE"/>
    <w:rsid w:val="00AF1C32"/>
    <w:rsid w:val="00AF74C6"/>
    <w:rsid w:val="00B04E3F"/>
    <w:rsid w:val="00B175D2"/>
    <w:rsid w:val="00B512BF"/>
    <w:rsid w:val="00BF19A4"/>
    <w:rsid w:val="00C01B66"/>
    <w:rsid w:val="00C32DBE"/>
    <w:rsid w:val="00C3564D"/>
    <w:rsid w:val="00CD5803"/>
    <w:rsid w:val="00CF76E7"/>
    <w:rsid w:val="00D16F7B"/>
    <w:rsid w:val="00D23E88"/>
    <w:rsid w:val="00D30F7F"/>
    <w:rsid w:val="00D31869"/>
    <w:rsid w:val="00D32ACE"/>
    <w:rsid w:val="00D62782"/>
    <w:rsid w:val="00D85411"/>
    <w:rsid w:val="00DB6ECB"/>
    <w:rsid w:val="00DC1BC9"/>
    <w:rsid w:val="00DD0AC5"/>
    <w:rsid w:val="00DD3FD8"/>
    <w:rsid w:val="00DF0FB3"/>
    <w:rsid w:val="00E23916"/>
    <w:rsid w:val="00E61D09"/>
    <w:rsid w:val="00E7580E"/>
    <w:rsid w:val="00E87573"/>
    <w:rsid w:val="00EB3A74"/>
    <w:rsid w:val="00EC1A2B"/>
    <w:rsid w:val="00ED0A68"/>
    <w:rsid w:val="00F00BEB"/>
    <w:rsid w:val="00F054C6"/>
    <w:rsid w:val="00F11B99"/>
    <w:rsid w:val="00F12AB2"/>
    <w:rsid w:val="00F86609"/>
    <w:rsid w:val="00F93E07"/>
    <w:rsid w:val="00FC402A"/>
    <w:rsid w:val="00FD12B1"/>
    <w:rsid w:val="0603145F"/>
    <w:rsid w:val="070D3C54"/>
    <w:rsid w:val="081941EE"/>
    <w:rsid w:val="0A31526B"/>
    <w:rsid w:val="106C2F23"/>
    <w:rsid w:val="153D005E"/>
    <w:rsid w:val="159F7372"/>
    <w:rsid w:val="16A31BCE"/>
    <w:rsid w:val="1BFE1B6A"/>
    <w:rsid w:val="240652D4"/>
    <w:rsid w:val="26FF4AE5"/>
    <w:rsid w:val="28EB477E"/>
    <w:rsid w:val="294404D3"/>
    <w:rsid w:val="2A8D239C"/>
    <w:rsid w:val="336D51C5"/>
    <w:rsid w:val="357021CB"/>
    <w:rsid w:val="36B43B49"/>
    <w:rsid w:val="36B765C5"/>
    <w:rsid w:val="3A3762AE"/>
    <w:rsid w:val="3BFA227F"/>
    <w:rsid w:val="3D9D05CF"/>
    <w:rsid w:val="3FF738FA"/>
    <w:rsid w:val="41C757A4"/>
    <w:rsid w:val="42AC18A0"/>
    <w:rsid w:val="438316AE"/>
    <w:rsid w:val="43AB1112"/>
    <w:rsid w:val="43EF7ABE"/>
    <w:rsid w:val="4439397F"/>
    <w:rsid w:val="4705491E"/>
    <w:rsid w:val="47870662"/>
    <w:rsid w:val="4CA75747"/>
    <w:rsid w:val="4E2B310F"/>
    <w:rsid w:val="4F423BE6"/>
    <w:rsid w:val="50636B18"/>
    <w:rsid w:val="53FA4FCE"/>
    <w:rsid w:val="5BED3A2A"/>
    <w:rsid w:val="5CCB4073"/>
    <w:rsid w:val="5EBC286F"/>
    <w:rsid w:val="5ECD1A47"/>
    <w:rsid w:val="5F5C4F4D"/>
    <w:rsid w:val="64724A11"/>
    <w:rsid w:val="69CF443F"/>
    <w:rsid w:val="6A4E3133"/>
    <w:rsid w:val="74BF2D05"/>
    <w:rsid w:val="750254F7"/>
    <w:rsid w:val="780C50C4"/>
    <w:rsid w:val="78276A0C"/>
    <w:rsid w:val="7CAD12EE"/>
    <w:rsid w:val="7DF30580"/>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Footer Char"/>
    <w:basedOn w:val="5"/>
    <w:link w:val="3"/>
    <w:qFormat/>
    <w:locked/>
    <w:uiPriority w:val="99"/>
    <w:rPr>
      <w:rFonts w:cs="Times New Roman"/>
      <w:sz w:val="18"/>
      <w:szCs w:val="18"/>
    </w:rPr>
  </w:style>
  <w:style w:type="character" w:customStyle="1" w:styleId="9">
    <w:name w:val="Header Char"/>
    <w:basedOn w:val="5"/>
    <w:link w:val="4"/>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 w:type="paragraph" w:customStyle="1" w:styleId="11">
    <w:name w:val="列出段落1"/>
    <w:basedOn w:val="1"/>
    <w:qFormat/>
    <w:uiPriority w:val="99"/>
    <w:pPr>
      <w:ind w:firstLine="420" w:firstLineChars="200"/>
    </w:pPr>
    <w:rPr>
      <w:rFonts w:cs="黑体"/>
    </w:rPr>
  </w:style>
  <w:style w:type="character" w:customStyle="1" w:styleId="12">
    <w:name w:val="Balloon Text Char"/>
    <w:basedOn w:val="5"/>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4721</Words>
  <Characters>5019</Characters>
  <Lines>0</Lines>
  <Paragraphs>0</Paragraphs>
  <TotalTime>0</TotalTime>
  <ScaleCrop>false</ScaleCrop>
  <LinksUpToDate>false</LinksUpToDate>
  <CharactersWithSpaces>5117</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尹华源</cp:lastModifiedBy>
  <cp:lastPrinted>2023-09-21T07:20:00Z</cp:lastPrinted>
  <dcterms:modified xsi:type="dcterms:W3CDTF">2023-09-25T02:54:12Z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5E3EBC59E2E04CE5AEC5F0805E535C0C_13</vt:lpwstr>
  </property>
</Properties>
</file>