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26个试点领域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国土空间规划、重大建设项目、公共资源交易、财政预决算、安全生产、税收管理、征地补偿、国有土地上房屋征收、保障性住房、农村危房改造、环境保护、公共文化服务、公共法律服务、扶贫、救灾、食品药品监管、城市综合执法、就业创业、社会保险、社会救助、养老服务、户籍管理、涉农补贴、义务教育、医疗卫生、市政服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55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2021-05-12T04:07:16Z</dcterms:created>
  <dc:creator>lxw</dc:creator>
  <cp:lastModifiedBy>李海洁</cp:lastModifiedBy>
  <dcterms:modified xsi:type="dcterms:W3CDTF">2021-05-12T04:07:25Z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