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kinsoku/>
        <w:spacing w:line="560" w:lineRule="exact"/>
        <w:textAlignment w:val="auto"/>
        <w:rPr>
          <w:rFonts w:ascii="黑体" w:hAnsi="黑体" w:eastAsia="黑体" w:cs="黑体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napToGrid/>
          <w:color w:val="auto"/>
          <w:kern w:val="2"/>
          <w:sz w:val="32"/>
          <w:szCs w:val="32"/>
          <w:lang w:val="zh-CN" w:eastAsia="zh-CN"/>
        </w:rPr>
        <w:t>附件</w:t>
      </w:r>
      <w:bookmarkStart w:id="1" w:name="_GoBack"/>
      <w:bookmarkEnd w:id="1"/>
      <w:r>
        <w:rPr>
          <w:rFonts w:hint="eastAsia" w:ascii="黑体" w:hAnsi="黑体" w:eastAsia="黑体" w:cs="黑体"/>
          <w:snapToGrid/>
          <w:color w:val="auto"/>
          <w:kern w:val="2"/>
          <w:sz w:val="32"/>
          <w:szCs w:val="32"/>
          <w:lang w:eastAsia="zh-CN"/>
        </w:rPr>
        <w:t>1</w:t>
      </w:r>
    </w:p>
    <w:p>
      <w:pPr>
        <w:widowControl w:val="0"/>
        <w:kinsoku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napToGrid/>
          <w:color w:val="auto"/>
          <w:kern w:val="2"/>
          <w:sz w:val="44"/>
          <w:szCs w:val="44"/>
          <w:lang w:val="zh-CN" w:eastAsia="zh-CN"/>
        </w:rPr>
      </w:pPr>
    </w:p>
    <w:p>
      <w:pPr>
        <w:widowControl w:val="0"/>
        <w:kinsoku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napToGrid/>
          <w:color w:val="auto"/>
          <w:kern w:val="2"/>
          <w:sz w:val="44"/>
          <w:szCs w:val="44"/>
          <w:lang w:val="zh-CN" w:eastAsia="zh-CN"/>
        </w:rPr>
      </w:pPr>
      <w:r>
        <w:rPr>
          <w:rFonts w:hint="eastAsia" w:ascii="方正小标宋_GBK" w:hAnsi="方正小标宋_GBK" w:eastAsia="方正小标宋_GBK" w:cs="方正小标宋_GBK"/>
          <w:snapToGrid/>
          <w:color w:val="auto"/>
          <w:kern w:val="2"/>
          <w:sz w:val="44"/>
          <w:szCs w:val="44"/>
          <w:lang w:val="zh-CN" w:eastAsia="zh-CN"/>
        </w:rPr>
        <w:t>**市（县、区）人民政府征收土地</w:t>
      </w:r>
    </w:p>
    <w:p>
      <w:pPr>
        <w:widowControl w:val="0"/>
        <w:kinsoku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napToGrid/>
          <w:color w:val="auto"/>
          <w:kern w:val="2"/>
          <w:sz w:val="44"/>
          <w:szCs w:val="44"/>
          <w:lang w:val="zh-CN" w:eastAsia="zh-CN"/>
        </w:rPr>
      </w:pPr>
      <w:r>
        <w:rPr>
          <w:rFonts w:hint="eastAsia" w:ascii="方正小标宋_GBK" w:hAnsi="方正小标宋_GBK" w:eastAsia="方正小标宋_GBK" w:cs="方正小标宋_GBK"/>
          <w:snapToGrid/>
          <w:color w:val="auto"/>
          <w:kern w:val="2"/>
          <w:sz w:val="44"/>
          <w:szCs w:val="44"/>
          <w:lang w:val="zh-CN" w:eastAsia="zh-CN"/>
        </w:rPr>
        <w:t>预公告</w:t>
      </w:r>
    </w:p>
    <w:p>
      <w:pPr>
        <w:pStyle w:val="2"/>
        <w:spacing w:line="560" w:lineRule="exact"/>
        <w:jc w:val="center"/>
        <w:rPr>
          <w:rFonts w:hint="eastAsia" w:ascii="楷体_GB2312" w:hAnsi="楷体_GB2312" w:eastAsia="楷体_GB2312" w:cs="楷体_GB2312"/>
          <w:spacing w:val="-8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pacing w:val="-8"/>
          <w:sz w:val="32"/>
          <w:szCs w:val="32"/>
          <w:lang w:eastAsia="zh-CN"/>
        </w:rPr>
        <w:t>（**号）</w:t>
      </w:r>
    </w:p>
    <w:p>
      <w:pPr>
        <w:pStyle w:val="2"/>
        <w:spacing w:line="560" w:lineRule="exact"/>
        <w:jc w:val="center"/>
        <w:rPr>
          <w:rFonts w:ascii="Times New Roman" w:hAnsi="Times New Roman" w:eastAsia="黑体" w:cs="黑体"/>
          <w:spacing w:val="0"/>
          <w:sz w:val="32"/>
          <w:szCs w:val="32"/>
          <w:lang w:eastAsia="zh-CN"/>
        </w:rPr>
      </w:pPr>
    </w:p>
    <w:p>
      <w:pPr>
        <w:spacing w:line="560" w:lineRule="exact"/>
        <w:ind w:firstLine="640" w:firstLineChars="200"/>
        <w:jc w:val="both"/>
        <w:rPr>
          <w:rFonts w:ascii="Times New Roman" w:hAnsi="Times New Roman" w:eastAsia="仿宋_GB2312" w:cs="仿宋_GB2312"/>
          <w:snapToGrid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/>
          <w:sz w:val="32"/>
          <w:szCs w:val="32"/>
          <w:lang w:eastAsia="zh-CN"/>
        </w:rPr>
        <w:t>根据《土地管理法》《土地管理法实施条例》《海南自由贸易港土地管理条例》等有关规定，因公共利益需要，经**市（县、区）人民政府决定，启动土地征收工作。现将有关情况公告如下：</w:t>
      </w:r>
    </w:p>
    <w:p>
      <w:pPr>
        <w:spacing w:line="560" w:lineRule="exact"/>
        <w:ind w:firstLine="640" w:firstLineChars="200"/>
        <w:jc w:val="both"/>
        <w:outlineLvl w:val="0"/>
        <w:rPr>
          <w:rFonts w:ascii="Times New Roman" w:hAnsi="Times New Roman" w:eastAsia="黑体" w:cs="黑体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napToGrid/>
          <w:kern w:val="2"/>
          <w:sz w:val="32"/>
          <w:szCs w:val="32"/>
          <w:lang w:eastAsia="zh-CN"/>
        </w:rPr>
        <w:t>一、征收范围</w:t>
      </w:r>
    </w:p>
    <w:p>
      <w:pPr>
        <w:spacing w:line="560" w:lineRule="exact"/>
        <w:ind w:firstLine="640" w:firstLineChars="200"/>
        <w:jc w:val="both"/>
        <w:rPr>
          <w:rFonts w:ascii="Times New Roman" w:hAnsi="Times New Roman" w:eastAsia="仿宋_GB2312" w:cs="仿宋_GB2312"/>
          <w:b/>
          <w:snapToGrid/>
          <w:sz w:val="32"/>
          <w:szCs w:val="32"/>
          <w:lang w:eastAsia="zh-CN"/>
        </w:rPr>
      </w:pPr>
      <w:bookmarkStart w:id="0" w:name="_Hlk168421149"/>
      <w:r>
        <w:rPr>
          <w:rFonts w:hint="eastAsia" w:ascii="Times New Roman" w:hAnsi="Times New Roman" w:eastAsia="仿宋_GB2312" w:cs="仿宋_GB2312"/>
          <w:snapToGrid/>
          <w:sz w:val="32"/>
          <w:szCs w:val="32"/>
          <w:lang w:eastAsia="zh-CN"/>
        </w:rPr>
        <w:t>本次拟征收土地位于**镇（街道）**村（社区）**范围内。</w:t>
      </w:r>
      <w:r>
        <w:rPr>
          <w:rFonts w:hint="eastAsia" w:ascii="Times New Roman" w:hAnsi="Times New Roman" w:eastAsia="仿宋_GB2312" w:cs="仿宋_GB2312"/>
          <w:b/>
          <w:snapToGrid/>
          <w:sz w:val="32"/>
          <w:szCs w:val="32"/>
          <w:lang w:eastAsia="zh-CN"/>
        </w:rPr>
        <w:t>〔说明（正式发文前需删除）：</w:t>
      </w:r>
      <w:r>
        <w:rPr>
          <w:rFonts w:hint="eastAsia" w:ascii="Times New Roman" w:hAnsi="Times New Roman" w:eastAsia="仿宋_GB2312" w:cs="仿宋_GB2312"/>
          <w:b/>
          <w:i/>
          <w:iCs/>
          <w:snapToGrid/>
          <w:sz w:val="32"/>
          <w:szCs w:val="32"/>
          <w:u w:val="thick"/>
          <w:lang w:eastAsia="zh-CN"/>
        </w:rPr>
        <w:t>按实际情况，</w:t>
      </w:r>
      <w:r>
        <w:rPr>
          <w:rFonts w:hint="eastAsia" w:ascii="Times New Roman" w:hAnsi="Times New Roman" w:eastAsia="仿宋_GB2312" w:cs="仿宋_GB2312"/>
          <w:b/>
          <w:i/>
          <w:iCs/>
          <w:snapToGrid/>
          <w:sz w:val="32"/>
          <w:szCs w:val="32"/>
          <w:u w:val="thick"/>
          <w:lang w:val="en-US" w:eastAsia="zh-CN"/>
        </w:rPr>
        <w:t>详述全部</w:t>
      </w:r>
      <w:r>
        <w:rPr>
          <w:rFonts w:hint="eastAsia" w:ascii="Times New Roman" w:hAnsi="Times New Roman" w:eastAsia="仿宋_GB2312" w:cs="仿宋_GB2312"/>
          <w:b/>
          <w:i/>
          <w:iCs/>
          <w:snapToGrid/>
          <w:sz w:val="32"/>
          <w:szCs w:val="32"/>
          <w:u w:val="thick"/>
          <w:lang w:eastAsia="zh-CN"/>
        </w:rPr>
        <w:t>最基层的村（社区）或者村民小组或者其他集体经济组织，如属于村民小组则必须具体到</w:t>
      </w:r>
      <w:r>
        <w:rPr>
          <w:rFonts w:hint="eastAsia" w:ascii="Times New Roman" w:hAnsi="Times New Roman" w:eastAsia="仿宋_GB2312" w:cs="仿宋_GB2312"/>
          <w:b/>
          <w:i/>
          <w:iCs/>
          <w:snapToGrid/>
          <w:sz w:val="32"/>
          <w:szCs w:val="32"/>
          <w:u w:val="thick"/>
          <w:lang w:val="en-US" w:eastAsia="zh-CN"/>
        </w:rPr>
        <w:t>全部</w:t>
      </w:r>
      <w:r>
        <w:rPr>
          <w:rFonts w:hint="eastAsia" w:ascii="Times New Roman" w:hAnsi="Times New Roman" w:eastAsia="仿宋_GB2312" w:cs="仿宋_GB2312"/>
          <w:b/>
          <w:i/>
          <w:iCs/>
          <w:snapToGrid/>
          <w:sz w:val="32"/>
          <w:szCs w:val="32"/>
          <w:u w:val="thick"/>
          <w:lang w:eastAsia="zh-CN"/>
        </w:rPr>
        <w:t>村民小组。</w:t>
      </w:r>
      <w:r>
        <w:rPr>
          <w:rFonts w:hint="eastAsia" w:ascii="Times New Roman" w:hAnsi="Times New Roman" w:eastAsia="仿宋_GB2312" w:cs="仿宋_GB2312"/>
          <w:b/>
          <w:i/>
          <w:iCs/>
          <w:snapToGrid/>
          <w:sz w:val="32"/>
          <w:szCs w:val="32"/>
          <w:u w:val="thick"/>
          <w:lang w:val="en-US" w:eastAsia="zh-CN"/>
        </w:rPr>
        <w:t>若实际征收村小组未在本次预公告范围内，须按程序补充发布预公告。</w:t>
      </w:r>
      <w:r>
        <w:rPr>
          <w:rFonts w:hint="eastAsia" w:ascii="Times New Roman" w:hAnsi="Times New Roman" w:eastAsia="仿宋_GB2312" w:cs="仿宋_GB2312"/>
          <w:b/>
          <w:i/>
          <w:iCs/>
          <w:snapToGrid/>
          <w:sz w:val="32"/>
          <w:szCs w:val="32"/>
          <w:u w:val="thick"/>
          <w:lang w:eastAsia="zh-CN"/>
        </w:rPr>
        <w:t>〕</w:t>
      </w:r>
    </w:p>
    <w:p>
      <w:pPr>
        <w:spacing w:line="560" w:lineRule="exact"/>
        <w:ind w:firstLine="640" w:firstLineChars="200"/>
        <w:jc w:val="both"/>
        <w:rPr>
          <w:rFonts w:ascii="Times New Roman" w:hAnsi="Times New Roman" w:eastAsia="仿宋_GB2312" w:cs="仿宋_GB2312"/>
          <w:snapToGrid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/>
          <w:sz w:val="32"/>
          <w:szCs w:val="32"/>
          <w:lang w:eastAsia="zh-CN"/>
        </w:rPr>
        <w:t>拟征收土地位置详见附图，实际征收土地范围以最终批准文件为准。</w:t>
      </w:r>
    </w:p>
    <w:bookmarkEnd w:id="0"/>
    <w:p>
      <w:pPr>
        <w:spacing w:line="560" w:lineRule="exact"/>
        <w:ind w:firstLine="640" w:firstLineChars="200"/>
        <w:jc w:val="both"/>
        <w:outlineLvl w:val="0"/>
        <w:rPr>
          <w:rFonts w:ascii="Times New Roman" w:hAnsi="Times New Roman" w:eastAsia="黑体" w:cs="黑体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napToGrid/>
          <w:kern w:val="2"/>
          <w:sz w:val="32"/>
          <w:szCs w:val="32"/>
          <w:lang w:eastAsia="zh-CN"/>
        </w:rPr>
        <w:t>二、征收目的</w:t>
      </w:r>
    </w:p>
    <w:p>
      <w:pPr>
        <w:spacing w:line="560" w:lineRule="exact"/>
        <w:ind w:firstLine="640" w:firstLineChars="200"/>
        <w:jc w:val="both"/>
        <w:rPr>
          <w:rFonts w:ascii="Times New Roman" w:hAnsi="Times New Roman" w:eastAsia="仿宋_GB2312" w:cs="仿宋_GB2312"/>
          <w:snapToGrid/>
          <w:spacing w:val="6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/>
          <w:sz w:val="32"/>
          <w:szCs w:val="32"/>
          <w:lang w:eastAsia="zh-CN"/>
        </w:rPr>
        <w:t>根据《土地管理法》第四十五条的规定，本次征收土地目的</w:t>
      </w:r>
      <w:r>
        <w:rPr>
          <w:rFonts w:hint="eastAsia" w:ascii="Times New Roman" w:hAnsi="Times New Roman" w:eastAsia="仿宋_GB2312" w:cs="仿宋_GB2312"/>
          <w:snapToGrid/>
          <w:spacing w:val="6"/>
          <w:sz w:val="32"/>
          <w:szCs w:val="32"/>
          <w:lang w:eastAsia="zh-CN"/>
        </w:rPr>
        <w:t>为**。</w:t>
      </w:r>
      <w:r>
        <w:rPr>
          <w:rFonts w:hint="eastAsia" w:ascii="Times New Roman" w:hAnsi="Times New Roman" w:eastAsia="仿宋_GB2312" w:cs="仿宋_GB2312"/>
          <w:b/>
          <w:bCs/>
          <w:snapToGrid/>
          <w:spacing w:val="6"/>
          <w:sz w:val="32"/>
          <w:szCs w:val="32"/>
          <w:lang w:eastAsia="zh-CN"/>
        </w:rPr>
        <w:t>〔</w:t>
      </w:r>
      <w:r>
        <w:rPr>
          <w:rFonts w:hint="eastAsia" w:ascii="Times New Roman" w:hAnsi="Times New Roman" w:eastAsia="仿宋_GB2312" w:cs="仿宋_GB2312"/>
          <w:b/>
          <w:snapToGrid/>
          <w:spacing w:val="6"/>
          <w:sz w:val="32"/>
          <w:szCs w:val="32"/>
          <w:lang w:eastAsia="zh-CN"/>
        </w:rPr>
        <w:t>说明（正式发文前需删除）：引用第四十五条具体条文。</w:t>
      </w:r>
      <w:r>
        <w:rPr>
          <w:rFonts w:hint="eastAsia" w:ascii="Times New Roman" w:hAnsi="Times New Roman" w:eastAsia="仿宋_GB2312" w:cs="仿宋_GB2312"/>
          <w:b/>
          <w:bCs/>
          <w:snapToGrid/>
          <w:spacing w:val="6"/>
          <w:sz w:val="32"/>
          <w:szCs w:val="32"/>
          <w:lang w:eastAsia="zh-CN"/>
        </w:rPr>
        <w:t>〕</w:t>
      </w:r>
    </w:p>
    <w:p>
      <w:pPr>
        <w:spacing w:line="560" w:lineRule="exact"/>
        <w:ind w:firstLine="640" w:firstLineChars="200"/>
        <w:jc w:val="both"/>
        <w:outlineLvl w:val="0"/>
        <w:rPr>
          <w:rFonts w:ascii="Times New Roman" w:hAnsi="Times New Roman" w:eastAsia="黑体" w:cs="黑体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napToGrid/>
          <w:kern w:val="2"/>
          <w:sz w:val="32"/>
          <w:szCs w:val="32"/>
          <w:lang w:eastAsia="zh-CN"/>
        </w:rPr>
        <w:t>三、公告期限</w:t>
      </w:r>
    </w:p>
    <w:p>
      <w:pPr>
        <w:spacing w:line="560" w:lineRule="exact"/>
        <w:ind w:firstLine="640" w:firstLineChars="200"/>
        <w:jc w:val="both"/>
        <w:rPr>
          <w:rFonts w:ascii="Times New Roman" w:hAnsi="Times New Roman" w:eastAsia="仿宋_GB2312" w:cs="仿宋_GB2312"/>
          <w:snapToGrid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/>
          <w:sz w:val="32"/>
          <w:szCs w:val="32"/>
          <w:lang w:eastAsia="zh-CN"/>
        </w:rPr>
        <w:t>本征收土地预公告期限为20**年**月**日至20**年**月**</w:t>
      </w:r>
      <w:r>
        <w:rPr>
          <w:rFonts w:hint="eastAsia" w:ascii="Times New Roman" w:hAnsi="Times New Roman" w:eastAsia="仿宋_GB2312" w:cs="仿宋_GB2312"/>
          <w:snapToGrid/>
          <w:spacing w:val="-6"/>
          <w:sz w:val="32"/>
          <w:szCs w:val="32"/>
          <w:lang w:eastAsia="zh-CN"/>
        </w:rPr>
        <w:t>日（</w:t>
      </w:r>
      <w:r>
        <w:rPr>
          <w:rFonts w:hint="eastAsia" w:ascii="Times New Roman" w:hAnsi="Times New Roman" w:eastAsia="仿宋_GB2312" w:cs="仿宋_GB2312"/>
          <w:b/>
          <w:bCs/>
          <w:i/>
          <w:iCs/>
          <w:snapToGrid/>
          <w:spacing w:val="-6"/>
          <w:sz w:val="32"/>
          <w:szCs w:val="32"/>
          <w:u w:val="single"/>
          <w:lang w:eastAsia="zh-CN"/>
        </w:rPr>
        <w:t>说明（正式发文前需删除）：公告期限应不少于10个工作日，</w:t>
      </w:r>
      <w:r>
        <w:rPr>
          <w:rFonts w:hint="eastAsia" w:ascii="Times New Roman" w:hAnsi="Times New Roman" w:eastAsia="仿宋_GB2312" w:cs="仿宋_GB2312"/>
          <w:b/>
          <w:bCs/>
          <w:i/>
          <w:iCs/>
          <w:snapToGrid/>
          <w:sz w:val="32"/>
          <w:szCs w:val="32"/>
          <w:u w:val="single"/>
          <w:lang w:eastAsia="zh-CN"/>
        </w:rPr>
        <w:t>自本公告印发之日的次日起开始计算</w:t>
      </w:r>
      <w:r>
        <w:rPr>
          <w:rFonts w:hint="eastAsia" w:ascii="Times New Roman" w:hAnsi="Times New Roman" w:eastAsia="仿宋_GB2312" w:cs="仿宋_GB2312"/>
          <w:snapToGrid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snapToGrid/>
          <w:sz w:val="32"/>
          <w:szCs w:val="32"/>
          <w:lang w:val="en-US" w:eastAsia="zh-CN"/>
        </w:rPr>
        <w:t>。</w:t>
      </w:r>
    </w:p>
    <w:p>
      <w:pPr>
        <w:spacing w:line="560" w:lineRule="exact"/>
        <w:ind w:firstLine="640" w:firstLineChars="200"/>
        <w:jc w:val="both"/>
        <w:outlineLvl w:val="0"/>
        <w:rPr>
          <w:rFonts w:ascii="Times New Roman" w:hAnsi="Times New Roman" w:eastAsia="黑体" w:cs="黑体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napToGrid/>
          <w:kern w:val="2"/>
          <w:sz w:val="32"/>
          <w:szCs w:val="32"/>
          <w:lang w:eastAsia="zh-CN"/>
        </w:rPr>
        <w:t>四、工作安排</w:t>
      </w:r>
    </w:p>
    <w:p>
      <w:pPr>
        <w:spacing w:line="560" w:lineRule="exact"/>
        <w:ind w:firstLine="640" w:firstLineChars="200"/>
        <w:jc w:val="both"/>
        <w:rPr>
          <w:rFonts w:ascii="Times New Roman" w:hAnsi="Times New Roman" w:eastAsia="仿宋_GB2312" w:cs="仿宋_GB2312"/>
          <w:b/>
          <w:snapToGrid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/>
          <w:sz w:val="32"/>
          <w:szCs w:val="32"/>
          <w:lang w:eastAsia="zh-CN"/>
        </w:rPr>
        <w:t>市（县、区）人民政府组织开展拟征收土地现状调查和社会稳定风险评估。拟征收土地现状调查内容包括：拟征收土地的位置、权属、地类、面积以及农村村民住宅、其他地上附着物和青苗等的位置、权属、种类和数量等。请土地所有权人、使用权人予以配合，并在《征收土地现状调查表》上对调查结果予以签名或盖章。拟征收土地社会稳定风险评估工作中，将听取被征地的农村集体经济组织及其成员、村民委员会和其他利害关系人的意</w:t>
      </w:r>
      <w:r>
        <w:rPr>
          <w:rFonts w:hint="eastAsia" w:ascii="Times New Roman" w:hAnsi="Times New Roman" w:eastAsia="仿宋_GB2312" w:cs="仿宋_GB2312"/>
          <w:snapToGrid/>
          <w:spacing w:val="6"/>
          <w:sz w:val="32"/>
          <w:szCs w:val="32"/>
          <w:lang w:eastAsia="zh-CN"/>
        </w:rPr>
        <w:t>见。</w:t>
      </w:r>
      <w:r>
        <w:rPr>
          <w:rFonts w:hint="eastAsia" w:ascii="Times New Roman" w:hAnsi="Times New Roman" w:eastAsia="仿宋_GB2312" w:cs="仿宋_GB2312"/>
          <w:b/>
          <w:snapToGrid/>
          <w:spacing w:val="6"/>
          <w:sz w:val="32"/>
          <w:szCs w:val="32"/>
          <w:lang w:eastAsia="zh-CN"/>
        </w:rPr>
        <w:t>〔说明（正式发文前需删除）：可补充需要告知的其他事项。〕</w:t>
      </w:r>
    </w:p>
    <w:p>
      <w:pPr>
        <w:spacing w:line="560" w:lineRule="exact"/>
        <w:ind w:firstLine="640" w:firstLineChars="200"/>
        <w:jc w:val="both"/>
        <w:outlineLvl w:val="0"/>
        <w:rPr>
          <w:rFonts w:ascii="Times New Roman" w:hAnsi="Times New Roman" w:eastAsia="黑体" w:cs="黑体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napToGrid/>
          <w:kern w:val="2"/>
          <w:sz w:val="32"/>
          <w:szCs w:val="32"/>
          <w:lang w:eastAsia="zh-CN"/>
        </w:rPr>
        <w:t>五、其他事项</w:t>
      </w:r>
    </w:p>
    <w:p>
      <w:pPr>
        <w:spacing w:line="560" w:lineRule="exact"/>
        <w:ind w:firstLine="640" w:firstLineChars="200"/>
        <w:jc w:val="both"/>
        <w:rPr>
          <w:rFonts w:ascii="Times New Roman" w:hAnsi="Times New Roman" w:eastAsia="仿宋_GB2312" w:cs="仿宋_GB2312"/>
          <w:snapToGrid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/>
          <w:sz w:val="32"/>
          <w:szCs w:val="32"/>
          <w:lang w:eastAsia="zh-CN"/>
        </w:rPr>
        <w:t>自本征收土地预公告发布之日起，任何单位和个人不得在拟征收范围内抢栽抢建；违反规定抢栽抢建的，对抢栽抢建部分不予补偿。</w:t>
      </w:r>
      <w:r>
        <w:rPr>
          <w:rFonts w:hint="eastAsia" w:ascii="Times New Roman" w:hAnsi="Times New Roman" w:eastAsia="仿宋_GB2312" w:cs="仿宋_GB2312"/>
          <w:b/>
          <w:snapToGrid/>
          <w:sz w:val="32"/>
          <w:szCs w:val="32"/>
          <w:lang w:eastAsia="zh-CN"/>
        </w:rPr>
        <w:t>〔说明（正式发文前需删除）：可补充需要告知的其他事项。〕</w:t>
      </w:r>
    </w:p>
    <w:p>
      <w:pPr>
        <w:spacing w:line="560" w:lineRule="exact"/>
        <w:ind w:firstLine="640" w:firstLineChars="200"/>
        <w:jc w:val="both"/>
        <w:rPr>
          <w:rFonts w:ascii="Times New Roman" w:hAnsi="Times New Roman" w:eastAsia="仿宋_GB2312" w:cs="仿宋_GB2312"/>
          <w:snapToGrid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/>
          <w:sz w:val="32"/>
          <w:szCs w:val="32"/>
          <w:lang w:eastAsia="zh-CN"/>
        </w:rPr>
        <w:t>联系人：**；电话：**。</w:t>
      </w:r>
    </w:p>
    <w:p>
      <w:pPr>
        <w:spacing w:line="560" w:lineRule="exact"/>
        <w:ind w:firstLine="640" w:firstLineChars="200"/>
        <w:jc w:val="both"/>
        <w:rPr>
          <w:rFonts w:ascii="Times New Roman" w:hAnsi="Times New Roman" w:eastAsia="仿宋_GB2312" w:cs="仿宋_GB2312"/>
          <w:snapToGrid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/>
          <w:sz w:val="32"/>
          <w:szCs w:val="32"/>
          <w:lang w:eastAsia="zh-CN"/>
        </w:rPr>
        <w:t>特此公告。</w:t>
      </w:r>
    </w:p>
    <w:p>
      <w:pPr>
        <w:spacing w:line="560" w:lineRule="exact"/>
        <w:ind w:firstLine="640" w:firstLineChars="200"/>
        <w:jc w:val="both"/>
        <w:rPr>
          <w:rFonts w:ascii="Times New Roman" w:hAnsi="Times New Roman" w:eastAsia="仿宋_GB2312" w:cs="仿宋_GB2312"/>
          <w:snapToGrid/>
          <w:sz w:val="32"/>
          <w:szCs w:val="32"/>
          <w:lang w:eastAsia="zh-CN"/>
        </w:rPr>
      </w:pPr>
    </w:p>
    <w:p>
      <w:pPr>
        <w:spacing w:line="560" w:lineRule="exact"/>
        <w:ind w:firstLine="616" w:firstLineChars="200"/>
        <w:jc w:val="both"/>
        <w:rPr>
          <w:rFonts w:ascii="Times New Roman" w:hAnsi="Times New Roman" w:eastAsia="仿宋_GB2312" w:cs="仿宋_GB2312"/>
          <w:b/>
          <w:snapToGrid/>
          <w:spacing w:val="6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/>
          <w:spacing w:val="-6"/>
          <w:sz w:val="32"/>
          <w:szCs w:val="32"/>
          <w:lang w:eastAsia="zh-CN"/>
        </w:rPr>
        <w:t>附图：拟征收土地位置示意图</w:t>
      </w:r>
      <w:r>
        <w:rPr>
          <w:rFonts w:hint="eastAsia" w:ascii="Times New Roman" w:hAnsi="Times New Roman" w:eastAsia="仿宋_GB2312" w:cs="仿宋_GB2312"/>
          <w:b/>
          <w:snapToGrid/>
          <w:spacing w:val="-6"/>
          <w:sz w:val="32"/>
          <w:szCs w:val="32"/>
          <w:lang w:eastAsia="zh-CN"/>
        </w:rPr>
        <w:t>〔说明（正式发文前需删除）：</w:t>
      </w:r>
      <w:r>
        <w:rPr>
          <w:rFonts w:hint="eastAsia" w:ascii="Times New Roman" w:hAnsi="Times New Roman" w:eastAsia="仿宋_GB2312" w:cs="仿宋_GB2312"/>
          <w:b/>
          <w:snapToGrid/>
          <w:sz w:val="32"/>
          <w:szCs w:val="32"/>
          <w:lang w:eastAsia="zh-CN"/>
        </w:rPr>
        <w:t>参考样图附后，图上应对拟征收土地范围进行清晰标识。实际</w:t>
      </w:r>
      <w:r>
        <w:rPr>
          <w:rFonts w:hint="eastAsia" w:ascii="Times New Roman" w:hAnsi="Times New Roman" w:eastAsia="仿宋_GB2312" w:cs="仿宋_GB2312"/>
          <w:b/>
          <w:snapToGrid/>
          <w:spacing w:val="6"/>
          <w:sz w:val="32"/>
          <w:szCs w:val="32"/>
          <w:lang w:eastAsia="zh-CN"/>
        </w:rPr>
        <w:t>工作中，可结合征地范围大小和项目空间布局，绘制多张示意图。〕</w:t>
      </w:r>
    </w:p>
    <w:p>
      <w:pPr>
        <w:spacing w:line="560" w:lineRule="exact"/>
        <w:ind w:firstLine="540" w:firstLineChars="200"/>
        <w:jc w:val="both"/>
        <w:rPr>
          <w:rFonts w:ascii="Times New Roman" w:hAnsi="Times New Roman" w:eastAsia="宋体" w:cs="宋体"/>
          <w:spacing w:val="0"/>
          <w:sz w:val="27"/>
          <w:szCs w:val="27"/>
          <w:u w:val="single"/>
          <w:lang w:eastAsia="zh-CN"/>
        </w:rPr>
      </w:pPr>
    </w:p>
    <w:p>
      <w:pPr>
        <w:spacing w:line="560" w:lineRule="exact"/>
        <w:ind w:firstLine="540" w:firstLineChars="200"/>
        <w:rPr>
          <w:rFonts w:ascii="Times New Roman" w:hAnsi="Times New Roman" w:eastAsia="宋体" w:cs="宋体"/>
          <w:spacing w:val="0"/>
          <w:sz w:val="27"/>
          <w:szCs w:val="27"/>
          <w:u w:val="single"/>
          <w:lang w:eastAsia="zh-CN"/>
        </w:rPr>
      </w:pPr>
    </w:p>
    <w:p>
      <w:pPr>
        <w:spacing w:line="560" w:lineRule="exact"/>
        <w:ind w:firstLine="540" w:firstLineChars="200"/>
        <w:rPr>
          <w:rFonts w:ascii="Times New Roman" w:hAnsi="Times New Roman" w:eastAsia="宋体" w:cs="宋体"/>
          <w:spacing w:val="0"/>
          <w:sz w:val="27"/>
          <w:szCs w:val="27"/>
          <w:u w:val="single"/>
          <w:lang w:eastAsia="zh-CN"/>
        </w:rPr>
      </w:pPr>
    </w:p>
    <w:p>
      <w:pPr>
        <w:spacing w:line="560" w:lineRule="exact"/>
        <w:ind w:firstLine="3520" w:firstLineChars="1100"/>
        <w:rPr>
          <w:rFonts w:hint="eastAsia" w:ascii="仿宋_GB2312" w:hAnsi="仿宋_GB2312" w:eastAsia="仿宋_GB2312" w:cs="仿宋_GB2312"/>
          <w:snapToGrid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sz w:val="32"/>
          <w:szCs w:val="32"/>
          <w:lang w:eastAsia="zh-CN"/>
        </w:rPr>
        <w:t>**市（县、区）人民政府（盖章）</w:t>
      </w:r>
    </w:p>
    <w:p>
      <w:pPr>
        <w:spacing w:line="56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7" w:h="16839"/>
          <w:pgMar w:top="2098" w:right="1474" w:bottom="1984" w:left="1588" w:header="850" w:footer="1871" w:gutter="0"/>
          <w:cols w:space="0" w:num="1"/>
        </w:sectPr>
      </w:pPr>
      <w:r>
        <w:rPr>
          <w:rFonts w:hint="eastAsia" w:ascii="仿宋_GB2312" w:hAnsi="仿宋_GB2312" w:eastAsia="仿宋_GB2312" w:cs="仿宋_GB2312"/>
          <w:snapToGrid/>
          <w:sz w:val="32"/>
          <w:szCs w:val="32"/>
          <w:lang w:eastAsia="zh-CN"/>
        </w:rPr>
        <w:t>20   年   月   日</w:t>
      </w:r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napToGrid/>
          <w:lang w:eastAsia="zh-CN"/>
        </w:rPr>
        <w:drawing>
          <wp:inline distT="0" distB="0" distL="0" distR="0">
            <wp:extent cx="7453630" cy="5274310"/>
            <wp:effectExtent l="0" t="0" r="0" b="2540"/>
            <wp:docPr id="3" name="图片 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true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5363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ind w:left="420" w:leftChars="200" w:right="420" w:rightChars="200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ind w:left="420" w:leftChars="200" w:right="420" w:rightChars="200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embedSystemFonts/>
  <w:bordersDoNotSurroundHeader w:val="false"/>
  <w:bordersDoNotSurroundFooter w:val="false"/>
  <w:revisionView w:markup="0"/>
  <w:trackRevisions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4NjBmODExYzMyOTBjMTQyNjkzNGFjNmUwOTEyMGYifQ=="/>
  </w:docVars>
  <w:rsids>
    <w:rsidRoot w:val="24B540DE"/>
    <w:rsid w:val="00016147"/>
    <w:rsid w:val="000B7527"/>
    <w:rsid w:val="00142ABA"/>
    <w:rsid w:val="00181192"/>
    <w:rsid w:val="001B2F11"/>
    <w:rsid w:val="001F2E5F"/>
    <w:rsid w:val="00247984"/>
    <w:rsid w:val="00252EFE"/>
    <w:rsid w:val="00280A17"/>
    <w:rsid w:val="00311817"/>
    <w:rsid w:val="003424EB"/>
    <w:rsid w:val="003855EE"/>
    <w:rsid w:val="003B295A"/>
    <w:rsid w:val="004250E1"/>
    <w:rsid w:val="004446BF"/>
    <w:rsid w:val="00462512"/>
    <w:rsid w:val="004E7C5F"/>
    <w:rsid w:val="00543728"/>
    <w:rsid w:val="006063EC"/>
    <w:rsid w:val="00666EA7"/>
    <w:rsid w:val="006A080F"/>
    <w:rsid w:val="006B557F"/>
    <w:rsid w:val="008177B1"/>
    <w:rsid w:val="00843475"/>
    <w:rsid w:val="00900111"/>
    <w:rsid w:val="009E7049"/>
    <w:rsid w:val="00AB7195"/>
    <w:rsid w:val="00B60BB1"/>
    <w:rsid w:val="00C01947"/>
    <w:rsid w:val="00C02CAC"/>
    <w:rsid w:val="00CA3564"/>
    <w:rsid w:val="00CC739E"/>
    <w:rsid w:val="00DC39B0"/>
    <w:rsid w:val="00E57969"/>
    <w:rsid w:val="00F7193F"/>
    <w:rsid w:val="00F856CE"/>
    <w:rsid w:val="00FD251F"/>
    <w:rsid w:val="00FE4F62"/>
    <w:rsid w:val="06BF50FD"/>
    <w:rsid w:val="0ADC3F45"/>
    <w:rsid w:val="14541A42"/>
    <w:rsid w:val="15526724"/>
    <w:rsid w:val="157B32E1"/>
    <w:rsid w:val="1700773C"/>
    <w:rsid w:val="1A8207E9"/>
    <w:rsid w:val="1A8B2416"/>
    <w:rsid w:val="1F7A7BF1"/>
    <w:rsid w:val="24B540DE"/>
    <w:rsid w:val="2F367411"/>
    <w:rsid w:val="3ED26A91"/>
    <w:rsid w:val="42F835B1"/>
    <w:rsid w:val="471935BA"/>
    <w:rsid w:val="471C66F8"/>
    <w:rsid w:val="4979676E"/>
    <w:rsid w:val="59DA67E9"/>
    <w:rsid w:val="6455063C"/>
    <w:rsid w:val="670000D8"/>
    <w:rsid w:val="67E6129F"/>
    <w:rsid w:val="6E15428E"/>
    <w:rsid w:val="70BC6081"/>
    <w:rsid w:val="72DB11D0"/>
    <w:rsid w:val="77BFA2AB"/>
    <w:rsid w:val="7C8A568D"/>
    <w:rsid w:val="7DE717DB"/>
    <w:rsid w:val="7F4F2CC1"/>
    <w:rsid w:val="CBEEE5D1"/>
    <w:rsid w:val="FDFE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9">
    <w:name w:val="页脚 字符"/>
    <w:basedOn w:val="7"/>
    <w:link w:val="4"/>
    <w:qFormat/>
    <w:uiPriority w:val="99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0">
    <w:name w:val="批注框文本 字符"/>
    <w:basedOn w:val="7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888</Words>
  <Characters>915</Characters>
  <Lines>6</Lines>
  <Paragraphs>1</Paragraphs>
  <TotalTime>28</TotalTime>
  <ScaleCrop>false</ScaleCrop>
  <LinksUpToDate>false</LinksUpToDate>
  <CharactersWithSpaces>924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2024-05-24T00:58:00Z</dcterms:created>
  <dc:creator>vi</dc:creator>
  <cp:lastModifiedBy>uos</cp:lastModifiedBy>
  <cp:lastPrinted>2026-02-25T17:59:00Z</cp:lastPrinted>
  <dcterms:modified xsi:type="dcterms:W3CDTF">2026-03-02T10:22:05Z</dcterms:modified>
  <dc:title>附件6-1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7A246C750BAF4D3D8B9BB7397CFF3679</vt:lpwstr>
  </property>
  <property fmtid="{D5CDD505-2E9C-101B-9397-08002B2CF9AE}" pid="4" name="KSOTemplateDocerSaveRecord">
    <vt:lpwstr>eyJoZGlkIjoiOWU4NjBmODExYzMyOTBjMTQyNjkzNGFjNmUwOTEyMGYiLCJ1c2VySWQiOiI0Mjg0ODk5NjkifQ==</vt:lpwstr>
  </property>
</Properties>
</file>