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225"/>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三亚市社会科学界联合会</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225"/>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社会科学规划课题与成果管理项目支出</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225"/>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绩效自评报告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165"/>
        <w:jc w:val="center"/>
        <w:textAlignment w:val="auto"/>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宋体" w:hAnsi="宋体" w:eastAsia="宋体" w:cs="宋体"/>
          <w:i w:val="0"/>
          <w:caps w:val="0"/>
          <w:color w:val="000000"/>
          <w:spacing w:val="0"/>
          <w:sz w:val="27"/>
          <w:szCs w:val="27"/>
        </w:rPr>
      </w:pPr>
      <w:r>
        <w:rPr>
          <w:rFonts w:ascii="黑体" w:hAnsi="宋体" w:eastAsia="黑体" w:cs="黑体"/>
          <w:i w:val="0"/>
          <w:caps w:val="0"/>
          <w:color w:val="000000"/>
          <w:spacing w:val="0"/>
          <w:sz w:val="32"/>
          <w:szCs w:val="32"/>
        </w:rPr>
        <w:t>一、项目概况</w:t>
      </w:r>
      <w:r>
        <w:rPr>
          <w:rFonts w:hint="eastAsia" w:ascii="黑体" w:hAnsi="宋体" w:eastAsia="黑体" w:cs="黑体"/>
          <w:i w:val="0"/>
          <w:caps w:val="0"/>
          <w:color w:val="000000"/>
          <w:spacing w:val="0"/>
          <w:sz w:val="31"/>
          <w:szCs w:val="31"/>
        </w:rPr>
        <w:t>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（一）项目基本情况</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年社会科学规划课题与成果管理项目为三亚市社会科学界联合会部门预算项目，该项目预算单位为三亚市社会科学界联合会，实施主体为三亚市社会科学界联合会。该项目202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年安排预算资金</w:t>
      </w:r>
      <w:r>
        <w:rPr>
          <w:rFonts w:hint="eastAsia" w:ascii="Times New Roman" w:hAnsi="Times New Roman" w:eastAsia="仿宋_GB2312" w:cs="Times New Roman"/>
          <w:color w:val="auto"/>
          <w:kern w:val="0"/>
          <w:sz w:val="32"/>
          <w:szCs w:val="32"/>
          <w:lang w:val="en-US" w:eastAsia="zh-CN"/>
        </w:rPr>
        <w:t>650000</w:t>
      </w:r>
      <w:r>
        <w:rPr>
          <w:rFonts w:hint="default" w:ascii="Times New Roman" w:hAnsi="Times New Roman" w:eastAsia="仿宋_GB2312" w:cs="Times New Roman"/>
          <w:color w:val="auto"/>
          <w:kern w:val="0"/>
          <w:sz w:val="32"/>
          <w:szCs w:val="32"/>
        </w:rPr>
        <w:t>元，其中财政资金65</w:t>
      </w:r>
      <w:r>
        <w:rPr>
          <w:rFonts w:hint="eastAsia" w:ascii="Times New Roman" w:hAnsi="Times New Roman" w:eastAsia="仿宋_GB2312" w:cs="Times New Roman"/>
          <w:color w:val="auto"/>
          <w:kern w:val="0"/>
          <w:sz w:val="32"/>
          <w:szCs w:val="32"/>
          <w:lang w:val="en-US" w:eastAsia="zh-CN"/>
        </w:rPr>
        <w:t>0000</w:t>
      </w:r>
      <w:r>
        <w:rPr>
          <w:rFonts w:hint="default" w:ascii="Times New Roman" w:hAnsi="Times New Roman" w:eastAsia="仿宋_GB2312" w:cs="Times New Roman"/>
          <w:kern w:val="0"/>
          <w:sz w:val="32"/>
          <w:szCs w:val="32"/>
        </w:rPr>
        <w:t xml:space="preserve">元。项目主要实施内容为负责建立全市社会科学优秀研究成果评选、社科课题立项。  </w:t>
      </w:r>
      <w:bookmarkStart w:id="0" w:name="_GoBack"/>
      <w:bookmarkEnd w:id="0"/>
      <w:r>
        <w:rPr>
          <w:rFonts w:hint="default" w:ascii="Times New Roman" w:hAnsi="Times New Roman" w:eastAsia="宋体" w:cs="Times New Roman"/>
          <w:kern w:val="0"/>
          <w:sz w:val="32"/>
          <w:szCs w:val="32"/>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宋体" w:hAnsi="宋体" w:eastAsia="宋体" w:cs="宋体"/>
          <w:i w:val="0"/>
          <w:caps w:val="0"/>
          <w:color w:val="000000"/>
          <w:spacing w:val="0"/>
          <w:sz w:val="27"/>
          <w:szCs w:val="27"/>
        </w:rPr>
      </w:pPr>
      <w:r>
        <w:rPr>
          <w:rFonts w:hint="eastAsia" w:ascii="楷体_GB2312" w:hAnsi="楷体_GB2312" w:eastAsia="楷体_GB2312" w:cs="楷体_GB2312"/>
          <w:i w:val="0"/>
          <w:caps w:val="0"/>
          <w:color w:val="000000"/>
          <w:spacing w:val="0"/>
          <w:sz w:val="32"/>
          <w:szCs w:val="32"/>
        </w:rPr>
        <w:t>（二）项目年度预算绩效目标和绩效指标设定情况</w:t>
      </w:r>
      <w:r>
        <w:rPr>
          <w:rFonts w:hint="eastAsia" w:ascii="仿宋_GB2312" w:hAnsi="宋体" w:eastAsia="仿宋_GB2312" w:cs="仿宋_GB2312"/>
          <w:i w:val="0"/>
          <w:caps w:val="0"/>
          <w:color w:val="000000"/>
          <w:spacing w:val="0"/>
          <w:sz w:val="31"/>
          <w:szCs w:val="31"/>
        </w:rPr>
        <w:t>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仿宋_GB2312" w:hAnsi="宋体" w:eastAsia="仿宋_GB2312" w:cs="仿宋_GB2312"/>
          <w:b/>
          <w:bCs/>
          <w:i w:val="0"/>
          <w:caps w:val="0"/>
          <w:color w:val="000000"/>
          <w:spacing w:val="0"/>
          <w:sz w:val="32"/>
          <w:szCs w:val="32"/>
        </w:rPr>
      </w:pPr>
      <w:r>
        <w:rPr>
          <w:rFonts w:hint="eastAsia" w:ascii="仿宋_GB2312" w:hAnsi="宋体" w:eastAsia="仿宋_GB2312" w:cs="仿宋_GB2312"/>
          <w:b/>
          <w:bCs/>
          <w:i w:val="0"/>
          <w:caps w:val="0"/>
          <w:color w:val="000000"/>
          <w:spacing w:val="0"/>
          <w:sz w:val="32"/>
          <w:szCs w:val="32"/>
          <w:lang w:val="en-US" w:eastAsia="zh-CN"/>
        </w:rPr>
        <w:t>1.</w:t>
      </w:r>
      <w:r>
        <w:rPr>
          <w:rFonts w:hint="eastAsia" w:ascii="仿宋_GB2312" w:hAnsi="宋体" w:eastAsia="仿宋_GB2312" w:cs="仿宋_GB2312"/>
          <w:b/>
          <w:bCs/>
          <w:i w:val="0"/>
          <w:caps w:val="0"/>
          <w:color w:val="000000"/>
          <w:spacing w:val="0"/>
          <w:sz w:val="32"/>
          <w:szCs w:val="32"/>
        </w:rPr>
        <w:t>总体目标</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仿宋_GB2312" w:hAnsi="宋体" w:eastAsia="仿宋_GB2312" w:cs="仿宋_GB2312"/>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1</w:t>
      </w:r>
      <w:r>
        <w:rPr>
          <w:rFonts w:hint="eastAsia" w:ascii="仿宋_GB2312" w:hAnsi="宋体" w:eastAsia="仿宋_GB2312" w:cs="仿宋_GB2312"/>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评出立项重点课题6个左右</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每项资助2.5万元左右；一般课题19个左右</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每项资助1.5万元</w:t>
      </w:r>
      <w:r>
        <w:rPr>
          <w:rFonts w:hint="default" w:ascii="Times New Roman" w:hAnsi="Times New Roman" w:eastAsia="仿宋_GB2312" w:cs="Times New Roman"/>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仿宋_GB2312" w:hAnsi="宋体" w:eastAsia="仿宋_GB2312" w:cs="仿宋_GB2312"/>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2</w:t>
      </w:r>
      <w:r>
        <w:rPr>
          <w:rFonts w:hint="eastAsia" w:ascii="仿宋_GB2312" w:hAnsi="宋体" w:eastAsia="仿宋_GB2312" w:cs="仿宋_GB2312"/>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评出一等奖2名</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奖金1万元左右；二等奖5名</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奖金各8000元左右；三等奖10名</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奖金各6000元左右</w:t>
      </w:r>
      <w:r>
        <w:rPr>
          <w:rFonts w:hint="default" w:ascii="Times New Roman" w:hAnsi="Times New Roman" w:eastAsia="仿宋_GB2312" w:cs="Times New Roman"/>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仿宋_GB2312" w:hAnsi="宋体" w:eastAsia="仿宋_GB2312" w:cs="仿宋_GB2312"/>
          <w:b/>
          <w:bCs/>
          <w:i w:val="0"/>
          <w:caps w:val="0"/>
          <w:color w:val="000000"/>
          <w:spacing w:val="0"/>
          <w:sz w:val="32"/>
          <w:szCs w:val="32"/>
          <w:lang w:val="en-US" w:eastAsia="zh-CN"/>
        </w:rPr>
      </w:pPr>
      <w:r>
        <w:rPr>
          <w:rFonts w:hint="eastAsia" w:ascii="仿宋_GB2312" w:hAnsi="宋体" w:eastAsia="仿宋_GB2312" w:cs="仿宋_GB2312"/>
          <w:b/>
          <w:bCs/>
          <w:i w:val="0"/>
          <w:caps w:val="0"/>
          <w:color w:val="000000"/>
          <w:spacing w:val="0"/>
          <w:sz w:val="32"/>
          <w:szCs w:val="32"/>
          <w:lang w:val="en-US" w:eastAsia="zh-CN"/>
        </w:rPr>
        <w:t>2.</w:t>
      </w:r>
      <w:r>
        <w:rPr>
          <w:rFonts w:hint="eastAsia" w:ascii="仿宋_GB2312" w:hAnsi="宋体" w:eastAsia="仿宋_GB2312" w:cs="仿宋_GB2312"/>
          <w:b/>
          <w:bCs/>
          <w:i w:val="0"/>
          <w:caps w:val="0"/>
          <w:color w:val="000000"/>
          <w:spacing w:val="0"/>
          <w:sz w:val="32"/>
          <w:szCs w:val="32"/>
        </w:rPr>
        <w:t>2024年年度目标</w:t>
      </w:r>
      <w:r>
        <w:rPr>
          <w:rFonts w:hint="eastAsia" w:ascii="仿宋_GB2312" w:hAnsi="宋体" w:eastAsia="仿宋_GB2312" w:cs="仿宋_GB2312"/>
          <w:b/>
          <w:bCs/>
          <w:i w:val="0"/>
          <w:caps w:val="0"/>
          <w:color w:val="000000"/>
          <w:spacing w:val="0"/>
          <w:sz w:val="32"/>
          <w:szCs w:val="32"/>
          <w:lang w:eastAsia="zh-CN"/>
        </w:rPr>
        <w:t>，年初预算数</w:t>
      </w:r>
      <w:r>
        <w:rPr>
          <w:rFonts w:hint="eastAsia" w:ascii="仿宋_GB2312" w:hAnsi="宋体" w:eastAsia="仿宋_GB2312" w:cs="仿宋_GB2312"/>
          <w:b/>
          <w:bCs/>
          <w:i w:val="0"/>
          <w:caps w:val="0"/>
          <w:color w:val="000000"/>
          <w:spacing w:val="0"/>
          <w:sz w:val="32"/>
          <w:szCs w:val="32"/>
          <w:lang w:val="en-US" w:eastAsia="zh-CN"/>
        </w:rPr>
        <w:t>650000元</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Times New Roman" w:hAnsi="Times New Roman" w:eastAsia="仿宋_GB2312" w:cs="Times New Roman"/>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1</w:t>
      </w:r>
      <w:r>
        <w:rPr>
          <w:rFonts w:hint="eastAsia" w:ascii="仿宋_GB2312" w:hAnsi="宋体" w:eastAsia="仿宋_GB2312" w:cs="仿宋_GB2312"/>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评选出被立项的重点课题6个左右</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每项资助2.5万元左右；一般课题19个左右</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每项资助1.5万元。</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Times New Roman" w:hAnsi="Times New Roman" w:eastAsia="仿宋_GB2312" w:cs="Times New Roman"/>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lang w:eastAsia="zh-CN"/>
        </w:rPr>
        <w:t>（</w:t>
      </w:r>
      <w:r>
        <w:rPr>
          <w:rFonts w:hint="eastAsia" w:ascii="仿宋_GB2312" w:hAnsi="宋体" w:eastAsia="仿宋_GB2312" w:cs="仿宋_GB2312"/>
          <w:i w:val="0"/>
          <w:caps w:val="0"/>
          <w:color w:val="000000"/>
          <w:spacing w:val="0"/>
          <w:sz w:val="32"/>
          <w:szCs w:val="32"/>
          <w:lang w:val="en-US" w:eastAsia="zh-CN"/>
        </w:rPr>
        <w:t>2</w:t>
      </w:r>
      <w:r>
        <w:rPr>
          <w:rFonts w:hint="eastAsia" w:ascii="仿宋_GB2312" w:hAnsi="宋体" w:eastAsia="仿宋_GB2312" w:cs="仿宋_GB2312"/>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评选出一等奖2名</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奖金1万元左右；二等奖5名</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奖金各8000元左右；三等奖10名</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 xml:space="preserve">奖金各6000元左右。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default" w:ascii="仿宋_GB2312" w:hAnsi="宋体" w:eastAsia="仿宋_GB2312" w:cs="仿宋_GB2312"/>
          <w:b/>
          <w:bCs/>
          <w:i w:val="0"/>
          <w:caps w:val="0"/>
          <w:color w:val="000000"/>
          <w:spacing w:val="0"/>
          <w:sz w:val="32"/>
          <w:szCs w:val="32"/>
          <w:lang w:val="en-US" w:eastAsia="zh-CN"/>
        </w:rPr>
      </w:pPr>
      <w:r>
        <w:rPr>
          <w:rFonts w:hint="eastAsia" w:ascii="仿宋_GB2312" w:hAnsi="宋体" w:eastAsia="仿宋_GB2312" w:cs="仿宋_GB2312"/>
          <w:b/>
          <w:bCs/>
          <w:i w:val="0"/>
          <w:caps w:val="0"/>
          <w:color w:val="000000"/>
          <w:spacing w:val="0"/>
          <w:sz w:val="32"/>
          <w:szCs w:val="32"/>
          <w:lang w:val="en-US" w:eastAsia="zh-CN"/>
        </w:rPr>
        <w:t>3.</w:t>
      </w:r>
      <w:r>
        <w:rPr>
          <w:rFonts w:hint="eastAsia" w:ascii="仿宋_GB2312" w:hAnsi="宋体" w:eastAsia="仿宋_GB2312" w:cs="仿宋_GB2312"/>
          <w:b/>
          <w:bCs/>
          <w:i w:val="0"/>
          <w:caps w:val="0"/>
          <w:color w:val="000000"/>
          <w:spacing w:val="0"/>
          <w:sz w:val="32"/>
          <w:szCs w:val="32"/>
        </w:rPr>
        <w:t>当年年度目标完成情况</w:t>
      </w:r>
      <w:r>
        <w:rPr>
          <w:rFonts w:hint="eastAsia" w:ascii="仿宋_GB2312" w:hAnsi="宋体" w:eastAsia="仿宋_GB2312" w:cs="仿宋_GB2312"/>
          <w:b/>
          <w:bCs/>
          <w:i w:val="0"/>
          <w:caps w:val="0"/>
          <w:color w:val="000000"/>
          <w:spacing w:val="0"/>
          <w:sz w:val="32"/>
          <w:szCs w:val="32"/>
          <w:lang w:eastAsia="zh-CN"/>
        </w:rPr>
        <w:t>，全年执行数</w:t>
      </w:r>
      <w:r>
        <w:rPr>
          <w:rFonts w:hint="eastAsia" w:ascii="仿宋_GB2312" w:hAnsi="宋体" w:eastAsia="仿宋_GB2312" w:cs="仿宋_GB2312"/>
          <w:b/>
          <w:bCs/>
          <w:i w:val="0"/>
          <w:caps w:val="0"/>
          <w:color w:val="000000"/>
          <w:spacing w:val="0"/>
          <w:sz w:val="32"/>
          <w:szCs w:val="32"/>
          <w:lang w:val="en-US" w:eastAsia="zh-CN"/>
        </w:rPr>
        <w:t>590886.8元</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Times New Roman" w:hAnsi="Times New Roman" w:eastAsia="仿宋_GB2312" w:cs="Times New Roman"/>
          <w:i w:val="0"/>
          <w:caps w:val="0"/>
          <w:color w:val="000000"/>
          <w:spacing w:val="0"/>
          <w:sz w:val="32"/>
          <w:szCs w:val="32"/>
          <w:lang w:eastAsia="zh-CN"/>
        </w:rPr>
      </w:pPr>
      <w:r>
        <w:rPr>
          <w:rFonts w:hint="eastAsia" w:ascii="Times New Roman" w:hAnsi="Times New Roman" w:eastAsia="仿宋_GB2312" w:cs="Times New Roman"/>
          <w:i w:val="0"/>
          <w:caps w:val="0"/>
          <w:color w:val="000000"/>
          <w:spacing w:val="0"/>
          <w:sz w:val="32"/>
          <w:szCs w:val="32"/>
          <w:lang w:eastAsia="zh-CN"/>
        </w:rPr>
        <w:t>（</w:t>
      </w:r>
      <w:r>
        <w:rPr>
          <w:rFonts w:hint="eastAsia" w:ascii="Times New Roman" w:hAnsi="Times New Roman" w:eastAsia="仿宋_GB2312" w:cs="Times New Roman"/>
          <w:i w:val="0"/>
          <w:caps w:val="0"/>
          <w:color w:val="000000"/>
          <w:spacing w:val="0"/>
          <w:sz w:val="32"/>
          <w:szCs w:val="32"/>
          <w:lang w:val="en-US" w:eastAsia="zh-CN"/>
        </w:rPr>
        <w:t>1</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eastAsia="zh-CN"/>
        </w:rPr>
        <w:t>2024年6月，经市内外5位专家评审评选出202</w:t>
      </w:r>
      <w:r>
        <w:rPr>
          <w:rFonts w:hint="eastAsia" w:ascii="Times New Roman" w:hAnsi="Times New Roman" w:eastAsia="仿宋_GB2312" w:cs="Times New Roman"/>
          <w:i w:val="0"/>
          <w:caps w:val="0"/>
          <w:color w:val="000000"/>
          <w:spacing w:val="0"/>
          <w:sz w:val="32"/>
          <w:szCs w:val="32"/>
          <w:lang w:val="en-US" w:eastAsia="zh-CN"/>
        </w:rPr>
        <w:t>4</w:t>
      </w:r>
      <w:r>
        <w:rPr>
          <w:rFonts w:hint="default" w:ascii="Times New Roman" w:hAnsi="Times New Roman" w:eastAsia="仿宋_GB2312" w:cs="Times New Roman"/>
          <w:i w:val="0"/>
          <w:caps w:val="0"/>
          <w:color w:val="000000"/>
          <w:spacing w:val="0"/>
          <w:sz w:val="32"/>
          <w:szCs w:val="32"/>
          <w:lang w:eastAsia="zh-CN"/>
        </w:rPr>
        <w:t>年哲学社会科学规划课题25个，其中重点课题6个，资助2.5万元/个；一般课题19个，资助1.5万元/个</w:t>
      </w:r>
      <w:r>
        <w:rPr>
          <w:rFonts w:hint="eastAsia" w:ascii="Times New Roman" w:hAnsi="Times New Roman" w:eastAsia="仿宋_GB2312" w:cs="Times New Roman"/>
          <w:i w:val="0"/>
          <w:caps w:val="0"/>
          <w:color w:val="000000"/>
          <w:spacing w:val="0"/>
          <w:sz w:val="32"/>
          <w:szCs w:val="32"/>
          <w:lang w:eastAsia="zh-CN"/>
        </w:rPr>
        <w:t>，小计</w:t>
      </w:r>
      <w:r>
        <w:rPr>
          <w:rFonts w:hint="eastAsia" w:ascii="Times New Roman" w:hAnsi="Times New Roman" w:eastAsia="仿宋_GB2312" w:cs="Times New Roman"/>
          <w:i w:val="0"/>
          <w:caps w:val="0"/>
          <w:color w:val="000000"/>
          <w:spacing w:val="0"/>
          <w:sz w:val="32"/>
          <w:szCs w:val="32"/>
          <w:lang w:val="en-US" w:eastAsia="zh-CN"/>
        </w:rPr>
        <w:t>435000元</w:t>
      </w:r>
      <w:r>
        <w:rPr>
          <w:rFonts w:hint="default" w:ascii="Times New Roman" w:hAnsi="Times New Roman" w:eastAsia="仿宋_GB2312" w:cs="Times New Roman"/>
          <w:i w:val="0"/>
          <w:caps w:val="0"/>
          <w:color w:val="000000"/>
          <w:spacing w:val="0"/>
          <w:sz w:val="32"/>
          <w:szCs w:val="32"/>
          <w:lang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评选出202</w:t>
      </w:r>
      <w:r>
        <w:rPr>
          <w:rFonts w:hint="eastAsia" w:ascii="Times New Roman" w:hAnsi="Times New Roman" w:eastAsia="仿宋_GB2312" w:cs="Times New Roman"/>
          <w:i w:val="0"/>
          <w:caps w:val="0"/>
          <w:color w:val="000000"/>
          <w:spacing w:val="0"/>
          <w:sz w:val="32"/>
          <w:szCs w:val="32"/>
          <w:lang w:val="en-US" w:eastAsia="zh-CN"/>
        </w:rPr>
        <w:t>3</w:t>
      </w:r>
      <w:r>
        <w:rPr>
          <w:rFonts w:hint="default" w:ascii="Times New Roman" w:hAnsi="Times New Roman" w:eastAsia="仿宋_GB2312" w:cs="Times New Roman"/>
          <w:i w:val="0"/>
          <w:caps w:val="0"/>
          <w:color w:val="000000"/>
          <w:spacing w:val="0"/>
          <w:sz w:val="32"/>
          <w:szCs w:val="32"/>
          <w:lang w:eastAsia="zh-CN"/>
        </w:rPr>
        <w:t>年度哲学社会科学优秀成果一等奖2个，奖金1万元/个；二等奖5个，奖金8000元/个；三等奖10个，奖金6000元/个</w:t>
      </w:r>
      <w:r>
        <w:rPr>
          <w:rFonts w:hint="eastAsia" w:ascii="Times New Roman" w:hAnsi="Times New Roman" w:eastAsia="仿宋_GB2312" w:cs="Times New Roman"/>
          <w:i w:val="0"/>
          <w:caps w:val="0"/>
          <w:color w:val="000000"/>
          <w:spacing w:val="0"/>
          <w:sz w:val="32"/>
          <w:szCs w:val="32"/>
          <w:lang w:eastAsia="zh-CN"/>
        </w:rPr>
        <w:t>，小计</w:t>
      </w:r>
      <w:r>
        <w:rPr>
          <w:rFonts w:hint="eastAsia" w:ascii="Times New Roman" w:hAnsi="Times New Roman" w:eastAsia="仿宋_GB2312" w:cs="Times New Roman"/>
          <w:i w:val="0"/>
          <w:caps w:val="0"/>
          <w:color w:val="000000"/>
          <w:spacing w:val="0"/>
          <w:sz w:val="32"/>
          <w:szCs w:val="32"/>
          <w:lang w:val="en-US" w:eastAsia="zh-CN"/>
        </w:rPr>
        <w:t>120000元</w:t>
      </w:r>
      <w:r>
        <w:rPr>
          <w:rFonts w:hint="default" w:ascii="Times New Roman" w:hAnsi="Times New Roman" w:eastAsia="仿宋_GB2312" w:cs="Times New Roman"/>
          <w:i w:val="0"/>
          <w:caps w:val="0"/>
          <w:color w:val="000000"/>
          <w:spacing w:val="0"/>
          <w:sz w:val="32"/>
          <w:szCs w:val="32"/>
          <w:lang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Times New Roman" w:hAnsi="Times New Roman" w:eastAsia="仿宋_GB2312" w:cs="Times New Roman"/>
          <w:i w:val="0"/>
          <w:caps w:val="0"/>
          <w:color w:val="000000"/>
          <w:spacing w:val="0"/>
          <w:sz w:val="32"/>
          <w:szCs w:val="32"/>
          <w:lang w:eastAsia="zh-CN"/>
        </w:rPr>
      </w:pPr>
      <w:r>
        <w:rPr>
          <w:rFonts w:hint="eastAsia" w:ascii="Times New Roman" w:hAnsi="Times New Roman" w:eastAsia="仿宋_GB2312" w:cs="Times New Roman"/>
          <w:i w:val="0"/>
          <w:caps w:val="0"/>
          <w:color w:val="000000"/>
          <w:spacing w:val="0"/>
          <w:sz w:val="32"/>
          <w:szCs w:val="32"/>
          <w:lang w:eastAsia="zh-CN"/>
        </w:rPr>
        <w:t>支付</w:t>
      </w:r>
      <w:r>
        <w:rPr>
          <w:rFonts w:hint="eastAsia" w:ascii="Times New Roman" w:hAnsi="Times New Roman" w:eastAsia="仿宋_GB2312" w:cs="Times New Roman"/>
          <w:i w:val="0"/>
          <w:caps w:val="0"/>
          <w:color w:val="000000"/>
          <w:spacing w:val="0"/>
          <w:sz w:val="32"/>
          <w:szCs w:val="32"/>
          <w:lang w:val="en-US" w:eastAsia="zh-CN"/>
        </w:rPr>
        <w:t>2024年度社科评奖刊登版面费16000元。</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default" w:ascii="Times New Roman" w:hAnsi="Times New Roman" w:eastAsia="仿宋_GB2312" w:cs="Times New Roman"/>
          <w:i w:val="0"/>
          <w:caps w:val="0"/>
          <w:color w:val="000000"/>
          <w:spacing w:val="0"/>
          <w:sz w:val="32"/>
          <w:szCs w:val="32"/>
          <w:lang w:eastAsia="zh-CN"/>
        </w:rPr>
      </w:pPr>
      <w:r>
        <w:rPr>
          <w:rFonts w:hint="eastAsia" w:ascii="Times New Roman" w:hAnsi="Times New Roman" w:eastAsia="仿宋_GB2312" w:cs="Times New Roman"/>
          <w:i w:val="0"/>
          <w:caps w:val="0"/>
          <w:color w:val="000000"/>
          <w:spacing w:val="0"/>
          <w:sz w:val="32"/>
          <w:szCs w:val="32"/>
          <w:lang w:val="en-US" w:eastAsia="zh-CN"/>
        </w:rPr>
        <w:t>支付专家评审评奖劳务等费用19886.8元。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default" w:ascii="仿宋_GB2312" w:hAnsi="宋体" w:eastAsia="仿宋_GB2312" w:cs="仿宋_GB2312"/>
          <w:b/>
          <w:bCs/>
          <w:i w:val="0"/>
          <w:caps w:val="0"/>
          <w:color w:val="000000"/>
          <w:spacing w:val="0"/>
          <w:sz w:val="32"/>
          <w:szCs w:val="32"/>
          <w:lang w:val="en-US" w:eastAsia="zh-CN"/>
        </w:rPr>
      </w:pPr>
      <w:r>
        <w:rPr>
          <w:rFonts w:hint="eastAsia" w:ascii="仿宋_GB2312" w:hAnsi="宋体" w:eastAsia="仿宋_GB2312" w:cs="仿宋_GB2312"/>
          <w:b/>
          <w:bCs/>
          <w:i w:val="0"/>
          <w:caps w:val="0"/>
          <w:color w:val="000000"/>
          <w:spacing w:val="0"/>
          <w:sz w:val="32"/>
          <w:szCs w:val="32"/>
          <w:lang w:val="en-US" w:eastAsia="zh-CN"/>
        </w:rPr>
        <w:t>4.当年年度回收盘活资金预算59113.2元</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二、项目决策及资金使用管理情况</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楷体_GB2312" w:hAnsi="楷体_GB2312" w:eastAsia="楷体_GB2312" w:cs="楷体_GB2312"/>
          <w:i w:val="0"/>
          <w:caps w:val="0"/>
          <w:color w:val="000000"/>
          <w:spacing w:val="0"/>
          <w:sz w:val="32"/>
          <w:szCs w:val="32"/>
          <w:lang w:val="en-US" w:eastAsia="zh-CN"/>
        </w:rPr>
      </w:pPr>
      <w:r>
        <w:rPr>
          <w:rFonts w:hint="eastAsia" w:ascii="楷体_GB2312" w:hAnsi="楷体_GB2312" w:eastAsia="楷体_GB2312" w:cs="楷体_GB2312"/>
          <w:i w:val="0"/>
          <w:caps w:val="0"/>
          <w:color w:val="000000"/>
          <w:spacing w:val="0"/>
          <w:sz w:val="32"/>
          <w:szCs w:val="32"/>
        </w:rPr>
        <w:t>（一）项目决策情况</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仿宋_GB2312" w:hAnsi="宋体" w:eastAsia="仿宋_GB2312" w:cs="仿宋_GB2312"/>
          <w:i w:val="0"/>
          <w:caps w:val="0"/>
          <w:color w:val="000000"/>
          <w:spacing w:val="0"/>
          <w:sz w:val="31"/>
          <w:szCs w:val="31"/>
          <w:lang w:val="en-US" w:eastAsia="zh-CN"/>
        </w:rPr>
      </w:pPr>
      <w:r>
        <w:rPr>
          <w:rFonts w:hint="eastAsia" w:ascii="仿宋_GB2312" w:eastAsia="仿宋_GB2312" w:cs="仿宋_GB2312"/>
          <w:i w:val="0"/>
          <w:caps w:val="0"/>
          <w:color w:val="222222"/>
          <w:spacing w:val="0"/>
          <w:kern w:val="0"/>
          <w:sz w:val="32"/>
          <w:szCs w:val="32"/>
        </w:rPr>
        <w:t>严格执行财务管理制度，达到大额资金管理标准的业务均召开会议，由集体决策通过后实施。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lang w:eastAsia="zh-CN"/>
        </w:rPr>
        <w:t>（二）</w:t>
      </w:r>
      <w:r>
        <w:rPr>
          <w:rFonts w:hint="eastAsia" w:ascii="楷体_GB2312" w:hAnsi="楷体_GB2312" w:eastAsia="楷体_GB2312" w:cs="楷体_GB2312"/>
          <w:i w:val="0"/>
          <w:caps w:val="0"/>
          <w:color w:val="000000"/>
          <w:spacing w:val="0"/>
          <w:sz w:val="32"/>
          <w:szCs w:val="32"/>
        </w:rPr>
        <w:t>项目资金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预算情况如下：</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default" w:ascii="Times New Roman" w:hAnsi="Times New Roman" w:eastAsia="仿宋_GB2312" w:cs="Times New Roman"/>
          <w:i w:val="0"/>
          <w:caps w:val="0"/>
          <w:color w:val="222222"/>
          <w:spacing w:val="0"/>
          <w:kern w:val="0"/>
          <w:sz w:val="32"/>
          <w:szCs w:val="32"/>
          <w:lang w:eastAsia="zh-CN"/>
        </w:rPr>
      </w:pPr>
      <w:r>
        <w:rPr>
          <w:rFonts w:hint="default" w:ascii="Times New Roman" w:hAnsi="Times New Roman" w:eastAsia="仿宋_GB2312" w:cs="Times New Roman"/>
          <w:i w:val="0"/>
          <w:caps w:val="0"/>
          <w:color w:val="222222"/>
          <w:spacing w:val="0"/>
          <w:kern w:val="0"/>
          <w:sz w:val="32"/>
          <w:szCs w:val="32"/>
        </w:rPr>
        <w:t>资金总额-年初预算数650000元，资金总额-全年预算数590886.8元</w:t>
      </w:r>
      <w:r>
        <w:rPr>
          <w:rFonts w:hint="default" w:ascii="Times New Roman" w:hAnsi="Times New Roman" w:eastAsia="仿宋_GB2312" w:cs="Times New Roman"/>
          <w:i w:val="0"/>
          <w:caps w:val="0"/>
          <w:color w:val="222222"/>
          <w:spacing w:val="0"/>
          <w:kern w:val="0"/>
          <w:sz w:val="32"/>
          <w:szCs w:val="32"/>
          <w:lang w:eastAsia="zh-CN"/>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lang w:eastAsia="zh-CN"/>
        </w:rPr>
      </w:pPr>
      <w:r>
        <w:rPr>
          <w:rFonts w:hint="eastAsia" w:ascii="Times New Roman" w:hAnsi="Times New Roman" w:eastAsia="仿宋_GB2312" w:cs="Times New Roman"/>
          <w:i w:val="0"/>
          <w:caps w:val="0"/>
          <w:color w:val="222222"/>
          <w:spacing w:val="0"/>
          <w:kern w:val="0"/>
          <w:sz w:val="32"/>
          <w:szCs w:val="32"/>
        </w:rPr>
        <w:t>财政资金-年初预算数650000元</w:t>
      </w:r>
      <w:r>
        <w:rPr>
          <w:rFonts w:hint="eastAsia" w:ascii="Times New Roman" w:hAnsi="Times New Roman" w:eastAsia="仿宋_GB2312" w:cs="Times New Roman"/>
          <w:i w:val="0"/>
          <w:caps w:val="0"/>
          <w:color w:val="222222"/>
          <w:spacing w:val="0"/>
          <w:kern w:val="0"/>
          <w:sz w:val="32"/>
          <w:szCs w:val="32"/>
          <w:lang w:eastAsia="zh-CN"/>
        </w:rPr>
        <w:t>，</w:t>
      </w:r>
      <w:r>
        <w:rPr>
          <w:rFonts w:hint="eastAsia" w:ascii="Times New Roman" w:hAnsi="Times New Roman" w:eastAsia="仿宋_GB2312" w:cs="Times New Roman"/>
          <w:i w:val="0"/>
          <w:caps w:val="0"/>
          <w:color w:val="222222"/>
          <w:spacing w:val="0"/>
          <w:kern w:val="0"/>
          <w:sz w:val="32"/>
          <w:szCs w:val="32"/>
        </w:rPr>
        <w:t>财政资金-全年预算数590886.8元</w:t>
      </w:r>
      <w:r>
        <w:rPr>
          <w:rFonts w:hint="eastAsia" w:ascii="Times New Roman" w:hAnsi="Times New Roman" w:eastAsia="仿宋_GB2312" w:cs="Times New Roman"/>
          <w:i w:val="0"/>
          <w:caps w:val="0"/>
          <w:color w:val="222222"/>
          <w:spacing w:val="0"/>
          <w:kern w:val="0"/>
          <w:sz w:val="32"/>
          <w:szCs w:val="32"/>
          <w:lang w:eastAsia="zh-CN"/>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lang w:eastAsia="zh-CN"/>
        </w:rPr>
      </w:pPr>
      <w:r>
        <w:rPr>
          <w:rFonts w:hint="eastAsia" w:ascii="Times New Roman" w:hAnsi="Times New Roman" w:eastAsia="仿宋_GB2312" w:cs="Times New Roman"/>
          <w:i w:val="0"/>
          <w:caps w:val="0"/>
          <w:color w:val="222222"/>
          <w:spacing w:val="0"/>
          <w:kern w:val="0"/>
          <w:sz w:val="32"/>
          <w:szCs w:val="32"/>
        </w:rPr>
        <w:t>专户-年初预算数0元，专户全年预算数0元</w:t>
      </w:r>
      <w:r>
        <w:rPr>
          <w:rFonts w:hint="eastAsia" w:ascii="Times New Roman" w:hAnsi="Times New Roman" w:eastAsia="仿宋_GB2312" w:cs="Times New Roman"/>
          <w:i w:val="0"/>
          <w:caps w:val="0"/>
          <w:color w:val="222222"/>
          <w:spacing w:val="0"/>
          <w:kern w:val="0"/>
          <w:sz w:val="32"/>
          <w:szCs w:val="32"/>
          <w:lang w:eastAsia="zh-CN"/>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rPr>
      </w:pPr>
      <w:r>
        <w:rPr>
          <w:rFonts w:hint="eastAsia" w:ascii="Times New Roman" w:hAnsi="Times New Roman" w:eastAsia="仿宋_GB2312" w:cs="Times New Roman"/>
          <w:i w:val="0"/>
          <w:caps w:val="0"/>
          <w:color w:val="222222"/>
          <w:spacing w:val="0"/>
          <w:kern w:val="0"/>
          <w:sz w:val="32"/>
          <w:szCs w:val="32"/>
        </w:rPr>
        <w:t>单位年初预算数0元，单位全年预算数0元。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lang w:eastAsia="zh-CN"/>
        </w:rPr>
        <w:t>（三）</w:t>
      </w:r>
      <w:r>
        <w:rPr>
          <w:rFonts w:hint="eastAsia" w:ascii="楷体_GB2312" w:hAnsi="楷体_GB2312" w:eastAsia="楷体_GB2312" w:cs="楷体_GB2312"/>
          <w:i w:val="0"/>
          <w:caps w:val="0"/>
          <w:color w:val="000000"/>
          <w:spacing w:val="0"/>
          <w:sz w:val="32"/>
          <w:szCs w:val="32"/>
        </w:rPr>
        <w:t>项目资金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资金执行情况如下：</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lang w:eastAsia="zh-CN"/>
        </w:rPr>
      </w:pPr>
      <w:r>
        <w:rPr>
          <w:rFonts w:hint="default" w:ascii="Times New Roman" w:hAnsi="Times New Roman" w:eastAsia="仿宋_GB2312" w:cs="Times New Roman"/>
          <w:i w:val="0"/>
          <w:caps w:val="0"/>
          <w:color w:val="222222"/>
          <w:spacing w:val="0"/>
          <w:kern w:val="0"/>
          <w:sz w:val="32"/>
          <w:szCs w:val="32"/>
        </w:rPr>
        <w:t>资金总额-全年执行数590886.8元，资金总额-执行率100.00%元</w:t>
      </w:r>
      <w:r>
        <w:rPr>
          <w:rFonts w:hint="eastAsia" w:ascii="Times New Roman" w:hAnsi="Times New Roman" w:eastAsia="仿宋_GB2312" w:cs="Times New Roman"/>
          <w:i w:val="0"/>
          <w:caps w:val="0"/>
          <w:color w:val="222222"/>
          <w:spacing w:val="0"/>
          <w:kern w:val="0"/>
          <w:sz w:val="32"/>
          <w:szCs w:val="32"/>
          <w:lang w:eastAsia="zh-CN"/>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lang w:eastAsia="zh-CN"/>
        </w:rPr>
      </w:pPr>
      <w:r>
        <w:rPr>
          <w:rFonts w:hint="default" w:ascii="Times New Roman" w:hAnsi="Times New Roman" w:eastAsia="仿宋_GB2312" w:cs="Times New Roman"/>
          <w:i w:val="0"/>
          <w:caps w:val="0"/>
          <w:color w:val="222222"/>
          <w:spacing w:val="0"/>
          <w:kern w:val="0"/>
          <w:sz w:val="32"/>
          <w:szCs w:val="32"/>
        </w:rPr>
        <w:t>其中：财政资金-全年执行数590886.8元，财政资金-执行率100.00%</w:t>
      </w:r>
      <w:r>
        <w:rPr>
          <w:rFonts w:hint="eastAsia" w:ascii="Times New Roman" w:hAnsi="Times New Roman" w:eastAsia="仿宋_GB2312" w:cs="Times New Roman"/>
          <w:i w:val="0"/>
          <w:caps w:val="0"/>
          <w:color w:val="222222"/>
          <w:spacing w:val="0"/>
          <w:kern w:val="0"/>
          <w:sz w:val="32"/>
          <w:szCs w:val="32"/>
          <w:lang w:eastAsia="zh-CN"/>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lang w:eastAsia="zh-CN"/>
        </w:rPr>
      </w:pPr>
      <w:r>
        <w:rPr>
          <w:rFonts w:hint="default" w:ascii="Times New Roman" w:hAnsi="Times New Roman" w:eastAsia="仿宋_GB2312" w:cs="Times New Roman"/>
          <w:i w:val="0"/>
          <w:caps w:val="0"/>
          <w:color w:val="222222"/>
          <w:spacing w:val="0"/>
          <w:kern w:val="0"/>
          <w:sz w:val="32"/>
          <w:szCs w:val="32"/>
        </w:rPr>
        <w:t>专户全年执行数0元，专户-执行率0</w:t>
      </w:r>
      <w:r>
        <w:rPr>
          <w:rFonts w:hint="eastAsia" w:ascii="Times New Roman" w:hAnsi="Times New Roman" w:eastAsia="仿宋_GB2312" w:cs="Times New Roman"/>
          <w:i w:val="0"/>
          <w:caps w:val="0"/>
          <w:color w:val="222222"/>
          <w:spacing w:val="0"/>
          <w:kern w:val="0"/>
          <w:sz w:val="32"/>
          <w:szCs w:val="32"/>
          <w:lang w:eastAsia="zh-CN"/>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Times New Roman" w:hAnsi="Times New Roman" w:eastAsia="仿宋_GB2312" w:cs="Times New Roman"/>
          <w:i w:val="0"/>
          <w:caps w:val="0"/>
          <w:color w:val="222222"/>
          <w:spacing w:val="0"/>
          <w:kern w:val="0"/>
          <w:sz w:val="32"/>
          <w:szCs w:val="32"/>
          <w:lang w:eastAsia="zh-CN"/>
        </w:rPr>
      </w:pPr>
      <w:r>
        <w:rPr>
          <w:rFonts w:hint="default" w:ascii="Times New Roman" w:hAnsi="Times New Roman" w:eastAsia="仿宋_GB2312" w:cs="Times New Roman"/>
          <w:i w:val="0"/>
          <w:caps w:val="0"/>
          <w:color w:val="222222"/>
          <w:spacing w:val="0"/>
          <w:kern w:val="0"/>
          <w:sz w:val="32"/>
          <w:szCs w:val="32"/>
        </w:rPr>
        <w:t>单位全年执行数0元，单位全年执行率0.00%</w:t>
      </w:r>
      <w:r>
        <w:rPr>
          <w:rFonts w:hint="eastAsia" w:ascii="Times New Roman" w:hAnsi="Times New Roman" w:eastAsia="仿宋_GB2312" w:cs="Times New Roman"/>
          <w:i w:val="0"/>
          <w:caps w:val="0"/>
          <w:color w:val="222222"/>
          <w:spacing w:val="0"/>
          <w:kern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lang w:eastAsia="zh-CN"/>
        </w:rPr>
        <w:t>（四）</w:t>
      </w:r>
      <w:r>
        <w:rPr>
          <w:rFonts w:hint="eastAsia" w:ascii="楷体_GB2312" w:hAnsi="楷体_GB2312" w:eastAsia="楷体_GB2312" w:cs="楷体_GB2312"/>
          <w:i w:val="0"/>
          <w:caps w:val="0"/>
          <w:color w:val="000000"/>
          <w:spacing w:val="0"/>
          <w:sz w:val="32"/>
          <w:szCs w:val="32"/>
        </w:rPr>
        <w:t>项目资金管理情况</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获立项的课题作者，市社科联都与其签订协议，并制定相应的经费管理办法，加强经费管理，</w:t>
      </w:r>
      <w:r>
        <w:rPr>
          <w:rFonts w:hint="eastAsia" w:ascii="仿宋_GB2312" w:eastAsia="仿宋_GB2312" w:cs="仿宋_GB2312"/>
          <w:i w:val="0"/>
          <w:caps w:val="0"/>
          <w:color w:val="222222"/>
          <w:spacing w:val="0"/>
          <w:kern w:val="0"/>
          <w:sz w:val="32"/>
          <w:szCs w:val="32"/>
        </w:rPr>
        <w:t>严控资金审批，合理合规使用</w:t>
      </w:r>
      <w:r>
        <w:rPr>
          <w:rFonts w:hint="eastAsia" w:ascii="仿宋_GB2312" w:eastAsia="仿宋_GB2312" w:cs="仿宋_GB2312"/>
          <w:kern w:val="0"/>
          <w:sz w:val="32"/>
          <w:szCs w:val="32"/>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黑体" w:hAnsi="宋体" w:eastAsia="黑体" w:cs="黑体"/>
          <w:i w:val="0"/>
          <w:caps w:val="0"/>
          <w:color w:val="000000"/>
          <w:spacing w:val="0"/>
          <w:sz w:val="32"/>
          <w:szCs w:val="32"/>
        </w:rPr>
      </w:pPr>
      <w:r>
        <w:rPr>
          <w:rFonts w:hint="eastAsia" w:ascii="仿宋_GB2312" w:eastAsia="仿宋_GB2312" w:cs="仿宋_GB2312"/>
          <w:kern w:val="0"/>
          <w:sz w:val="32"/>
          <w:szCs w:val="32"/>
          <w:lang w:val="en-US" w:eastAsia="zh-CN"/>
        </w:rPr>
        <w:t>2.获优秀成果奖作者，</w:t>
      </w:r>
      <w:r>
        <w:rPr>
          <w:rFonts w:hint="eastAsia" w:ascii="仿宋_GB2312" w:hAnsi="仿宋_GB2312" w:eastAsia="仿宋_GB2312" w:cs="仿宋_GB2312"/>
          <w:color w:val="auto"/>
          <w:sz w:val="32"/>
          <w:szCs w:val="32"/>
        </w:rPr>
        <w:t>颁发证书和奖金</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三、项目组织实施情况</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（一）项目组织情况</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default" w:ascii="Times New Roman" w:hAnsi="Times New Roman" w:eastAsia="楷体_GB2312" w:cs="Times New Roman"/>
          <w:i w:val="0"/>
          <w:caps w:val="0"/>
          <w:color w:val="000000"/>
          <w:spacing w:val="0"/>
          <w:sz w:val="32"/>
          <w:szCs w:val="32"/>
        </w:rPr>
      </w:pPr>
      <w:r>
        <w:rPr>
          <w:rFonts w:hint="default" w:ascii="Times New Roman" w:hAnsi="Times New Roman" w:eastAsia="仿宋_GB2312" w:cs="Times New Roman"/>
          <w:kern w:val="0"/>
          <w:sz w:val="32"/>
          <w:szCs w:val="32"/>
        </w:rPr>
        <w:t>2024年6月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经市内外专家学者认真评审，</w:t>
      </w:r>
      <w:r>
        <w:rPr>
          <w:rFonts w:hint="default" w:ascii="Times New Roman" w:hAnsi="Times New Roman" w:eastAsia="仿宋_GB2312" w:cs="Times New Roman"/>
          <w:i w:val="0"/>
          <w:caps w:val="0"/>
          <w:color w:val="000000"/>
          <w:spacing w:val="0"/>
          <w:kern w:val="0"/>
          <w:sz w:val="32"/>
          <w:szCs w:val="32"/>
          <w:lang w:eastAsia="zh-CN"/>
        </w:rPr>
        <w:t>评出</w:t>
      </w:r>
      <w:r>
        <w:rPr>
          <w:rFonts w:hint="default" w:ascii="Times New Roman" w:hAnsi="Times New Roman" w:eastAsia="仿宋_GB2312" w:cs="Times New Roman"/>
          <w:i w:val="0"/>
          <w:caps w:val="0"/>
          <w:color w:val="000000"/>
          <w:spacing w:val="0"/>
          <w:kern w:val="0"/>
          <w:sz w:val="32"/>
          <w:szCs w:val="32"/>
        </w:rPr>
        <w:t>202</w:t>
      </w:r>
      <w:r>
        <w:rPr>
          <w:rFonts w:hint="default" w:ascii="Times New Roman" w:hAnsi="Times New Roman" w:eastAsia="仿宋_GB2312" w:cs="Times New Roman"/>
          <w:i w:val="0"/>
          <w:caps w:val="0"/>
          <w:color w:val="000000"/>
          <w:spacing w:val="0"/>
          <w:kern w:val="0"/>
          <w:sz w:val="32"/>
          <w:szCs w:val="32"/>
          <w:lang w:val="en-US" w:eastAsia="zh-CN"/>
        </w:rPr>
        <w:t>4</w:t>
      </w:r>
      <w:r>
        <w:rPr>
          <w:rFonts w:hint="default" w:ascii="Times New Roman" w:hAnsi="Times New Roman" w:eastAsia="仿宋_GB2312" w:cs="Times New Roman"/>
          <w:i w:val="0"/>
          <w:caps w:val="0"/>
          <w:color w:val="000000"/>
          <w:spacing w:val="0"/>
          <w:kern w:val="0"/>
          <w:sz w:val="32"/>
          <w:szCs w:val="32"/>
        </w:rPr>
        <w:t>年</w:t>
      </w:r>
      <w:r>
        <w:rPr>
          <w:rFonts w:hint="default" w:ascii="Times New Roman" w:hAnsi="Times New Roman" w:eastAsia="仿宋_GB2312" w:cs="Times New Roman"/>
          <w:kern w:val="0"/>
          <w:sz w:val="32"/>
          <w:szCs w:val="32"/>
        </w:rPr>
        <w:t>立项课题共25项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i w:val="0"/>
          <w:caps w:val="0"/>
          <w:color w:val="000000"/>
          <w:spacing w:val="0"/>
          <w:kern w:val="0"/>
          <w:sz w:val="32"/>
          <w:szCs w:val="32"/>
          <w:lang w:eastAsia="zh-CN"/>
        </w:rPr>
        <w:t>其中</w:t>
      </w:r>
      <w:r>
        <w:rPr>
          <w:rFonts w:hint="default" w:ascii="Times New Roman" w:hAnsi="Times New Roman" w:eastAsia="仿宋_GB2312" w:cs="Times New Roman"/>
          <w:i w:val="0"/>
          <w:caps w:val="0"/>
          <w:color w:val="000000"/>
          <w:spacing w:val="0"/>
          <w:kern w:val="0"/>
          <w:sz w:val="32"/>
          <w:szCs w:val="32"/>
        </w:rPr>
        <w:t>重点课题6项</w:t>
      </w:r>
      <w:r>
        <w:rPr>
          <w:rFonts w:hint="default" w:ascii="Times New Roman" w:hAnsi="Times New Roman" w:eastAsia="仿宋_GB2312" w:cs="Times New Roman"/>
          <w:i w:val="0"/>
          <w:caps w:val="0"/>
          <w:color w:val="000000"/>
          <w:spacing w:val="0"/>
          <w:kern w:val="0"/>
          <w:sz w:val="32"/>
          <w:szCs w:val="32"/>
          <w:lang w:eastAsia="zh-CN"/>
        </w:rPr>
        <w:t>、</w:t>
      </w:r>
      <w:r>
        <w:rPr>
          <w:rFonts w:hint="default" w:ascii="Times New Roman" w:hAnsi="Times New Roman" w:eastAsia="仿宋_GB2312" w:cs="Times New Roman"/>
          <w:i w:val="0"/>
          <w:caps w:val="0"/>
          <w:color w:val="000000"/>
          <w:spacing w:val="0"/>
          <w:kern w:val="0"/>
          <w:sz w:val="32"/>
          <w:szCs w:val="32"/>
        </w:rPr>
        <w:t>一般课题19项</w:t>
      </w:r>
      <w:r>
        <w:rPr>
          <w:rFonts w:hint="default" w:ascii="Times New Roman" w:hAnsi="Times New Roman" w:eastAsia="仿宋_GB2312" w:cs="Times New Roman"/>
          <w:i w:val="0"/>
          <w:caps w:val="0"/>
          <w:color w:val="000000"/>
          <w:spacing w:val="0"/>
          <w:kern w:val="0"/>
          <w:sz w:val="32"/>
          <w:szCs w:val="32"/>
          <w:lang w:eastAsia="zh-CN"/>
        </w:rPr>
        <w:t>；</w:t>
      </w:r>
      <w:r>
        <w:rPr>
          <w:rFonts w:hint="default" w:ascii="Times New Roman" w:hAnsi="Times New Roman" w:eastAsia="仿宋_GB2312" w:cs="Times New Roman"/>
          <w:i w:val="0"/>
          <w:caps w:val="0"/>
          <w:color w:val="000000"/>
          <w:spacing w:val="0"/>
          <w:kern w:val="0"/>
          <w:sz w:val="32"/>
          <w:szCs w:val="32"/>
        </w:rPr>
        <w:t>评出202</w:t>
      </w:r>
      <w:r>
        <w:rPr>
          <w:rFonts w:hint="default" w:ascii="Times New Roman" w:hAnsi="Times New Roman" w:eastAsia="仿宋_GB2312" w:cs="Times New Roman"/>
          <w:i w:val="0"/>
          <w:caps w:val="0"/>
          <w:color w:val="000000"/>
          <w:spacing w:val="0"/>
          <w:kern w:val="0"/>
          <w:sz w:val="32"/>
          <w:szCs w:val="32"/>
          <w:lang w:val="en-US" w:eastAsia="zh-CN"/>
        </w:rPr>
        <w:t>3</w:t>
      </w:r>
      <w:r>
        <w:rPr>
          <w:rFonts w:hint="default" w:ascii="Times New Roman" w:hAnsi="Times New Roman" w:eastAsia="仿宋_GB2312" w:cs="Times New Roman"/>
          <w:i w:val="0"/>
          <w:caps w:val="0"/>
          <w:color w:val="000000"/>
          <w:spacing w:val="0"/>
          <w:kern w:val="0"/>
          <w:sz w:val="32"/>
          <w:szCs w:val="32"/>
        </w:rPr>
        <w:t>年度优秀</w:t>
      </w:r>
      <w:r>
        <w:rPr>
          <w:rFonts w:hint="default" w:ascii="Times New Roman" w:hAnsi="Times New Roman" w:eastAsia="仿宋_GB2312" w:cs="Times New Roman"/>
          <w:i w:val="0"/>
          <w:caps w:val="0"/>
          <w:color w:val="000000"/>
          <w:spacing w:val="0"/>
          <w:kern w:val="0"/>
          <w:sz w:val="32"/>
          <w:szCs w:val="32"/>
          <w:lang w:eastAsia="zh-CN"/>
        </w:rPr>
        <w:t>成果</w:t>
      </w:r>
      <w:r>
        <w:rPr>
          <w:rFonts w:hint="default" w:ascii="Times New Roman" w:hAnsi="Times New Roman" w:eastAsia="仿宋_GB2312" w:cs="Times New Roman"/>
          <w:i w:val="0"/>
          <w:caps w:val="0"/>
          <w:color w:val="000000"/>
          <w:spacing w:val="0"/>
          <w:kern w:val="0"/>
          <w:sz w:val="32"/>
          <w:szCs w:val="32"/>
        </w:rPr>
        <w:t>一等奖</w:t>
      </w:r>
      <w:r>
        <w:rPr>
          <w:rFonts w:hint="default" w:ascii="Times New Roman" w:hAnsi="Times New Roman" w:eastAsia="仿宋_GB2312" w:cs="Times New Roman"/>
          <w:i w:val="0"/>
          <w:caps w:val="0"/>
          <w:color w:val="000000"/>
          <w:spacing w:val="0"/>
          <w:kern w:val="0"/>
          <w:sz w:val="32"/>
          <w:szCs w:val="32"/>
          <w:lang w:val="en-US" w:eastAsia="zh-CN"/>
        </w:rPr>
        <w:t>2</w:t>
      </w:r>
      <w:r>
        <w:rPr>
          <w:rFonts w:hint="default" w:ascii="Times New Roman" w:hAnsi="Times New Roman" w:eastAsia="仿宋_GB2312" w:cs="Times New Roman"/>
          <w:i w:val="0"/>
          <w:caps w:val="0"/>
          <w:color w:val="000000"/>
          <w:spacing w:val="0"/>
          <w:kern w:val="0"/>
          <w:sz w:val="32"/>
          <w:szCs w:val="32"/>
        </w:rPr>
        <w:t>项、二等奖</w:t>
      </w:r>
      <w:r>
        <w:rPr>
          <w:rFonts w:hint="default" w:ascii="Times New Roman" w:hAnsi="Times New Roman" w:eastAsia="仿宋_GB2312" w:cs="Times New Roman"/>
          <w:i w:val="0"/>
          <w:caps w:val="0"/>
          <w:color w:val="000000"/>
          <w:spacing w:val="0"/>
          <w:kern w:val="0"/>
          <w:sz w:val="32"/>
          <w:szCs w:val="32"/>
          <w:lang w:val="en-US" w:eastAsia="zh-CN"/>
        </w:rPr>
        <w:t>5</w:t>
      </w:r>
      <w:r>
        <w:rPr>
          <w:rFonts w:hint="default" w:ascii="Times New Roman" w:hAnsi="Times New Roman" w:eastAsia="仿宋_GB2312" w:cs="Times New Roman"/>
          <w:i w:val="0"/>
          <w:caps w:val="0"/>
          <w:color w:val="000000"/>
          <w:spacing w:val="0"/>
          <w:kern w:val="0"/>
          <w:sz w:val="32"/>
          <w:szCs w:val="32"/>
        </w:rPr>
        <w:t>项、三等奖10项。</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宋体" w:hAnsi="宋体" w:eastAsia="宋体" w:cs="宋体"/>
          <w:i w:val="0"/>
          <w:caps w:val="0"/>
          <w:color w:val="000000"/>
          <w:spacing w:val="0"/>
          <w:sz w:val="27"/>
          <w:szCs w:val="27"/>
        </w:rPr>
      </w:pPr>
      <w:r>
        <w:rPr>
          <w:rFonts w:hint="eastAsia" w:ascii="楷体_GB2312" w:hAnsi="楷体_GB2312" w:eastAsia="楷体_GB2312" w:cs="楷体_GB2312"/>
          <w:i w:val="0"/>
          <w:caps w:val="0"/>
          <w:color w:val="000000"/>
          <w:spacing w:val="0"/>
          <w:sz w:val="32"/>
          <w:szCs w:val="32"/>
        </w:rPr>
        <w:t>（二）项目管理情况</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获立项的课题作者，市社科联都与其签订协议，并制定相应的经费管理办法，加强经费管理，</w:t>
      </w:r>
      <w:r>
        <w:rPr>
          <w:rFonts w:hint="eastAsia" w:ascii="仿宋_GB2312" w:eastAsia="仿宋_GB2312" w:cs="仿宋_GB2312"/>
          <w:i w:val="0"/>
          <w:caps w:val="0"/>
          <w:color w:val="222222"/>
          <w:spacing w:val="0"/>
          <w:kern w:val="0"/>
          <w:sz w:val="32"/>
          <w:szCs w:val="32"/>
        </w:rPr>
        <w:t>严控资金审批，合理合规使用</w:t>
      </w:r>
      <w:r>
        <w:rPr>
          <w:rFonts w:hint="eastAsia" w:ascii="仿宋_GB2312" w:eastAsia="仿宋_GB2312" w:cs="仿宋_GB2312"/>
          <w:kern w:val="0"/>
          <w:sz w:val="32"/>
          <w:szCs w:val="32"/>
        </w:rPr>
        <w:t>。</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黑体" w:hAnsi="宋体" w:eastAsia="黑体" w:cs="黑体"/>
          <w:i w:val="0"/>
          <w:caps w:val="0"/>
          <w:color w:val="000000"/>
          <w:spacing w:val="0"/>
          <w:sz w:val="32"/>
          <w:szCs w:val="32"/>
        </w:rPr>
      </w:pPr>
      <w:r>
        <w:rPr>
          <w:rFonts w:hint="eastAsia" w:ascii="仿宋_GB2312" w:eastAsia="仿宋_GB2312" w:cs="仿宋_GB2312"/>
          <w:kern w:val="0"/>
          <w:sz w:val="32"/>
          <w:szCs w:val="32"/>
          <w:lang w:val="en-US" w:eastAsia="zh-CN"/>
        </w:rPr>
        <w:t>2.获优秀成果奖作者，</w:t>
      </w:r>
      <w:r>
        <w:rPr>
          <w:rFonts w:hint="eastAsia" w:ascii="仿宋_GB2312" w:hAnsi="仿宋_GB2312" w:eastAsia="仿宋_GB2312" w:cs="仿宋_GB2312"/>
          <w:color w:val="auto"/>
          <w:sz w:val="32"/>
          <w:szCs w:val="32"/>
        </w:rPr>
        <w:t>颁发证书和奖金</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四、项目绩效情况</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（一）项目绩效目标完成情况</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640" w:firstLineChars="200"/>
        <w:jc w:val="left"/>
        <w:textAlignment w:val="auto"/>
        <w:rPr>
          <w:rFonts w:hint="eastAsia" w:ascii="仿宋_GB2312" w:hAnsi="宋体" w:eastAsia="仿宋_GB2312" w:cs="仿宋_GB2312"/>
          <w:i w:val="0"/>
          <w:caps w:val="0"/>
          <w:color w:val="000000"/>
          <w:spacing w:val="0"/>
          <w:sz w:val="31"/>
          <w:szCs w:val="31"/>
        </w:rPr>
      </w:pPr>
      <w:r>
        <w:rPr>
          <w:rFonts w:hint="eastAsia" w:ascii="仿宋_GB2312" w:hAnsi="宋体" w:eastAsia="仿宋_GB2312" w:cs="仿宋_GB2312"/>
          <w:i w:val="0"/>
          <w:caps w:val="0"/>
          <w:color w:val="000000"/>
          <w:spacing w:val="0"/>
          <w:kern w:val="0"/>
          <w:sz w:val="32"/>
          <w:szCs w:val="32"/>
        </w:rPr>
        <w:t>通过一年一度的社科课题立项及成果评奖工作，更好的发挥市社科联的职能，不断为市委市政府的中心工作添砖加瓦。 202</w:t>
      </w:r>
      <w:r>
        <w:rPr>
          <w:rFonts w:hint="eastAsia" w:ascii="仿宋_GB2312" w:hAnsi="宋体" w:eastAsia="仿宋_GB2312" w:cs="仿宋_GB2312"/>
          <w:i w:val="0"/>
          <w:caps w:val="0"/>
          <w:color w:val="000000"/>
          <w:spacing w:val="0"/>
          <w:kern w:val="0"/>
          <w:sz w:val="32"/>
          <w:szCs w:val="32"/>
          <w:lang w:val="en-US" w:eastAsia="zh-CN"/>
        </w:rPr>
        <w:t>4</w:t>
      </w:r>
      <w:r>
        <w:rPr>
          <w:rFonts w:hint="eastAsia" w:ascii="仿宋_GB2312" w:hAnsi="宋体" w:eastAsia="仿宋_GB2312" w:cs="仿宋_GB2312"/>
          <w:i w:val="0"/>
          <w:caps w:val="0"/>
          <w:color w:val="000000"/>
          <w:spacing w:val="0"/>
          <w:kern w:val="0"/>
          <w:sz w:val="32"/>
          <w:szCs w:val="32"/>
        </w:rPr>
        <w:t>年“社科课题立项及成果评奖工作”已按预定计划圆满完成，初步达到了既定目标。</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项目绩效目标未完成情况及原因分析</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78" w:lineRule="exact"/>
        <w:ind w:left="645" w:leftChars="0" w:right="0" w:rightChars="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无。</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五、其他需要说明的问题</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645"/>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以出精品为目标，以内容为导向，不断完善社科研究组织形式、课题管理制度机制，引导全市社科界聚焦经济社会发展的重点领域和重点工作，加强对市委、市政府大政方针和决策部署的阐释解读工作，形成一批有指导意义的成果，力争在咨询服务上取得实效。</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78" w:lineRule="exact"/>
        <w:ind w:left="0" w:right="0" w:firstLine="0"/>
        <w:jc w:val="left"/>
        <w:textAlignment w:val="auto"/>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4"/>
          <w:szCs w:val="24"/>
        </w:rPr>
        <w:t>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-266065</wp:posOffset>
              </wp:positionV>
              <wp:extent cx="681990" cy="412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990" cy="41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0.95pt;height:32.45pt;width:53.7pt;mso-position-horizontal:outside;mso-position-horizontal-relative:margin;z-index:251658240;mso-width-relative:page;mso-height-relative:page;" filled="f" stroked="f" coordsize="21600,21600" o:gfxdata="UEsDBAoAAAAAAIdO4kAAAAAAAAAAAAAAAAAEAAAAZHJzL1BLAwQUAAAACACHTuJASpzDy9YAAAAH&#10;AQAADwAAAGRycy9kb3ducmV2LnhtbE2PzU7DMBCE70i8g7VI3Fo7pYISsumBnxtQaEGCmxObJCJe&#10;R/YmLW+Pe4LjaEYz3xTrg+vFZEPsPCFkcwXCUu1NRw3C2+5htgIRWZPRvSeL8GMjrMvTk0Lnxu/p&#10;1U5bbkQqoZhrhJZ5yKWMdWudjnM/WErelw9Oc5KhkSbofSp3vVwodSmd7igttHqwt62tv7ejQ+g/&#10;YnisFH9Od80Tv2zk+H6fPSOen2XqBgTbA/+F4Yif0KFMTJUfyUTRI6QjjDBbZtcgjra6WoKoEBYX&#10;CmRZyP/85S9QSwMEFAAAAAgAh07iQJauAmEaAgAAEwQAAA4AAABkcnMvZTJvRG9jLnhtbK1TzY7T&#10;MBC+I/EOlu80TWFXu1HTVdlVEVLFrlQQZ9exG0u2x9huk/IA8Aac9sKd5+pzMM5PFwEnxMWZzIzn&#10;m/nm8/ymNZochA8KbEnzyZQSYTlUyu5K+uH96sUVJSEyWzENVpT0KAK9WTx/Nm9cIWZQg66EJ1jE&#10;hqJxJa1jdEWWBV4Lw8IEnLAYlOANi/jrd1nlWYPVjc5m0+ll1oCvnAcuQkDvXR+ki66+lILHeymD&#10;iESXFHuL3em7c5vObDFnxc4zVys+tMH+oQvDlEXQc6k7FhnZe/VHKaO4hwAyTjiYDKRUXHQz4DT5&#10;9LdpNjVzopsFyQnuTFP4f2X5u8ODJ6rC3VFimcEVnb59PT3+OH3/QvJET+NCgVkbh3mxfQ1tSh38&#10;AZ1p6lZ6k744D8E4En08kyvaSDg6L6/y62uMcAy9ymd5fpGqZE+XnQ/xjQBDklFSj7vrKGWHdYh9&#10;6piSsCyslNboZ4W2pEGAlxfT7sI5gsW1RYw0Qt9qsmK7bYf+t1AdcSwPvS6C4yuF4GsW4gPzKATs&#10;F8Ud7/GQGhAEBouSGvznv/lTPu4Ho5Q0KKyShk975gUl+q3FzSUVjoYfje1o2L25BdQqbgO76Uy8&#10;4KMeTenBfETNLxMKhpjliFXSOJq3sZc3vhkulssuae+82tX9BdSdY3FtN44nmJ7K5T6CVB3LiaKe&#10;l4E5VF63p+GVJGn/+t9lPb3l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nMPL1gAAAAcBAAAP&#10;AAAAAAAAAAEAIAAAACIAAABkcnMvZG93bnJldi54bWxQSwECFAAUAAAACACHTuJAlq4CYRoCAAAT&#10;BAAADgAAAAAAAAABACAAAAAlAQAAZHJzL2Uyb0RvYy54bWxQSwUGAAAAAAYABgBZAQAAsQU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D74"/>
    <w:multiLevelType w:val="singleLevel"/>
    <w:tmpl w:val="0E627D74"/>
    <w:lvl w:ilvl="0" w:tentative="0">
      <w:start w:val="2"/>
      <w:numFmt w:val="chineseCounting"/>
      <w:suff w:val="nothing"/>
      <w:lvlText w:val="（%1）"/>
      <w:lvlJc w:val="left"/>
      <w:rPr>
        <w:rFonts w:hint="eastAsia"/>
      </w:rPr>
    </w:lvl>
  </w:abstractNum>
  <w:abstractNum w:abstractNumId="1">
    <w:nsid w:val="1CFAC0A5"/>
    <w:multiLevelType w:val="singleLevel"/>
    <w:tmpl w:val="1CFAC0A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F6F6C"/>
    <w:rsid w:val="00415846"/>
    <w:rsid w:val="00790E5A"/>
    <w:rsid w:val="007D1F04"/>
    <w:rsid w:val="0245310B"/>
    <w:rsid w:val="027D2223"/>
    <w:rsid w:val="02A21EAB"/>
    <w:rsid w:val="02E20701"/>
    <w:rsid w:val="02FB0B00"/>
    <w:rsid w:val="036553BC"/>
    <w:rsid w:val="03D804C8"/>
    <w:rsid w:val="04277D8E"/>
    <w:rsid w:val="04C025A1"/>
    <w:rsid w:val="05986153"/>
    <w:rsid w:val="06AE3983"/>
    <w:rsid w:val="06BF386B"/>
    <w:rsid w:val="097743CA"/>
    <w:rsid w:val="0A116783"/>
    <w:rsid w:val="0B7F5D82"/>
    <w:rsid w:val="0BAA20B6"/>
    <w:rsid w:val="0C611257"/>
    <w:rsid w:val="0C7E1D77"/>
    <w:rsid w:val="0E13747C"/>
    <w:rsid w:val="104424F9"/>
    <w:rsid w:val="10D01678"/>
    <w:rsid w:val="12443782"/>
    <w:rsid w:val="12C10A38"/>
    <w:rsid w:val="12CB0D68"/>
    <w:rsid w:val="132B35F8"/>
    <w:rsid w:val="13D658A8"/>
    <w:rsid w:val="14BC3A41"/>
    <w:rsid w:val="15247075"/>
    <w:rsid w:val="166A294C"/>
    <w:rsid w:val="167132B8"/>
    <w:rsid w:val="1699638F"/>
    <w:rsid w:val="16F67ABD"/>
    <w:rsid w:val="185C5495"/>
    <w:rsid w:val="19126675"/>
    <w:rsid w:val="192F6F6C"/>
    <w:rsid w:val="19996C4C"/>
    <w:rsid w:val="1AD6213F"/>
    <w:rsid w:val="1B16475D"/>
    <w:rsid w:val="1BB163E0"/>
    <w:rsid w:val="1BF43DAE"/>
    <w:rsid w:val="1C3B43B0"/>
    <w:rsid w:val="1CCC3E97"/>
    <w:rsid w:val="1D271692"/>
    <w:rsid w:val="1F080A0A"/>
    <w:rsid w:val="1F3849AD"/>
    <w:rsid w:val="1F8111CC"/>
    <w:rsid w:val="205D166C"/>
    <w:rsid w:val="210E6767"/>
    <w:rsid w:val="21663A84"/>
    <w:rsid w:val="21CD2CE3"/>
    <w:rsid w:val="23FA7C1A"/>
    <w:rsid w:val="243B0546"/>
    <w:rsid w:val="257E6BB8"/>
    <w:rsid w:val="25F64BF6"/>
    <w:rsid w:val="26A95A8D"/>
    <w:rsid w:val="293D5C5F"/>
    <w:rsid w:val="2A9D0019"/>
    <w:rsid w:val="2E4B75AE"/>
    <w:rsid w:val="2EB63E33"/>
    <w:rsid w:val="2F1E187B"/>
    <w:rsid w:val="2FF46A74"/>
    <w:rsid w:val="303C178A"/>
    <w:rsid w:val="30A83B65"/>
    <w:rsid w:val="30C05062"/>
    <w:rsid w:val="31382016"/>
    <w:rsid w:val="315D23BF"/>
    <w:rsid w:val="316B3A85"/>
    <w:rsid w:val="31D22A93"/>
    <w:rsid w:val="321D58B1"/>
    <w:rsid w:val="32D6286F"/>
    <w:rsid w:val="32DB065D"/>
    <w:rsid w:val="32FF7BFC"/>
    <w:rsid w:val="332B0927"/>
    <w:rsid w:val="339A22F4"/>
    <w:rsid w:val="33B344EE"/>
    <w:rsid w:val="3405090A"/>
    <w:rsid w:val="342D117A"/>
    <w:rsid w:val="34FE731B"/>
    <w:rsid w:val="3502633D"/>
    <w:rsid w:val="35082BDA"/>
    <w:rsid w:val="35C22C80"/>
    <w:rsid w:val="36B746EC"/>
    <w:rsid w:val="37094323"/>
    <w:rsid w:val="376937E2"/>
    <w:rsid w:val="376E2CB4"/>
    <w:rsid w:val="378A1B71"/>
    <w:rsid w:val="38496FF4"/>
    <w:rsid w:val="38963BD7"/>
    <w:rsid w:val="38B31899"/>
    <w:rsid w:val="3A170E35"/>
    <w:rsid w:val="3AAA538D"/>
    <w:rsid w:val="3AEB79D9"/>
    <w:rsid w:val="3BA40D22"/>
    <w:rsid w:val="3C532885"/>
    <w:rsid w:val="3CB53462"/>
    <w:rsid w:val="3D3A2F86"/>
    <w:rsid w:val="3D6E5B24"/>
    <w:rsid w:val="3D947C5E"/>
    <w:rsid w:val="3F520C23"/>
    <w:rsid w:val="3F536493"/>
    <w:rsid w:val="40A15E03"/>
    <w:rsid w:val="411522E2"/>
    <w:rsid w:val="419C618E"/>
    <w:rsid w:val="42877568"/>
    <w:rsid w:val="429B35B1"/>
    <w:rsid w:val="43BF675E"/>
    <w:rsid w:val="44250ED5"/>
    <w:rsid w:val="45061CD5"/>
    <w:rsid w:val="45853E8D"/>
    <w:rsid w:val="459A67B6"/>
    <w:rsid w:val="45D25FCB"/>
    <w:rsid w:val="487D16BD"/>
    <w:rsid w:val="491506AA"/>
    <w:rsid w:val="4A0B3FDE"/>
    <w:rsid w:val="4C5B7C2F"/>
    <w:rsid w:val="4D264699"/>
    <w:rsid w:val="4D3547B4"/>
    <w:rsid w:val="4F3C29D5"/>
    <w:rsid w:val="50D179D2"/>
    <w:rsid w:val="5116787C"/>
    <w:rsid w:val="534633C9"/>
    <w:rsid w:val="53C16606"/>
    <w:rsid w:val="54B50F69"/>
    <w:rsid w:val="54BD4FAC"/>
    <w:rsid w:val="55195DD5"/>
    <w:rsid w:val="56783D8A"/>
    <w:rsid w:val="583F5CC7"/>
    <w:rsid w:val="59917E56"/>
    <w:rsid w:val="5A1058D2"/>
    <w:rsid w:val="5A717CB7"/>
    <w:rsid w:val="5B981C20"/>
    <w:rsid w:val="5CA86DA2"/>
    <w:rsid w:val="5E333797"/>
    <w:rsid w:val="5EB2457C"/>
    <w:rsid w:val="5FEB2840"/>
    <w:rsid w:val="601A585F"/>
    <w:rsid w:val="60373E86"/>
    <w:rsid w:val="60A371F7"/>
    <w:rsid w:val="60C92ED8"/>
    <w:rsid w:val="610400DF"/>
    <w:rsid w:val="614F0075"/>
    <w:rsid w:val="61583E34"/>
    <w:rsid w:val="62ED58BE"/>
    <w:rsid w:val="63065A15"/>
    <w:rsid w:val="635769C5"/>
    <w:rsid w:val="63D6039A"/>
    <w:rsid w:val="64270C11"/>
    <w:rsid w:val="6439621B"/>
    <w:rsid w:val="660C3709"/>
    <w:rsid w:val="66291E70"/>
    <w:rsid w:val="666A3B86"/>
    <w:rsid w:val="66AB083E"/>
    <w:rsid w:val="6709051E"/>
    <w:rsid w:val="687E3FF6"/>
    <w:rsid w:val="6A3A0E86"/>
    <w:rsid w:val="6A5C2728"/>
    <w:rsid w:val="6A8C28D3"/>
    <w:rsid w:val="6BB13FBE"/>
    <w:rsid w:val="6C420003"/>
    <w:rsid w:val="6D646033"/>
    <w:rsid w:val="6DBE78EC"/>
    <w:rsid w:val="6E686719"/>
    <w:rsid w:val="6E8E7DB1"/>
    <w:rsid w:val="6EBB4E09"/>
    <w:rsid w:val="6F8743CD"/>
    <w:rsid w:val="6F8C4AC6"/>
    <w:rsid w:val="6FDE2A05"/>
    <w:rsid w:val="6FFA7499"/>
    <w:rsid w:val="710C517D"/>
    <w:rsid w:val="712B4BCA"/>
    <w:rsid w:val="71590151"/>
    <w:rsid w:val="71BE7E2B"/>
    <w:rsid w:val="72446564"/>
    <w:rsid w:val="72A15FA0"/>
    <w:rsid w:val="72A312BD"/>
    <w:rsid w:val="72ED45CE"/>
    <w:rsid w:val="72FA0847"/>
    <w:rsid w:val="73B85EA8"/>
    <w:rsid w:val="77A97626"/>
    <w:rsid w:val="78067992"/>
    <w:rsid w:val="78331250"/>
    <w:rsid w:val="784207E0"/>
    <w:rsid w:val="793D2A20"/>
    <w:rsid w:val="79D543B6"/>
    <w:rsid w:val="7B892A4A"/>
    <w:rsid w:val="7BA11846"/>
    <w:rsid w:val="7D975050"/>
    <w:rsid w:val="7E422D98"/>
    <w:rsid w:val="7F846511"/>
    <w:rsid w:val="7F85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71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2025-07-11T08:08:00Z</dcterms:created>
  <dc:creator>Administrator</dc:creator>
  <cp:lastModifiedBy>Administrator</cp:lastModifiedBy>
  <cp:lastPrinted>2025-07-14T08:19:00Z</cp:lastPrinted>
  <dcterms:modified xsi:type="dcterms:W3CDTF">2025-07-15T00:48:17Z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