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val="0"/>
        <w:spacing w:before="0" w:after="0" w:line="578" w:lineRule="exact"/>
        <w:jc w:val="both"/>
        <w:textAlignment w:val="auto"/>
        <w:rPr>
          <w:rFonts w:hint="default" w:ascii="黑体" w:hAnsi="黑体" w:eastAsia="黑体" w:cs="黑体"/>
          <w:bCs/>
          <w:color w:val="000000" w:themeColor="text1"/>
          <w:sz w:val="32"/>
          <w:szCs w:val="32"/>
          <w:lang w:eastAsia="zh-CN"/>
          <w14:textFill>
            <w14:solidFill>
              <w14:schemeClr w14:val="tx1"/>
            </w14:solidFill>
          </w14:textFill>
        </w:rPr>
      </w:pPr>
      <w:bookmarkStart w:id="0" w:name="_GoBack"/>
      <w:bookmarkEnd w:id="0"/>
      <w:r>
        <w:rPr>
          <w:rFonts w:hint="eastAsia" w:ascii="黑体" w:hAnsi="黑体" w:eastAsia="黑体" w:cs="黑体"/>
          <w:bCs/>
          <w:color w:val="000000" w:themeColor="text1"/>
          <w:sz w:val="32"/>
          <w:szCs w:val="32"/>
          <w:lang w:val="en-US" w:eastAsia="zh-CN"/>
          <w14:textFill>
            <w14:solidFill>
              <w14:schemeClr w14:val="tx1"/>
            </w14:solidFill>
          </w14:textFill>
        </w:rPr>
        <w:t>附件</w:t>
      </w:r>
      <w:r>
        <w:rPr>
          <w:rFonts w:hint="default" w:ascii="黑体" w:hAnsi="黑体" w:eastAsia="黑体" w:cs="黑体"/>
          <w:bCs/>
          <w:color w:val="000000" w:themeColor="text1"/>
          <w:sz w:val="32"/>
          <w:szCs w:val="32"/>
          <w:lang w:eastAsia="zh-CN"/>
          <w14:textFill>
            <w14:solidFill>
              <w14:schemeClr w14:val="tx1"/>
            </w14:solidFill>
          </w14:textFill>
        </w:rPr>
        <w:t>3</w:t>
      </w:r>
    </w:p>
    <w:p>
      <w:pPr>
        <w:rPr>
          <w:rFonts w:hint="eastAsia"/>
          <w:color w:val="000000" w:themeColor="text1"/>
          <w:lang w:val="en-US" w:eastAsia="zh-CN"/>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val="0"/>
        <w:spacing w:before="0" w:after="0" w:line="578" w:lineRule="exact"/>
        <w:textAlignment w:val="auto"/>
        <w:rPr>
          <w:rFonts w:ascii="方正小标宋_GBK" w:hAnsi="宋体" w:eastAsia="方正小标宋_GBK" w:cs="黑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文化及相关产业分类（2018）</w:t>
      </w:r>
    </w:p>
    <w:p>
      <w:pPr>
        <w:keepNext w:val="0"/>
        <w:keepLines w:val="0"/>
        <w:pageBreakBefore w:val="0"/>
        <w:kinsoku/>
        <w:wordWrap/>
        <w:overflowPunct/>
        <w:topLinePunct w:val="0"/>
        <w:autoSpaceDE/>
        <w:autoSpaceDN/>
        <w:bidi w:val="0"/>
        <w:snapToGrid w:val="0"/>
        <w:spacing w:line="578" w:lineRule="exact"/>
        <w:jc w:val="center"/>
        <w:textAlignment w:val="auto"/>
        <w:rPr>
          <w:rFonts w:ascii="楷体_GB2312" w:hAnsi="黑体" w:eastAsia="楷体_GB2312"/>
          <w:color w:val="000000" w:themeColor="text1"/>
          <w:sz w:val="32"/>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cs="楷体_GB2312"/>
          <w:bCs/>
          <w:color w:val="000000" w:themeColor="text1"/>
          <w:spacing w:val="8"/>
          <w:sz w:val="32"/>
          <w:szCs w:val="32"/>
          <w14:textFill>
            <w14:solidFill>
              <w14:schemeClr w14:val="tx1"/>
            </w14:solidFill>
          </w14:textFill>
        </w:rPr>
        <w:t>一、分类目的和作用</w:t>
      </w:r>
    </w:p>
    <w:p>
      <w:pPr>
        <w:keepNext w:val="0"/>
        <w:keepLines w:val="0"/>
        <w:pageBreakBefore w:val="0"/>
        <w:kinsoku/>
        <w:wordWrap/>
        <w:overflowPunct/>
        <w:topLinePunct w:val="0"/>
        <w:autoSpaceDE/>
        <w:autoSpaceDN/>
        <w:bidi w:val="0"/>
        <w:spacing w:line="578" w:lineRule="exact"/>
        <w:ind w:firstLine="640" w:firstLineChars="200"/>
        <w:textAlignment w:val="auto"/>
        <w:rPr>
          <w:rFonts w:ascii="仿宋_GB2312" w:hAnsi="楷体" w:eastAsia="仿宋_GB2312"/>
          <w:color w:val="000000" w:themeColor="text1"/>
          <w:sz w:val="32"/>
          <w:szCs w:val="32"/>
          <w14:textFill>
            <w14:solidFill>
              <w14:schemeClr w14:val="tx1"/>
            </w14:solidFill>
          </w14:textFill>
        </w:rPr>
      </w:pPr>
      <w:r>
        <w:rPr>
          <w:rFonts w:hint="eastAsia" w:ascii="仿宋_GB2312" w:hAnsi="楷体" w:eastAsia="仿宋_GB2312"/>
          <w:color w:val="000000" w:themeColor="text1"/>
          <w:sz w:val="32"/>
          <w:szCs w:val="32"/>
          <w14:textFill>
            <w14:solidFill>
              <w14:schemeClr w14:val="tx1"/>
            </w14:solidFill>
          </w14:textFill>
        </w:rPr>
        <w:t>（一</w:t>
      </w:r>
      <w:r>
        <w:rPr>
          <w:rFonts w:ascii="仿宋_GB2312" w:hAnsi="楷体" w:eastAsia="仿宋_GB2312"/>
          <w:color w:val="000000" w:themeColor="text1"/>
          <w:sz w:val="32"/>
          <w:szCs w:val="32"/>
          <w14:textFill>
            <w14:solidFill>
              <w14:schemeClr w14:val="tx1"/>
            </w14:solidFill>
          </w14:textFill>
        </w:rPr>
        <w:t>）</w:t>
      </w:r>
      <w:r>
        <w:rPr>
          <w:rFonts w:hint="eastAsia" w:ascii="仿宋_GB2312" w:hAnsi="楷体" w:eastAsia="仿宋_GB2312"/>
          <w:color w:val="000000" w:themeColor="text1"/>
          <w:sz w:val="32"/>
          <w:szCs w:val="32"/>
          <w14:textFill>
            <w14:solidFill>
              <w14:schemeClr w14:val="tx1"/>
            </w14:solidFill>
          </w14:textFill>
        </w:rPr>
        <w:t>为深化文化体制改革和持续推进社会主义文化强国建设提供统计保障，建立科学可行的文化及相关产业统计制度，制定本分类。</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（二</w:t>
      </w:r>
      <w:r>
        <w:rPr>
          <w:rFonts w:ascii="仿宋_GB2312" w:hAnsi="宋体" w:eastAsia="仿宋_GB2312" w:cs="宋体"/>
          <w:color w:val="000000" w:themeColor="text1"/>
          <w:spacing w:val="-4"/>
          <w:sz w:val="32"/>
          <w:szCs w:val="32"/>
          <w14:textFill>
            <w14:solidFill>
              <w14:schemeClr w14:val="tx1"/>
            </w14:solidFill>
          </w14:textFill>
        </w:rPr>
        <w:t>）</w:t>
      </w:r>
      <w:r>
        <w:rPr>
          <w:rFonts w:hint="eastAsia" w:ascii="仿宋_GB2312" w:hAnsi="宋体" w:eastAsia="仿宋_GB2312" w:cs="宋体"/>
          <w:color w:val="000000" w:themeColor="text1"/>
          <w:spacing w:val="-4"/>
          <w:sz w:val="32"/>
          <w:szCs w:val="32"/>
          <w14:textFill>
            <w14:solidFill>
              <w14:schemeClr w14:val="tx1"/>
            </w14:solidFill>
          </w14:textFill>
        </w:rPr>
        <w:t>本分类为反映我国文化及相关产业生产活动提供标准分类依据，为文化及相关产业统计提供统一的定义和范围，为发展文化产业、推进社会主义文化繁荣兴盛提供统计服务。</w:t>
      </w:r>
    </w:p>
    <w:p>
      <w:pPr>
        <w:keepNext w:val="0"/>
        <w:keepLines w:val="0"/>
        <w:pageBreakBefore w:val="0"/>
        <w:kinsoku/>
        <w:wordWrap/>
        <w:overflowPunct/>
        <w:topLinePunct w:val="0"/>
        <w:autoSpaceDE/>
        <w:autoSpaceDN/>
        <w:bidi w:val="0"/>
        <w:spacing w:line="578" w:lineRule="exact"/>
        <w:ind w:firstLine="672" w:firstLineChars="200"/>
        <w:textAlignment w:val="auto"/>
        <w:rPr>
          <w:rFonts w:ascii="黑体" w:hAnsi="黑体" w:eastAsia="黑体" w:cs="楷体_GB2312"/>
          <w:bCs/>
          <w:color w:val="000000" w:themeColor="text1"/>
          <w:spacing w:val="8"/>
          <w:sz w:val="32"/>
          <w:szCs w:val="32"/>
          <w14:textFill>
            <w14:solidFill>
              <w14:schemeClr w14:val="tx1"/>
            </w14:solidFill>
          </w14:textFill>
        </w:rPr>
      </w:pPr>
      <w:r>
        <w:rPr>
          <w:rFonts w:hint="eastAsia" w:ascii="黑体" w:hAnsi="黑体" w:eastAsia="黑体" w:cs="楷体_GB2312"/>
          <w:bCs/>
          <w:color w:val="000000" w:themeColor="text1"/>
          <w:spacing w:val="8"/>
          <w:sz w:val="32"/>
          <w:szCs w:val="32"/>
          <w14:textFill>
            <w14:solidFill>
              <w14:schemeClr w14:val="tx1"/>
            </w14:solidFill>
          </w14:textFill>
        </w:rPr>
        <w:t>二、分类定义</w:t>
      </w:r>
      <w:r>
        <w:rPr>
          <w:rFonts w:ascii="黑体" w:hAnsi="黑体" w:eastAsia="黑体" w:cs="楷体_GB2312"/>
          <w:bCs/>
          <w:color w:val="000000" w:themeColor="text1"/>
          <w:spacing w:val="8"/>
          <w:sz w:val="32"/>
          <w:szCs w:val="32"/>
          <w14:textFill>
            <w14:solidFill>
              <w14:schemeClr w14:val="tx1"/>
            </w14:solidFill>
          </w14:textFill>
        </w:rPr>
        <w:t>和</w:t>
      </w:r>
      <w:r>
        <w:rPr>
          <w:rFonts w:hint="eastAsia" w:ascii="黑体" w:hAnsi="黑体" w:eastAsia="黑体" w:cs="楷体_GB2312"/>
          <w:bCs/>
          <w:color w:val="000000" w:themeColor="text1"/>
          <w:spacing w:val="8"/>
          <w:sz w:val="32"/>
          <w:szCs w:val="32"/>
          <w14:textFill>
            <w14:solidFill>
              <w14:schemeClr w14:val="tx1"/>
            </w14:solidFill>
          </w14:textFill>
        </w:rPr>
        <w:t>范围</w:t>
      </w:r>
    </w:p>
    <w:p>
      <w:pPr>
        <w:keepNext w:val="0"/>
        <w:keepLines w:val="0"/>
        <w:pageBreakBefore w:val="0"/>
        <w:kinsoku/>
        <w:wordWrap/>
        <w:overflowPunct/>
        <w:topLinePunct w:val="0"/>
        <w:autoSpaceDE/>
        <w:autoSpaceDN/>
        <w:bidi w:val="0"/>
        <w:spacing w:line="578" w:lineRule="exact"/>
        <w:ind w:firstLine="624" w:firstLineChars="200"/>
        <w:textAlignment w:val="auto"/>
        <w:rPr>
          <w:rFonts w:ascii="楷体_GB2312" w:hAnsi="宋体" w:eastAsia="楷体_GB2312" w:cs="宋体"/>
          <w:color w:val="000000" w:themeColor="text1"/>
          <w:spacing w:val="-4"/>
          <w:sz w:val="32"/>
          <w:szCs w:val="32"/>
          <w14:textFill>
            <w14:solidFill>
              <w14:schemeClr w14:val="tx1"/>
            </w14:solidFill>
          </w14:textFill>
        </w:rPr>
      </w:pPr>
      <w:r>
        <w:rPr>
          <w:rFonts w:hint="eastAsia" w:ascii="楷体_GB2312" w:hAnsi="宋体" w:eastAsia="楷体_GB2312" w:cs="宋体"/>
          <w:color w:val="000000" w:themeColor="text1"/>
          <w:spacing w:val="-4"/>
          <w:sz w:val="32"/>
          <w:szCs w:val="32"/>
          <w14:textFill>
            <w14:solidFill>
              <w14:schemeClr w14:val="tx1"/>
            </w14:solidFill>
          </w14:textFill>
        </w:rPr>
        <w:t>（一</w:t>
      </w:r>
      <w:r>
        <w:rPr>
          <w:rFonts w:ascii="楷体_GB2312" w:hAnsi="宋体" w:eastAsia="楷体_GB2312" w:cs="宋体"/>
          <w:color w:val="000000" w:themeColor="text1"/>
          <w:spacing w:val="-4"/>
          <w:sz w:val="32"/>
          <w:szCs w:val="32"/>
          <w14:textFill>
            <w14:solidFill>
              <w14:schemeClr w14:val="tx1"/>
            </w14:solidFill>
          </w14:textFill>
        </w:rPr>
        <w:t>）</w:t>
      </w:r>
      <w:r>
        <w:rPr>
          <w:rFonts w:hint="eastAsia" w:ascii="楷体_GB2312" w:hAnsi="宋体" w:eastAsia="楷体_GB2312" w:cs="宋体"/>
          <w:color w:val="000000" w:themeColor="text1"/>
          <w:spacing w:val="-4"/>
          <w:sz w:val="32"/>
          <w:szCs w:val="32"/>
          <w14:textFill>
            <w14:solidFill>
              <w14:schemeClr w14:val="tx1"/>
            </w14:solidFill>
          </w14:textFill>
        </w:rPr>
        <w:t>定义</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本分类规定的文化及相关产业是指为社会公众提供文化产品和文化相关产品的生产活动的集合。</w:t>
      </w:r>
    </w:p>
    <w:p>
      <w:pPr>
        <w:keepNext w:val="0"/>
        <w:keepLines w:val="0"/>
        <w:pageBreakBefore w:val="0"/>
        <w:kinsoku/>
        <w:wordWrap/>
        <w:overflowPunct/>
        <w:topLinePunct w:val="0"/>
        <w:autoSpaceDE/>
        <w:autoSpaceDN/>
        <w:bidi w:val="0"/>
        <w:spacing w:line="578" w:lineRule="exact"/>
        <w:ind w:firstLine="624" w:firstLineChars="200"/>
        <w:textAlignment w:val="auto"/>
        <w:rPr>
          <w:rFonts w:ascii="楷体_GB2312" w:hAnsi="宋体" w:eastAsia="楷体_GB2312" w:cs="宋体"/>
          <w:color w:val="000000" w:themeColor="text1"/>
          <w:spacing w:val="-4"/>
          <w:sz w:val="32"/>
          <w:szCs w:val="32"/>
          <w14:textFill>
            <w14:solidFill>
              <w14:schemeClr w14:val="tx1"/>
            </w14:solidFill>
          </w14:textFill>
        </w:rPr>
      </w:pPr>
      <w:r>
        <w:rPr>
          <w:rFonts w:hint="eastAsia" w:ascii="楷体_GB2312" w:hAnsi="宋体" w:eastAsia="楷体_GB2312" w:cs="宋体"/>
          <w:color w:val="000000" w:themeColor="text1"/>
          <w:spacing w:val="-4"/>
          <w:sz w:val="32"/>
          <w:szCs w:val="32"/>
          <w14:textFill>
            <w14:solidFill>
              <w14:schemeClr w14:val="tx1"/>
            </w14:solidFill>
          </w14:textFill>
        </w:rPr>
        <w:t>（二</w:t>
      </w:r>
      <w:r>
        <w:rPr>
          <w:rFonts w:ascii="楷体_GB2312" w:hAnsi="宋体" w:eastAsia="楷体_GB2312" w:cs="宋体"/>
          <w:color w:val="000000" w:themeColor="text1"/>
          <w:spacing w:val="-4"/>
          <w:sz w:val="32"/>
          <w:szCs w:val="32"/>
          <w14:textFill>
            <w14:solidFill>
              <w14:schemeClr w14:val="tx1"/>
            </w14:solidFill>
          </w14:textFill>
        </w:rPr>
        <w:t>）</w:t>
      </w:r>
      <w:r>
        <w:rPr>
          <w:rFonts w:hint="eastAsia" w:ascii="楷体_GB2312" w:hAnsi="宋体" w:eastAsia="楷体_GB2312" w:cs="宋体"/>
          <w:color w:val="000000" w:themeColor="text1"/>
          <w:spacing w:val="-4"/>
          <w:sz w:val="32"/>
          <w:szCs w:val="32"/>
          <w14:textFill>
            <w14:solidFill>
              <w14:schemeClr w14:val="tx1"/>
            </w14:solidFill>
          </w14:textFill>
        </w:rPr>
        <w:t>范围</w:t>
      </w:r>
    </w:p>
    <w:p>
      <w:pPr>
        <w:keepNext w:val="0"/>
        <w:keepLines w:val="0"/>
        <w:pageBreakBefore w:val="0"/>
        <w:kinsoku/>
        <w:wordWrap/>
        <w:overflowPunct/>
        <w:topLinePunct w:val="0"/>
        <w:autoSpaceDE/>
        <w:autoSpaceDN/>
        <w:bidi w:val="0"/>
        <w:spacing w:line="578" w:lineRule="exact"/>
        <w:ind w:firstLine="624" w:firstLineChars="200"/>
        <w:textAlignment w:val="auto"/>
        <w:rPr>
          <w:rFonts w:hint="eastAsia" w:ascii="仿宋_GB2312" w:hAnsi="宋体" w:eastAsia="仿宋_GB2312" w:cs="宋体"/>
          <w:color w:val="000000" w:themeColor="text1"/>
          <w:spacing w:val="-4"/>
          <w:sz w:val="32"/>
          <w:szCs w:val="32"/>
          <w:lang w:eastAsia="zh-CN"/>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hAnsi="宋体" w:eastAsia="仿宋_GB2312" w:cs="宋体"/>
          <w:color w:val="000000" w:themeColor="text1"/>
          <w:spacing w:val="-4"/>
          <w:sz w:val="32"/>
          <w:szCs w:val="32"/>
          <w14:textFill>
            <w14:solidFill>
              <w14:schemeClr w14:val="tx1"/>
            </w14:solidFill>
          </w14:textFill>
        </w:rPr>
        <w:t>运营</w:t>
      </w:r>
      <w:r>
        <w:rPr>
          <w:rFonts w:hint="eastAsia" w:ascii="仿宋_GB2312" w:hAnsi="宋体" w:eastAsia="仿宋_GB2312" w:cs="宋体"/>
          <w:color w:val="000000" w:themeColor="text1"/>
          <w:spacing w:val="-4"/>
          <w:sz w:val="32"/>
          <w:szCs w:val="32"/>
          <w14:textFill>
            <w14:solidFill>
              <w14:schemeClr w14:val="tx1"/>
            </w14:solidFill>
          </w14:textFill>
        </w:rPr>
        <w:t>和文化娱乐休闲服务等活动</w:t>
      </w:r>
      <w:r>
        <w:rPr>
          <w:rFonts w:hint="eastAsia" w:ascii="仿宋_GB2312" w:hAnsi="宋体" w:eastAsia="仿宋_GB2312" w:cs="宋体"/>
          <w:color w:val="000000" w:themeColor="text1"/>
          <w:spacing w:val="-4"/>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楷体_GB2312"/>
          <w:color w:val="000000" w:themeColor="text1"/>
          <w:spacing w:val="6"/>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2.为实现文化产品的生产活动所需的文化辅助生产和中介</w:t>
      </w:r>
      <w:r>
        <w:rPr>
          <w:rFonts w:ascii="仿宋_GB2312" w:hAnsi="宋体" w:eastAsia="仿宋_GB2312" w:cs="宋体"/>
          <w:color w:val="000000" w:themeColor="text1"/>
          <w:spacing w:val="-4"/>
          <w:sz w:val="32"/>
          <w:szCs w:val="32"/>
          <w14:textFill>
            <w14:solidFill>
              <w14:schemeClr w14:val="tx1"/>
            </w14:solidFill>
          </w14:textFill>
        </w:rPr>
        <w:t>服务、</w:t>
      </w:r>
      <w:r>
        <w:rPr>
          <w:rFonts w:hint="eastAsia" w:ascii="仿宋_GB2312" w:hAnsi="宋体" w:eastAsia="仿宋_GB2312" w:cs="宋体"/>
          <w:color w:val="000000" w:themeColor="text1"/>
          <w:spacing w:val="-4"/>
          <w:sz w:val="32"/>
          <w:szCs w:val="32"/>
          <w14:textFill>
            <w14:solidFill>
              <w14:schemeClr w14:val="tx1"/>
            </w14:solidFill>
          </w14:textFill>
        </w:rPr>
        <w:t xml:space="preserve">文化装备生产和文化消费终端生产（包括制造和销售）等活动。 </w:t>
      </w:r>
    </w:p>
    <w:p>
      <w:pPr>
        <w:keepNext w:val="0"/>
        <w:keepLines w:val="0"/>
        <w:pageBreakBefore w:val="0"/>
        <w:kinsoku/>
        <w:wordWrap/>
        <w:overflowPunct/>
        <w:topLinePunct w:val="0"/>
        <w:autoSpaceDE/>
        <w:autoSpaceDN/>
        <w:bidi w:val="0"/>
        <w:spacing w:line="578" w:lineRule="exact"/>
        <w:ind w:firstLine="420" w:firstLineChars="200"/>
        <w:textAlignment w:val="auto"/>
        <w:rPr>
          <w:rFonts w:hint="eastAsia" w:ascii="黑体" w:hAnsi="黑体" w:eastAsia="黑体" w:cs="黑体"/>
          <w:bCs/>
          <w:color w:val="000000" w:themeColor="text1"/>
          <w:spacing w:val="8"/>
          <w:sz w:val="32"/>
          <w:szCs w:val="32"/>
          <w14:textFill>
            <w14:solidFill>
              <w14:schemeClr w14:val="tx1"/>
            </w14:solidFill>
          </w14:textFill>
        </w:rPr>
      </w:pPr>
      <w:r>
        <w:rPr>
          <w:color w:val="000000" w:themeColor="text1"/>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bCs/>
          <w:color w:val="000000" w:themeColor="text1"/>
          <w:spacing w:val="8"/>
          <w:sz w:val="32"/>
          <w:szCs w:val="32"/>
          <w14:textFill>
            <w14:solidFill>
              <w14:schemeClr w14:val="tx1"/>
            </w14:solidFill>
          </w14:textFill>
        </w:rPr>
        <w:t>三、编制原则</w:t>
      </w:r>
    </w:p>
    <w:p>
      <w:pPr>
        <w:keepNext w:val="0"/>
        <w:keepLines w:val="0"/>
        <w:pageBreakBefore w:val="0"/>
        <w:kinsoku/>
        <w:wordWrap/>
        <w:overflowPunct/>
        <w:topLinePunct w:val="0"/>
        <w:autoSpaceDE/>
        <w:autoSpaceDN/>
        <w:bidi w:val="0"/>
        <w:spacing w:line="578" w:lineRule="exact"/>
        <w:ind w:firstLine="624" w:firstLineChars="200"/>
        <w:textAlignment w:val="auto"/>
        <w:rPr>
          <w:rFonts w:ascii="楷体_GB2312" w:hAnsi="宋体" w:eastAsia="楷体_GB2312" w:cs="宋体"/>
          <w:color w:val="000000" w:themeColor="text1"/>
          <w:spacing w:val="-4"/>
          <w:sz w:val="32"/>
          <w:szCs w:val="32"/>
          <w14:textFill>
            <w14:solidFill>
              <w14:schemeClr w14:val="tx1"/>
            </w14:solidFill>
          </w14:textFill>
        </w:rPr>
      </w:pPr>
      <w:r>
        <w:rPr>
          <w:rFonts w:hint="eastAsia" w:ascii="楷体_GB2312" w:hAnsi="宋体" w:eastAsia="楷体_GB2312" w:cs="宋体"/>
          <w:color w:val="000000" w:themeColor="text1"/>
          <w:spacing w:val="-4"/>
          <w:sz w:val="32"/>
          <w:szCs w:val="32"/>
          <w14:textFill>
            <w14:solidFill>
              <w14:schemeClr w14:val="tx1"/>
            </w14:solidFill>
          </w14:textFill>
        </w:rPr>
        <w:t>（一）以《国民经济行业分类》为基础</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本分类以《国民经济行业分类》（</w:t>
      </w: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GB/T 4754—2017</w:t>
      </w:r>
      <w:r>
        <w:rPr>
          <w:rFonts w:hint="eastAsia" w:ascii="仿宋_GB2312" w:hAnsi="宋体" w:eastAsia="仿宋_GB2312" w:cs="宋体"/>
          <w:color w:val="000000" w:themeColor="text1"/>
          <w:spacing w:val="-4"/>
          <w:sz w:val="32"/>
          <w:szCs w:val="32"/>
          <w14:textFill>
            <w14:solidFill>
              <w14:schemeClr w14:val="tx1"/>
            </w14:solidFill>
          </w14:textFill>
        </w:rPr>
        <w:t>）为基础，根据文化生产活动的特点，将行业分类中相关的类别重新组合，是《国民经济行业分类》的派生分类。</w:t>
      </w:r>
    </w:p>
    <w:p>
      <w:pPr>
        <w:keepNext w:val="0"/>
        <w:keepLines w:val="0"/>
        <w:pageBreakBefore w:val="0"/>
        <w:kinsoku/>
        <w:wordWrap/>
        <w:overflowPunct/>
        <w:topLinePunct w:val="0"/>
        <w:autoSpaceDE/>
        <w:autoSpaceDN/>
        <w:bidi w:val="0"/>
        <w:spacing w:line="578" w:lineRule="exact"/>
        <w:ind w:firstLine="624" w:firstLineChars="200"/>
        <w:textAlignment w:val="auto"/>
        <w:rPr>
          <w:rFonts w:ascii="楷体_GB2312" w:hAnsi="宋体" w:eastAsia="楷体_GB2312" w:cs="宋体"/>
          <w:color w:val="000000" w:themeColor="text1"/>
          <w:spacing w:val="-4"/>
          <w:sz w:val="32"/>
          <w:szCs w:val="32"/>
          <w14:textFill>
            <w14:solidFill>
              <w14:schemeClr w14:val="tx1"/>
            </w14:solidFill>
          </w14:textFill>
        </w:rPr>
      </w:pPr>
      <w:r>
        <w:rPr>
          <w:rFonts w:hint="eastAsia" w:ascii="楷体_GB2312" w:hAnsi="宋体" w:eastAsia="楷体_GB2312" w:cs="宋体"/>
          <w:color w:val="000000" w:themeColor="text1"/>
          <w:spacing w:val="-4"/>
          <w:sz w:val="32"/>
          <w:szCs w:val="32"/>
          <w14:textFill>
            <w14:solidFill>
              <w14:schemeClr w14:val="tx1"/>
            </w14:solidFill>
          </w14:textFill>
        </w:rPr>
        <w:t>（二）兼顾文化管理需要和可操作性</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根据我国文化体制改革和发展的实际，本分类在考虑文化生产活动特点的同时，兼顾文化主管部门管理的需要；同时立足于现行统计制度和方法，充分考虑分类的可操作性。</w:t>
      </w:r>
    </w:p>
    <w:p>
      <w:pPr>
        <w:keepNext w:val="0"/>
        <w:keepLines w:val="0"/>
        <w:pageBreakBefore w:val="0"/>
        <w:kinsoku/>
        <w:wordWrap/>
        <w:overflowPunct/>
        <w:topLinePunct w:val="0"/>
        <w:autoSpaceDE/>
        <w:autoSpaceDN/>
        <w:bidi w:val="0"/>
        <w:spacing w:line="578" w:lineRule="exact"/>
        <w:ind w:firstLine="624" w:firstLineChars="200"/>
        <w:textAlignment w:val="auto"/>
        <w:rPr>
          <w:rFonts w:ascii="楷体_GB2312" w:hAnsi="宋体" w:eastAsia="楷体_GB2312" w:cs="宋体"/>
          <w:color w:val="000000" w:themeColor="text1"/>
          <w:spacing w:val="-4"/>
          <w:sz w:val="32"/>
          <w:szCs w:val="32"/>
          <w14:textFill>
            <w14:solidFill>
              <w14:schemeClr w14:val="tx1"/>
            </w14:solidFill>
          </w14:textFill>
        </w:rPr>
      </w:pPr>
      <w:r>
        <w:rPr>
          <w:rFonts w:hint="eastAsia" w:ascii="楷体_GB2312" w:hAnsi="宋体" w:eastAsia="楷体_GB2312" w:cs="宋体"/>
          <w:color w:val="000000" w:themeColor="text1"/>
          <w:spacing w:val="-4"/>
          <w:sz w:val="32"/>
          <w:szCs w:val="32"/>
          <w14:textFill>
            <w14:solidFill>
              <w14:schemeClr w14:val="tx1"/>
            </w14:solidFill>
          </w14:textFill>
        </w:rPr>
        <w:t>（三）与国际分类标准相衔接</w:t>
      </w: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本分类借鉴了联合国教科文组织的《文化统计框架—</w:t>
      </w: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2009</w:t>
      </w:r>
      <w:r>
        <w:rPr>
          <w:rFonts w:hint="eastAsia" w:ascii="仿宋_GB2312" w:hAnsi="宋体" w:eastAsia="仿宋_GB2312" w:cs="宋体"/>
          <w:color w:val="000000" w:themeColor="text1"/>
          <w:spacing w:val="-4"/>
          <w:sz w:val="32"/>
          <w:szCs w:val="32"/>
          <w14:textFill>
            <w14:solidFill>
              <w14:schemeClr w14:val="tx1"/>
            </w14:solidFill>
          </w14:textFill>
        </w:rPr>
        <w:t>》的分类方法，在定义和覆盖范围上与其衔接。</w:t>
      </w:r>
    </w:p>
    <w:p>
      <w:pPr>
        <w:keepNext w:val="0"/>
        <w:keepLines w:val="0"/>
        <w:pageBreakBefore w:val="0"/>
        <w:kinsoku/>
        <w:wordWrap/>
        <w:overflowPunct/>
        <w:topLinePunct w:val="0"/>
        <w:autoSpaceDE/>
        <w:autoSpaceDN/>
        <w:bidi w:val="0"/>
        <w:spacing w:line="578" w:lineRule="exact"/>
        <w:ind w:firstLine="672" w:firstLineChars="200"/>
        <w:textAlignment w:val="auto"/>
        <w:rPr>
          <w:rFonts w:ascii="黑体" w:hAnsi="黑体" w:eastAsia="黑体" w:cs="楷体_GB2312"/>
          <w:bCs/>
          <w:color w:val="000000" w:themeColor="text1"/>
          <w:spacing w:val="8"/>
          <w:sz w:val="32"/>
          <w:szCs w:val="32"/>
          <w14:textFill>
            <w14:solidFill>
              <w14:schemeClr w14:val="tx1"/>
            </w14:solidFill>
          </w14:textFill>
        </w:rPr>
      </w:pPr>
      <w:r>
        <w:rPr>
          <w:rFonts w:hint="eastAsia" w:ascii="黑体" w:hAnsi="黑体" w:eastAsia="黑体" w:cs="楷体_GB2312"/>
          <w:bCs/>
          <w:color w:val="000000" w:themeColor="text1"/>
          <w:spacing w:val="8"/>
          <w:sz w:val="32"/>
          <w:szCs w:val="32"/>
          <w14:textFill>
            <w14:solidFill>
              <w14:schemeClr w14:val="tx1"/>
            </w14:solidFill>
          </w14:textFill>
        </w:rPr>
        <w:t>四、结构和编码</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本分类采用线分类法和分层次编码方法，将文化及相关产业划分为三层，分别用阿拉伯数字编码表示。第一层为大类，用01-09数字表示，共有9个大类；第二层为中类，用3位数字表示，共有43个中类；第三层为小类，用4位数字表示，共有146个小类。</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p>
    <w:p>
      <w:pPr>
        <w:keepNext w:val="0"/>
        <w:keepLines w:val="0"/>
        <w:pageBreakBefore w:val="0"/>
        <w:kinsoku/>
        <w:wordWrap/>
        <w:overflowPunct/>
        <w:topLinePunct w:val="0"/>
        <w:autoSpaceDE/>
        <w:autoSpaceDN/>
        <w:bidi w:val="0"/>
        <w:spacing w:line="578" w:lineRule="exact"/>
        <w:ind w:firstLine="624"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仿宋_GB2312" w:hAnsi="宋体" w:eastAsia="仿宋_GB2312" w:cs="宋体"/>
          <w:color w:val="000000" w:themeColor="text1"/>
          <w:spacing w:val="-4"/>
          <w:sz w:val="32"/>
          <w:szCs w:val="32"/>
          <w14:textFill>
            <w14:solidFill>
              <w14:schemeClr w14:val="tx1"/>
            </w14:solidFill>
          </w14:textFill>
        </w:rPr>
        <w:t>本分类代码结构: </w:t>
      </w:r>
    </w:p>
    <w:p>
      <w:pPr>
        <w:pStyle w:val="14"/>
        <w:keepNext w:val="0"/>
        <w:keepLines w:val="0"/>
        <w:pageBreakBefore w:val="0"/>
        <w:kinsoku/>
        <w:wordWrap/>
        <w:overflowPunct/>
        <w:topLinePunct w:val="0"/>
        <w:autoSpaceDE/>
        <w:autoSpaceDN/>
        <w:bidi w:val="0"/>
        <w:spacing w:after="0" w:line="578" w:lineRule="exact"/>
        <w:ind w:firstLine="630" w:firstLineChars="300"/>
        <w:jc w:val="both"/>
        <w:textAlignment w:val="auto"/>
        <w:rPr>
          <w:rFonts w:ascii="仿宋_GB2312" w:hAnsi="黑体" w:eastAsia="仿宋_GB2312" w:cs="Times New Roman"/>
          <w:b/>
          <w:bCs/>
          <w:color w:val="000000" w:themeColor="text1"/>
          <w:spacing w:val="-4"/>
          <w:sz w:val="30"/>
          <w:szCs w:val="3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944880</wp:posOffset>
                </wp:positionH>
                <wp:positionV relativeFrom="paragraph">
                  <wp:posOffset>323850</wp:posOffset>
                </wp:positionV>
                <wp:extent cx="215900" cy="635"/>
                <wp:effectExtent l="0" t="0" r="0" b="0"/>
                <wp:wrapNone/>
                <wp:docPr id="18" name="肘形连接符 18"/>
                <wp:cNvGraphicFramePr/>
                <a:graphic xmlns:a="http://schemas.openxmlformats.org/drawingml/2006/main">
                  <a:graphicData uri="http://schemas.microsoft.com/office/word/2010/wordprocessingShape">
                    <wps:wsp>
                      <wps:cNvCnPr/>
                      <wps:spPr>
                        <a:xfrm>
                          <a:off x="0" y="0"/>
                          <a:ext cx="215900" cy="635"/>
                        </a:xfrm>
                        <a:prstGeom prst="bentConnector3">
                          <a:avLst>
                            <a:gd name="adj1" fmla="val 130597"/>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74.4pt;margin-top:25.5pt;height:0.05pt;width:17pt;z-index:251679744;mso-width-relative:page;mso-height-relative:page;" filled="f" stroked="t" coordsize="21600,21600" o:gfxdata="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3kPGctcAAAAJAQAADwAAAAAAAAAB&#10;ACAAAAA4AAAAZHJzL2Rvd25yZXYueG1sUEsBAhQAFAAAAAgAh07iQBuHN5f7AQAAzwMAAA4AAAAA&#10;AAAAAQAgAAAAPAEAAGRycy9lMm9Eb2MueG1sUEsFBgAAAAAGAAYAWQEAAKkFAAAAAA==&#10;" adj="28209">
                <v:fill on="f" focussize="0,0"/>
                <v:stroke color="#000000"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1400175</wp:posOffset>
                </wp:positionH>
                <wp:positionV relativeFrom="paragraph">
                  <wp:posOffset>325120</wp:posOffset>
                </wp:positionV>
                <wp:extent cx="21590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215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5.6pt;height:0pt;width:17pt;z-index:251670528;mso-width-relative:page;mso-height-relative:page;" filled="f" stroked="t" coordsize="21600,21600" o:gfxdata="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Oo98NUAAAAJAQAADwAAAAAAAAABACAAAAA4AAAAZHJzL2Rvd25yZXYueG1sUEsB&#10;AhQAFAAAAAgAh07iQJtJK1biAQAAnwMAAA4AAAAAAAAAAQAgAAAAOgEAAGRycy9lMm9Eb2MueG1s&#10;UEsFBgAAAAAGAAYAWQEAAI4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410845</wp:posOffset>
                </wp:positionH>
                <wp:positionV relativeFrom="paragraph">
                  <wp:posOffset>323850</wp:posOffset>
                </wp:positionV>
                <wp:extent cx="3962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35pt;margin-top:25.5pt;height:0pt;width:31.2pt;z-index:251669504;mso-width-relative:page;mso-height-relative:page;" filled="f" stroked="t" coordsize="21600,21600" o:gfxdata="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3lBtUAAAAIAQAADwAAAAAAAAABACAAAAA4AAAAZHJzL2Rvd25yZXYueG1sUEsB&#10;AhQAFAAAAAgAh07iQE8FE7/iAQAAnQMAAA4AAAAAAAAAAQAgAAAAOgEAAGRycy9lMm9Eb2MueG1s&#10;UEsFBgAAAAAGAAYAWQEAAI4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628015</wp:posOffset>
                </wp:positionH>
                <wp:positionV relativeFrom="paragraph">
                  <wp:posOffset>323850</wp:posOffset>
                </wp:positionV>
                <wp:extent cx="635" cy="1800225"/>
                <wp:effectExtent l="4445" t="0" r="13970" b="9525"/>
                <wp:wrapNone/>
                <wp:docPr id="6" name="直接箭头连接符 6"/>
                <wp:cNvGraphicFramePr/>
                <a:graphic xmlns:a="http://schemas.openxmlformats.org/drawingml/2006/main">
                  <a:graphicData uri="http://schemas.microsoft.com/office/word/2010/wordprocessingShape">
                    <wps:wsp>
                      <wps:cNvCnPr/>
                      <wps:spPr>
                        <a:xfrm>
                          <a:off x="0" y="0"/>
                          <a:ext cx="635" cy="180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45pt;margin-top:25.5pt;height:141.75pt;width:0.05pt;z-index:251673600;mso-width-relative:page;mso-height-relative:page;" filled="f" stroked="t" coordsize="21600,21600" o:gfxdata="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w4dMX1wAAAAgBAAAPAAAAAAAAAAEAIAAAADgAAABkcnMvZG93bnJldi54bWxQ&#10;SwECFAAUAAAACACHTuJAIOUuP+IBAACgAwAADgAAAAAAAAABACAAAAA8AQAAZHJzL2Uyb0RvYy54&#10;bWxQSwUGAAAAAAYABgBZAQAAkAU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themeColor="text1"/>
          <w:spacing w:val="-4"/>
          <w:sz w:val="30"/>
          <w:szCs w:val="30"/>
          <w14:textFill>
            <w14:solidFill>
              <w14:schemeClr w14:val="tx1"/>
            </w14:solidFill>
          </w14:textFill>
        </w:rPr>
        <w:t>×</w: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1095375</wp:posOffset>
                </wp:positionH>
                <wp:positionV relativeFrom="paragraph">
                  <wp:posOffset>323850</wp:posOffset>
                </wp:positionV>
                <wp:extent cx="635" cy="1066800"/>
                <wp:effectExtent l="4445" t="0" r="13970" b="0"/>
                <wp:wrapNone/>
                <wp:docPr id="7" name="直接箭头连接符 7"/>
                <wp:cNvGraphicFramePr/>
                <a:graphic xmlns:a="http://schemas.openxmlformats.org/drawingml/2006/main">
                  <a:graphicData uri="http://schemas.microsoft.com/office/word/2010/wordprocessingShape">
                    <wps:wsp>
                      <wps:cNvCnPr/>
                      <wps:spPr>
                        <a:xfrm>
                          <a:off x="0" y="0"/>
                          <a:ext cx="635" cy="1066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25pt;margin-top:25.5pt;height:84pt;width:0.05pt;z-index:251671552;mso-width-relative:page;mso-height-relative:page;" filled="f" stroked="t" coordsize="21600,21600" o:gfxdata="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W0ALQ1wAAAAoBAAAPAAAAAAAAAAEAIAAAADgAAABkcnMvZG93bnJldi54&#10;bWxQSwECFAAUAAAACACHTuJADw6DwOUBAACgAwAADgAAAAAAAAABACAAAAA8AQAAZHJzL2Uyb0Rv&#10;Yy54bWxQSwUGAAAAAAYABgBZAQAAkw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1495425</wp:posOffset>
                </wp:positionH>
                <wp:positionV relativeFrom="paragraph">
                  <wp:posOffset>323850</wp:posOffset>
                </wp:positionV>
                <wp:extent cx="635" cy="295275"/>
                <wp:effectExtent l="4445" t="0" r="13970" b="9525"/>
                <wp:wrapNone/>
                <wp:docPr id="8" name="直接箭头连接符 8"/>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7.75pt;margin-top:25.5pt;height:23.25pt;width:0.05pt;z-index:251672576;mso-width-relative:page;mso-height-relative:page;" filled="f" stroked="t" coordsize="21600,21600" o:gfxdata="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0Zv5NYAAAAJAQAADwAAAAAAAAABACAAAAA4AAAAZHJzL2Rvd25yZXYueG1sUEsB&#10;AhQAFAAAAAgAh07iQJeWoXzhAQAAnwMAAA4AAAAAAAAAAQAgAAAAOwEAAGRycy9lMm9Eb2MueG1s&#10;UEsFBgAAAAAGAAYAWQEAAI4FA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themeColor="text1"/>
          <w:spacing w:val="-4"/>
          <w:sz w:val="30"/>
          <w:szCs w:val="30"/>
          <w14:textFill>
            <w14:solidFill>
              <w14:schemeClr w14:val="tx1"/>
            </w14:solidFill>
          </w14:textFill>
        </w:rPr>
        <w:t>×</w:t>
      </w:r>
      <w:r>
        <w:rPr>
          <w:rFonts w:ascii="仿宋_GB2312" w:hAnsi="黑体" w:eastAsia="仿宋_GB2312" w:cs="仿宋_GB2312"/>
          <w:b/>
          <w:bCs/>
          <w:color w:val="000000" w:themeColor="text1"/>
          <w:spacing w:val="-4"/>
          <w:sz w:val="30"/>
          <w:szCs w:val="30"/>
          <w14:textFill>
            <w14:solidFill>
              <w14:schemeClr w14:val="tx1"/>
            </w14:solidFill>
          </w14:textFill>
        </w:rPr>
        <w:t xml:space="preserve">  </w:t>
      </w:r>
      <w:r>
        <w:rPr>
          <w:rFonts w:hint="eastAsia" w:ascii="仿宋_GB2312" w:hAnsi="黑体" w:eastAsia="仿宋_GB2312" w:cs="仿宋_GB2312"/>
          <w:b/>
          <w:bCs/>
          <w:color w:val="000000" w:themeColor="text1"/>
          <w:spacing w:val="-4"/>
          <w:sz w:val="30"/>
          <w:szCs w:val="30"/>
          <w14:textFill>
            <w14:solidFill>
              <w14:schemeClr w14:val="tx1"/>
            </w14:solidFill>
          </w14:textFill>
        </w:rPr>
        <w:t>×</w:t>
      </w:r>
      <w:r>
        <w:rPr>
          <w:rFonts w:hint="eastAsia" w:ascii="仿宋_GB2312" w:hAnsi="黑体" w:eastAsia="仿宋_GB2312" w:cs="仿宋_GB2312"/>
          <w:b/>
          <w:bCs/>
          <w:color w:val="000000" w:themeColor="text1"/>
          <w:spacing w:val="-14"/>
          <w:sz w:val="30"/>
          <w:szCs w:val="30"/>
          <w14:textFill>
            <w14:solidFill>
              <w14:schemeClr w14:val="tx1"/>
            </w14:solidFill>
          </w14:textFill>
        </w:rPr>
        <w:t xml:space="preserve"> </w:t>
      </w:r>
      <w:r>
        <w:rPr>
          <w:rFonts w:ascii="仿宋_GB2312" w:hAnsi="黑体" w:eastAsia="仿宋_GB2312" w:cs="仿宋_GB2312"/>
          <w:b/>
          <w:bCs/>
          <w:color w:val="000000" w:themeColor="text1"/>
          <w:spacing w:val="-14"/>
          <w:sz w:val="30"/>
          <w:szCs w:val="30"/>
          <w14:textFill>
            <w14:solidFill>
              <w14:schemeClr w14:val="tx1"/>
            </w14:solidFill>
          </w14:textFill>
        </w:rPr>
        <w:t xml:space="preserve"> </w:t>
      </w:r>
      <w:r>
        <w:rPr>
          <w:rFonts w:hint="eastAsia" w:ascii="仿宋_GB2312" w:hAnsi="黑体" w:eastAsia="仿宋_GB2312" w:cs="仿宋_GB2312"/>
          <w:b/>
          <w:bCs/>
          <w:color w:val="000000" w:themeColor="text1"/>
          <w:spacing w:val="-14"/>
          <w:sz w:val="30"/>
          <w:szCs w:val="30"/>
          <w14:textFill>
            <w14:solidFill>
              <w14:schemeClr w14:val="tx1"/>
            </w14:solidFill>
          </w14:textFill>
        </w:rPr>
        <w:t xml:space="preserve"> </w:t>
      </w:r>
      <w:r>
        <w:rPr>
          <w:rFonts w:hint="eastAsia" w:ascii="仿宋_GB2312" w:hAnsi="黑体" w:eastAsia="仿宋_GB2312" w:cs="仿宋_GB2312"/>
          <w:b/>
          <w:bCs/>
          <w:color w:val="000000" w:themeColor="text1"/>
          <w:spacing w:val="-4"/>
          <w:sz w:val="30"/>
          <w:szCs w:val="30"/>
          <w14:textFill>
            <w14:solidFill>
              <w14:schemeClr w14:val="tx1"/>
            </w14:solidFill>
          </w14:textFill>
        </w:rPr>
        <w:t>×</w:t>
      </w:r>
    </w:p>
    <w:p>
      <w:pPr>
        <w:pStyle w:val="14"/>
        <w:keepNext w:val="0"/>
        <w:keepLines w:val="0"/>
        <w:pageBreakBefore w:val="0"/>
        <w:kinsoku/>
        <w:wordWrap/>
        <w:overflowPunct/>
        <w:topLinePunct w:val="0"/>
        <w:autoSpaceDE/>
        <w:autoSpaceDN/>
        <w:bidi w:val="0"/>
        <w:spacing w:after="0" w:line="578" w:lineRule="exact"/>
        <w:ind w:firstLine="3780" w:firstLineChars="1800"/>
        <w:jc w:val="both"/>
        <w:textAlignment w:val="auto"/>
        <w:rPr>
          <w:rFonts w:ascii="仿宋_GB2312" w:hAnsi="黑体" w:eastAsia="仿宋_GB2312" w:cs="Times New Roman"/>
          <w:color w:val="000000" w:themeColor="text1"/>
          <w:spacing w:val="-4"/>
          <w:sz w:val="30"/>
          <w:szCs w:val="3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238125</wp:posOffset>
                </wp:positionV>
                <wp:extent cx="954405"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44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7.75pt;margin-top:18.75pt;height:0pt;width:75.15pt;z-index:251676672;mso-width-relative:page;mso-height-relative:page;" filled="f" stroked="t" coordsize="21600,21600" o:gfxdata="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x3oE7tcAAAAJAQAADwAAAAAAAAABACAAAAA4AAAAZHJzL2Rvd25yZXYueG1sUEsB&#10;AhQAFAAAAAgAh07iQIg1XXvgAQAAnQMAAA4AAAAAAAAAAQAgAAAAPAEAAGRycy9lMm9Eb2MueG1s&#10;UEsFBgAAAAAGAAYAWQEAAI4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4355465</wp:posOffset>
                </wp:positionH>
                <wp:positionV relativeFrom="paragraph">
                  <wp:posOffset>180975</wp:posOffset>
                </wp:positionV>
                <wp:extent cx="635" cy="1197610"/>
                <wp:effectExtent l="4445" t="0" r="13970" b="2540"/>
                <wp:wrapNone/>
                <wp:docPr id="10" name="直接箭头连接符 10"/>
                <wp:cNvGraphicFramePr/>
                <a:graphic xmlns:a="http://schemas.openxmlformats.org/drawingml/2006/main">
                  <a:graphicData uri="http://schemas.microsoft.com/office/word/2010/wordprocessingShape">
                    <wps:wsp>
                      <wps:cNvCnPr/>
                      <wps:spPr>
                        <a:xfrm>
                          <a:off x="0" y="0"/>
                          <a:ext cx="635" cy="11976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2.95pt;margin-top:14.25pt;height:94.3pt;width:0.05pt;z-index:251678720;mso-width-relative:page;mso-height-relative:page;" filled="f" stroked="t" coordsize="21600,21600" o:gfxdata="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GvGs3NgAAAAKAQAADwAAAAAAAAABACAAAAA4AAAAZHJzL2Rvd25yZXYu&#10;eG1sUEsBAhQAFAAAAAgAh07iQADq1c/lAQAAogMAAA4AAAAAAAAAAQAgAAAAPQEAAGRycy9lMm9E&#10;b2MueG1sUEsFBgAAAAAGAAYAWQEAAJQFAAAAAA==&#10;">
                <v:fill on="f" focussize="0,0"/>
                <v:stroke color="#000000" joinstyle="round"/>
                <v:imagedata o:title=""/>
                <o:lock v:ext="edit" aspectratio="f"/>
              </v:shape>
            </w:pict>
          </mc:Fallback>
        </mc:AlternateContent>
      </w:r>
      <w:r>
        <w:rPr>
          <w:rFonts w:hint="eastAsia" w:ascii="仿宋_GB2312" w:hAnsi="黑体" w:eastAsia="仿宋_GB2312" w:cs="仿宋_GB2312"/>
          <w:color w:val="000000" w:themeColor="text1"/>
          <w:spacing w:val="-4"/>
          <w:sz w:val="30"/>
          <w:szCs w:val="30"/>
          <w14:textFill>
            <w14:solidFill>
              <w14:schemeClr w14:val="tx1"/>
            </w14:solidFill>
          </w14:textFill>
        </w:rPr>
        <w:t>（数字）小类顺序码</w:t>
      </w:r>
    </w:p>
    <w:p>
      <w:pPr>
        <w:pStyle w:val="14"/>
        <w:keepNext w:val="0"/>
        <w:keepLines w:val="0"/>
        <w:pageBreakBefore w:val="0"/>
        <w:kinsoku/>
        <w:wordWrap/>
        <w:overflowPunct/>
        <w:topLinePunct w:val="0"/>
        <w:autoSpaceDE/>
        <w:autoSpaceDN/>
        <w:bidi w:val="0"/>
        <w:spacing w:after="0" w:line="578" w:lineRule="exact"/>
        <w:ind w:firstLine="584" w:firstLineChars="200"/>
        <w:jc w:val="both"/>
        <w:textAlignment w:val="auto"/>
        <w:rPr>
          <w:rFonts w:ascii="仿宋_GB2312" w:hAnsi="黑体" w:eastAsia="仿宋_GB2312" w:cs="Times New Roman"/>
          <w:color w:val="000000" w:themeColor="text1"/>
          <w:spacing w:val="-4"/>
          <w:sz w:val="30"/>
          <w:szCs w:val="30"/>
          <w14:textFill>
            <w14:solidFill>
              <w14:schemeClr w14:val="tx1"/>
            </w14:solidFill>
          </w14:textFill>
        </w:rPr>
      </w:pPr>
      <w:r>
        <w:rPr>
          <w:rFonts w:ascii="仿宋_GB2312" w:hAnsi="黑体" w:eastAsia="仿宋_GB2312" w:cs="仿宋_GB2312"/>
          <w:color w:val="000000" w:themeColor="text1"/>
          <w:spacing w:val="-4"/>
          <w:sz w:val="30"/>
          <w:szCs w:val="30"/>
          <w14:textFill>
            <w14:solidFill>
              <w14:schemeClr w14:val="tx1"/>
            </w14:solidFill>
          </w14:textFill>
        </w:rPr>
        <w:t xml:space="preserve">                                             </w:t>
      </w:r>
      <w:r>
        <w:rPr>
          <w:rFonts w:hint="eastAsia" w:ascii="仿宋_GB2312" w:hAnsi="黑体" w:eastAsia="仿宋_GB2312" w:cs="仿宋_GB2312"/>
          <w:color w:val="000000" w:themeColor="text1"/>
          <w:spacing w:val="-4"/>
          <w:sz w:val="30"/>
          <w:szCs w:val="30"/>
          <w14:textFill>
            <w14:solidFill>
              <w14:schemeClr w14:val="tx1"/>
            </w14:solidFill>
          </w14:textFill>
        </w:rPr>
        <w:t>小类代码</w:t>
      </w:r>
    </w:p>
    <w:p>
      <w:pPr>
        <w:pStyle w:val="14"/>
        <w:keepNext w:val="0"/>
        <w:keepLines w:val="0"/>
        <w:pageBreakBefore w:val="0"/>
        <w:kinsoku/>
        <w:wordWrap/>
        <w:overflowPunct/>
        <w:topLinePunct w:val="0"/>
        <w:autoSpaceDE/>
        <w:autoSpaceDN/>
        <w:bidi w:val="0"/>
        <w:spacing w:after="0" w:line="578" w:lineRule="exact"/>
        <w:ind w:firstLine="420" w:firstLineChars="200"/>
        <w:jc w:val="both"/>
        <w:textAlignment w:val="auto"/>
        <w:rPr>
          <w:rFonts w:ascii="仿宋_GB2312" w:hAnsi="黑体" w:eastAsia="仿宋_GB2312" w:cs="Times New Roman"/>
          <w:color w:val="000000" w:themeColor="text1"/>
          <w:spacing w:val="-4"/>
          <w:sz w:val="30"/>
          <w:szCs w:val="3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3282950</wp:posOffset>
                </wp:positionH>
                <wp:positionV relativeFrom="paragraph">
                  <wp:posOffset>171450</wp:posOffset>
                </wp:positionV>
                <wp:extent cx="9525" cy="904875"/>
                <wp:effectExtent l="4445" t="0" r="5080" b="9525"/>
                <wp:wrapNone/>
                <wp:docPr id="11" name="直接箭头连接符 11"/>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8.5pt;margin-top:13.5pt;height:71.25pt;width:0.75pt;z-index:251677696;mso-width-relative:page;mso-height-relative:page;" filled="f" stroked="t" coordsize="21600,21600" o:gfxdata="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TJbqO2AAAAAoBAAAPAAAAAAAAAAEAIAAAADgAAABkcnMvZG93bnJldi54bWxQ&#10;SwECFAAUAAAACACHTuJAO+FX0eEBAACiAwAADgAAAAAAAAABACAAAAA9AQAAZHJzL2Uyb0RvYy54&#10;bWxQSwUGAAAAAAYABgBZAQAAkA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1095375</wp:posOffset>
                </wp:positionH>
                <wp:positionV relativeFrom="paragraph">
                  <wp:posOffset>247650</wp:posOffset>
                </wp:positionV>
                <wp:extent cx="30480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25pt;margin-top:19.5pt;height:0pt;width:24pt;z-index:251675648;mso-width-relative:page;mso-height-relative:page;" filled="f" stroked="t" coordsize="21600,21600" o:gfxdata="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d4cNHVAAAACQEAAA8AAAAAAAAAAQAgAAAAOAAAAGRycy9kb3ducmV2LnhtbFBL&#10;AQIUABQAAAAIAIdO4kCYSAHb4wEAAJ8DAAAOAAAAAAAAAAEAIAAAADoBAABkcnMvZTJvRG9jLnht&#10;bFBLBQYAAAAABgAGAFkBAACPBQAAAAA=&#10;">
                <v:fill on="f" focussize="0,0"/>
                <v:stroke color="#000000" joinstyle="round"/>
                <v:imagedata o:title=""/>
                <o:lock v:ext="edit" aspectratio="f"/>
              </v:shape>
            </w:pict>
          </mc:Fallback>
        </mc:AlternateContent>
      </w:r>
      <w:r>
        <w:rPr>
          <w:rFonts w:ascii="仿宋_GB2312" w:hAnsi="黑体" w:eastAsia="仿宋_GB2312" w:cs="仿宋_GB2312"/>
          <w:color w:val="000000" w:themeColor="text1"/>
          <w:spacing w:val="-4"/>
          <w:sz w:val="30"/>
          <w:szCs w:val="30"/>
          <w14:textFill>
            <w14:solidFill>
              <w14:schemeClr w14:val="tx1"/>
            </w14:solidFill>
          </w14:textFill>
        </w:rPr>
        <w:t xml:space="preserve">            </w:t>
      </w:r>
      <w:r>
        <w:rPr>
          <w:rFonts w:hint="eastAsia" w:ascii="仿宋_GB2312" w:hAnsi="黑体" w:eastAsia="仿宋_GB2312" w:cs="仿宋_GB2312"/>
          <w:color w:val="000000" w:themeColor="text1"/>
          <w:spacing w:val="-4"/>
          <w:sz w:val="30"/>
          <w:szCs w:val="30"/>
          <w14:textFill>
            <w14:solidFill>
              <w14:schemeClr w14:val="tx1"/>
            </w14:solidFill>
          </w14:textFill>
        </w:rPr>
        <w:t>（数字）中类顺序码</w:t>
      </w:r>
    </w:p>
    <w:p>
      <w:pPr>
        <w:pStyle w:val="14"/>
        <w:keepNext w:val="0"/>
        <w:keepLines w:val="0"/>
        <w:pageBreakBefore w:val="0"/>
        <w:kinsoku/>
        <w:wordWrap/>
        <w:overflowPunct/>
        <w:topLinePunct w:val="0"/>
        <w:autoSpaceDE/>
        <w:autoSpaceDN/>
        <w:bidi w:val="0"/>
        <w:spacing w:after="0" w:line="578" w:lineRule="exact"/>
        <w:ind w:firstLine="584" w:firstLineChars="200"/>
        <w:jc w:val="both"/>
        <w:textAlignment w:val="auto"/>
        <w:rPr>
          <w:rFonts w:ascii="仿宋_GB2312" w:hAnsi="黑体" w:eastAsia="仿宋_GB2312" w:cs="Times New Roman"/>
          <w:color w:val="000000" w:themeColor="text1"/>
          <w:spacing w:val="-4"/>
          <w:sz w:val="30"/>
          <w:szCs w:val="30"/>
          <w14:textFill>
            <w14:solidFill>
              <w14:schemeClr w14:val="tx1"/>
            </w14:solidFill>
          </w14:textFill>
        </w:rPr>
      </w:pPr>
      <w:r>
        <w:rPr>
          <w:rFonts w:ascii="仿宋_GB2312" w:hAnsi="黑体" w:eastAsia="仿宋_GB2312" w:cs="仿宋_GB2312"/>
          <w:color w:val="000000" w:themeColor="text1"/>
          <w:spacing w:val="-4"/>
          <w:sz w:val="30"/>
          <w:szCs w:val="30"/>
          <w14:textFill>
            <w14:solidFill>
              <w14:schemeClr w14:val="tx1"/>
            </w14:solidFill>
          </w14:textFill>
        </w:rPr>
        <w:t xml:space="preserve">                                 </w:t>
      </w:r>
      <w:r>
        <w:rPr>
          <w:rFonts w:hint="eastAsia" w:ascii="仿宋_GB2312" w:hAnsi="黑体" w:eastAsia="仿宋_GB2312" w:cs="仿宋_GB2312"/>
          <w:color w:val="000000" w:themeColor="text1"/>
          <w:spacing w:val="-4"/>
          <w:sz w:val="30"/>
          <w:szCs w:val="30"/>
          <w14:textFill>
            <w14:solidFill>
              <w14:schemeClr w14:val="tx1"/>
            </w14:solidFill>
          </w14:textFill>
        </w:rPr>
        <w:t>中类代码</w:t>
      </w:r>
    </w:p>
    <w:p>
      <w:pPr>
        <w:pStyle w:val="14"/>
        <w:keepNext w:val="0"/>
        <w:keepLines w:val="0"/>
        <w:pageBreakBefore w:val="0"/>
        <w:kinsoku/>
        <w:wordWrap/>
        <w:overflowPunct/>
        <w:topLinePunct w:val="0"/>
        <w:autoSpaceDE/>
        <w:autoSpaceDN/>
        <w:bidi w:val="0"/>
        <w:spacing w:after="0" w:line="578" w:lineRule="exact"/>
        <w:ind w:firstLine="420" w:firstLineChars="200"/>
        <w:jc w:val="both"/>
        <w:textAlignment w:val="auto"/>
        <w:rPr>
          <w:rFonts w:ascii="仿宋_GB2312" w:hAnsi="黑体" w:eastAsia="仿宋_GB2312" w:cs="仿宋_GB2312"/>
          <w:color w:val="000000" w:themeColor="text1"/>
          <w:spacing w:val="-4"/>
          <w:sz w:val="30"/>
          <w:szCs w:val="3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628650</wp:posOffset>
                </wp:positionH>
                <wp:positionV relativeFrom="paragraph">
                  <wp:posOffset>219075</wp:posOffset>
                </wp:positionV>
                <wp:extent cx="771525"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771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17.25pt;height:0pt;width:60.75pt;z-index:251674624;mso-width-relative:page;mso-height-relative:page;" filled="f" stroked="t" coordsize="21600,21600" o:gfxdata="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IqietYAAAAIAQAADwAAAAAAAAABACAAAAA4AAAAZHJzL2Rvd25yZXYueG1sUEsB&#10;AhQAFAAAAAgAh07iQO4d3YbhAQAAnwMAAA4AAAAAAAAAAQAgAAAAOwEAAGRycy9lMm9Eb2MueG1s&#10;UEsFBgAAAAAGAAYAWQEAAI4FAAAAAA==&#10;">
                <v:fill on="f" focussize="0,0"/>
                <v:stroke color="#000000" joinstyle="round"/>
                <v:imagedata o:title=""/>
                <o:lock v:ext="edit" aspectratio="f"/>
              </v:shape>
            </w:pict>
          </mc:Fallback>
        </mc:AlternateContent>
      </w:r>
      <w:r>
        <w:rPr>
          <w:rFonts w:ascii="仿宋_GB2312" w:hAnsi="黑体" w:eastAsia="仿宋_GB2312" w:cs="仿宋_GB2312"/>
          <w:color w:val="000000" w:themeColor="text1"/>
          <w:spacing w:val="-4"/>
          <w:sz w:val="30"/>
          <w:szCs w:val="30"/>
          <w14:textFill>
            <w14:solidFill>
              <w14:schemeClr w14:val="tx1"/>
            </w14:solidFill>
          </w14:textFill>
        </w:rPr>
        <w:t xml:space="preserve">            </w:t>
      </w:r>
      <w:r>
        <w:rPr>
          <w:rFonts w:hint="eastAsia" w:ascii="仿宋_GB2312" w:hAnsi="黑体" w:eastAsia="仿宋_GB2312" w:cs="仿宋_GB2312"/>
          <w:color w:val="000000" w:themeColor="text1"/>
          <w:spacing w:val="-4"/>
          <w:sz w:val="30"/>
          <w:szCs w:val="30"/>
          <w14:textFill>
            <w14:solidFill>
              <w14:schemeClr w14:val="tx1"/>
            </w14:solidFill>
          </w14:textFill>
        </w:rPr>
        <w:t>（数字）大类代码</w:t>
      </w:r>
      <w:r>
        <w:rPr>
          <w:rFonts w:ascii="仿宋_GB2312" w:hAnsi="黑体" w:eastAsia="仿宋_GB2312" w:cs="仿宋_GB2312"/>
          <w:color w:val="000000" w:themeColor="text1"/>
          <w:spacing w:val="-4"/>
          <w:sz w:val="30"/>
          <w:szCs w:val="30"/>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8" w:lineRule="exact"/>
        <w:ind w:firstLine="672" w:firstLineChars="200"/>
        <w:textAlignment w:val="auto"/>
        <w:rPr>
          <w:rFonts w:ascii="黑体" w:hAnsi="黑体" w:eastAsia="黑体" w:cs="楷体_GB2312"/>
          <w:bCs/>
          <w:color w:val="000000" w:themeColor="text1"/>
          <w:spacing w:val="8"/>
          <w:sz w:val="32"/>
          <w:szCs w:val="32"/>
          <w14:textFill>
            <w14:solidFill>
              <w14:schemeClr w14:val="tx1"/>
            </w14:solidFill>
          </w14:textFill>
        </w:rPr>
      </w:pPr>
      <w:r>
        <w:rPr>
          <w:rFonts w:hint="eastAsia" w:ascii="黑体" w:hAnsi="黑体" w:eastAsia="黑体" w:cs="楷体_GB2312"/>
          <w:bCs/>
          <w:color w:val="000000" w:themeColor="text1"/>
          <w:spacing w:val="8"/>
          <w:sz w:val="32"/>
          <w:szCs w:val="32"/>
          <w14:textFill>
            <w14:solidFill>
              <w14:schemeClr w14:val="tx1"/>
            </w14:solidFill>
          </w14:textFill>
        </w:rPr>
        <w:t>五、有关说明</w:t>
      </w:r>
      <w:r>
        <w:rPr>
          <w:color w:val="000000" w:themeColor="text1"/>
          <w14:textFill>
            <w14:solidFill>
              <w14:schemeClr w14:val="tx1"/>
            </w14:solidFill>
          </w14:textFill>
        </w:rPr>
        <w:t> </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(一)本分类建立了与《国民经济行业分类》（GB/T 4754-2017）的对应关系。在本分类中，如国民经济某行业小类仅部分活动属于文化及相关产业，则在行业代码后加“*”做标识，并对属于文化生产活动的内容进行说明；如国民经济某行业小类全部纳入文化及相关产业，则小类类别名称与行业类别名称完全一致。</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（二）本分类全部小类对应或包含在《国民经济行业分类》（GB/T 4754-2017）相应的行业小类中，具体范围和说明可参见《2017国民经济行业分类注释》。</w:t>
      </w:r>
    </w:p>
    <w:p>
      <w:pPr>
        <w:keepNext w:val="0"/>
        <w:keepLines w:val="0"/>
        <w:pageBreakBefore w:val="0"/>
        <w:kinsoku/>
        <w:wordWrap/>
        <w:overflowPunct/>
        <w:topLinePunct w:val="0"/>
        <w:autoSpaceDE/>
        <w:autoSpaceDN/>
        <w:bidi w:val="0"/>
        <w:spacing w:line="578" w:lineRule="exact"/>
        <w:ind w:firstLine="640" w:firstLineChars="200"/>
        <w:textAlignment w:val="auto"/>
        <w:rPr>
          <w:rFonts w:ascii="仿宋_GB2312" w:hAnsi="宋体" w:eastAsia="仿宋_GB2312" w:cs="宋体"/>
          <w:color w:val="000000" w:themeColor="text1"/>
          <w:spacing w:val="-4"/>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（三）本分类01-06大类为文化核心领域，07-</w:t>
      </w:r>
      <w:r>
        <w:rPr>
          <w:rFonts w:ascii="仿宋_GB2312" w:hAnsi="宋体" w:eastAsia="仿宋_GB2312" w:cs="宋体"/>
          <w:color w:val="000000" w:themeColor="text1"/>
          <w:spacing w:val="-4"/>
          <w:sz w:val="32"/>
          <w:szCs w:val="32"/>
          <w14:textFill>
            <w14:solidFill>
              <w14:schemeClr w14:val="tx1"/>
            </w14:solidFill>
          </w14:textFill>
        </w:rPr>
        <w:t>09</w:t>
      </w:r>
      <w:r>
        <w:rPr>
          <w:rFonts w:hint="eastAsia" w:ascii="仿宋_GB2312" w:hAnsi="宋体" w:eastAsia="仿宋_GB2312" w:cs="宋体"/>
          <w:color w:val="000000" w:themeColor="text1"/>
          <w:spacing w:val="-4"/>
          <w:sz w:val="32"/>
          <w:szCs w:val="32"/>
          <w14:textFill>
            <w14:solidFill>
              <w14:schemeClr w14:val="tx1"/>
            </w14:solidFill>
          </w14:textFill>
        </w:rPr>
        <w:t>大类为文化相关领域。</w:t>
      </w:r>
    </w:p>
    <w:p>
      <w:pPr>
        <w:keepNext w:val="0"/>
        <w:keepLines w:val="0"/>
        <w:pageBreakBefore w:val="0"/>
        <w:kinsoku/>
        <w:wordWrap/>
        <w:overflowPunct/>
        <w:topLinePunct w:val="0"/>
        <w:autoSpaceDE/>
        <w:autoSpaceDN/>
        <w:bidi w:val="0"/>
        <w:spacing w:line="578" w:lineRule="exact"/>
        <w:ind w:firstLine="672" w:firstLineChars="200"/>
        <w:textAlignment w:val="auto"/>
        <w:rPr>
          <w:rFonts w:ascii="黑体" w:hAnsi="黑体" w:eastAsia="黑体" w:cs="楷体_GB2312"/>
          <w:bCs/>
          <w:color w:val="000000" w:themeColor="text1"/>
          <w:spacing w:val="8"/>
          <w:sz w:val="32"/>
          <w:szCs w:val="32"/>
          <w14:textFill>
            <w14:solidFill>
              <w14:schemeClr w14:val="tx1"/>
            </w14:solidFill>
          </w14:textFill>
        </w:rPr>
      </w:pPr>
      <w:r>
        <w:rPr>
          <w:rFonts w:hint="eastAsia" w:ascii="黑体" w:hAnsi="黑体" w:eastAsia="黑体" w:cs="楷体_GB2312"/>
          <w:bCs/>
          <w:color w:val="000000" w:themeColor="text1"/>
          <w:spacing w:val="8"/>
          <w:sz w:val="32"/>
          <w:szCs w:val="32"/>
          <w14:textFill>
            <w14:solidFill>
              <w14:schemeClr w14:val="tx1"/>
            </w14:solidFill>
          </w14:textFill>
        </w:rPr>
        <w:t>六、文化及相关产业分类表</w:t>
      </w:r>
    </w:p>
    <w:p>
      <w:pPr>
        <w:keepNext w:val="0"/>
        <w:keepLines w:val="0"/>
        <w:pageBreakBefore w:val="0"/>
        <w:kinsoku/>
        <w:wordWrap/>
        <w:overflowPunct/>
        <w:topLinePunct w:val="0"/>
        <w:autoSpaceDE/>
        <w:autoSpaceDN/>
        <w:bidi w:val="0"/>
        <w:adjustRightInd w:val="0"/>
        <w:snapToGrid w:val="0"/>
        <w:spacing w:line="578" w:lineRule="exact"/>
        <w:ind w:firstLine="624" w:firstLineChars="200"/>
        <w:textAlignment w:val="auto"/>
        <w:rPr>
          <w:rFonts w:ascii="仿宋_GB2312" w:hAnsi="仿宋" w:eastAsia="仿宋_GB2312"/>
          <w:color w:val="000000" w:themeColor="text1"/>
          <w:spacing w:val="-4"/>
          <w:kern w:val="0"/>
          <w:sz w:val="32"/>
          <w:szCs w:val="32"/>
          <w14:textFill>
            <w14:solidFill>
              <w14:schemeClr w14:val="tx1"/>
            </w14:solidFill>
          </w14:textFill>
        </w:rPr>
        <w:sectPr>
          <w:footerReference r:id="rId3" w:type="default"/>
          <w:footerReference r:id="rId4" w:type="even"/>
          <w:pgSz w:w="11906" w:h="16838"/>
          <w:pgMar w:top="2098" w:right="1474" w:bottom="1814" w:left="1588" w:header="851" w:footer="1191" w:gutter="0"/>
          <w:pgNumType w:fmt="numberInDash" w:start="1"/>
          <w:cols w:space="720" w:num="1"/>
          <w:docGrid w:type="lines" w:linePitch="312" w:charSpace="0"/>
        </w:sectPr>
      </w:pPr>
    </w:p>
    <w:p>
      <w:pPr>
        <w:keepNext w:val="0"/>
        <w:keepLines w:val="0"/>
        <w:pageBreakBefore w:val="0"/>
        <w:kinsoku/>
        <w:wordWrap/>
        <w:overflowPunct/>
        <w:topLinePunct w:val="0"/>
        <w:autoSpaceDE/>
        <w:autoSpaceDN/>
        <w:bidi w:val="0"/>
        <w:spacing w:line="578" w:lineRule="exact"/>
        <w:textAlignment w:val="auto"/>
        <w:rPr>
          <w:rFonts w:ascii="楷体_GB2312" w:hAnsi="黑体" w:eastAsia="楷体_GB2312" w:cs="楷体_GB2312"/>
          <w:b/>
          <w:bCs/>
          <w:color w:val="000000" w:themeColor="text1"/>
          <w:spacing w:val="8"/>
          <w:sz w:val="28"/>
          <w:szCs w:val="28"/>
          <w14:textFill>
            <w14:solidFill>
              <w14:schemeClr w14:val="tx1"/>
            </w14:solidFill>
          </w14:textFill>
        </w:rPr>
      </w:pPr>
      <w:r>
        <w:rPr>
          <w:rFonts w:hint="eastAsia" w:ascii="楷体_GB2312" w:hAnsi="黑体" w:eastAsia="楷体_GB2312" w:cs="楷体_GB2312"/>
          <w:b/>
          <w:bCs/>
          <w:color w:val="000000" w:themeColor="text1"/>
          <w:spacing w:val="8"/>
          <w:sz w:val="28"/>
          <w:szCs w:val="28"/>
          <w14:textFill>
            <w14:solidFill>
              <w14:schemeClr w14:val="tx1"/>
            </w14:solidFill>
          </w14:textFill>
        </w:rPr>
        <w:t>表1</w:t>
      </w:r>
    </w:p>
    <w:p>
      <w:pPr>
        <w:keepNext w:val="0"/>
        <w:keepLines w:val="0"/>
        <w:pageBreakBefore w:val="0"/>
        <w:kinsoku/>
        <w:wordWrap/>
        <w:overflowPunct/>
        <w:topLinePunct w:val="0"/>
        <w:autoSpaceDE/>
        <w:autoSpaceDN/>
        <w:bidi w:val="0"/>
        <w:spacing w:line="578" w:lineRule="exact"/>
        <w:jc w:val="center"/>
        <w:textAlignment w:val="auto"/>
        <w:rPr>
          <w:rFonts w:ascii="黑体" w:hAnsi="黑体" w:eastAsia="黑体" w:cs="宋体"/>
          <w:bCs/>
          <w:color w:val="000000" w:themeColor="text1"/>
          <w:sz w:val="40"/>
          <w:szCs w:val="40"/>
          <w14:textFill>
            <w14:solidFill>
              <w14:schemeClr w14:val="tx1"/>
            </w14:solidFill>
          </w14:textFill>
        </w:rPr>
      </w:pPr>
      <w:r>
        <w:rPr>
          <w:rFonts w:hint="eastAsia" w:ascii="黑体" w:hAnsi="黑体" w:eastAsia="黑体" w:cs="宋体"/>
          <w:bCs/>
          <w:color w:val="000000" w:themeColor="text1"/>
          <w:sz w:val="40"/>
          <w:szCs w:val="40"/>
          <w14:textFill>
            <w14:solidFill>
              <w14:schemeClr w14:val="tx1"/>
            </w14:solidFill>
          </w14:textFill>
        </w:rPr>
        <w:t>文化及相关产业分类表</w:t>
      </w:r>
    </w:p>
    <w:tbl>
      <w:tblPr>
        <w:tblStyle w:val="9"/>
        <w:tblW w:w="13956" w:type="dxa"/>
        <w:tblInd w:w="0" w:type="dxa"/>
        <w:tblLayout w:type="fixed"/>
        <w:tblCellMar>
          <w:top w:w="0" w:type="dxa"/>
          <w:left w:w="108" w:type="dxa"/>
          <w:bottom w:w="0" w:type="dxa"/>
          <w:right w:w="108" w:type="dxa"/>
        </w:tblCellMar>
      </w:tblPr>
      <w:tblGrid>
        <w:gridCol w:w="575"/>
        <w:gridCol w:w="578"/>
        <w:gridCol w:w="720"/>
        <w:gridCol w:w="3846"/>
        <w:gridCol w:w="6844"/>
        <w:gridCol w:w="1393"/>
      </w:tblGrid>
      <w:tr>
        <w:tblPrEx>
          <w:tblCellMar>
            <w:top w:w="0" w:type="dxa"/>
            <w:left w:w="108" w:type="dxa"/>
            <w:bottom w:w="0" w:type="dxa"/>
            <w:right w:w="108" w:type="dxa"/>
          </w:tblCellMar>
        </w:tblPrEx>
        <w:trPr>
          <w:trHeight w:val="775" w:hRule="atLeast"/>
          <w:tblHeader/>
        </w:trPr>
        <w:tc>
          <w:tcPr>
            <w:tcW w:w="1873" w:type="dxa"/>
            <w:gridSpan w:val="3"/>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代　 码</w:t>
            </w:r>
          </w:p>
        </w:tc>
        <w:tc>
          <w:tcPr>
            <w:tcW w:w="3846"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类别名称</w:t>
            </w:r>
          </w:p>
        </w:tc>
        <w:tc>
          <w:tcPr>
            <w:tcW w:w="6844"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说　 明</w:t>
            </w:r>
          </w:p>
        </w:tc>
        <w:tc>
          <w:tcPr>
            <w:tcW w:w="1393" w:type="dxa"/>
            <w:vMerge w:val="restart"/>
            <w:tcBorders>
              <w:top w:val="single" w:color="auto" w:sz="12" w:space="0"/>
              <w:left w:val="single" w:color="auto"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行业分类</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代码</w:t>
            </w:r>
          </w:p>
        </w:tc>
      </w:tr>
      <w:tr>
        <w:tblPrEx>
          <w:tblCellMar>
            <w:top w:w="0" w:type="dxa"/>
            <w:left w:w="108" w:type="dxa"/>
            <w:bottom w:w="0" w:type="dxa"/>
            <w:right w:w="108" w:type="dxa"/>
          </w:tblCellMar>
        </w:tblPrEx>
        <w:trPr>
          <w:trHeight w:val="778" w:hRule="atLeast"/>
          <w:tblHeader/>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大类</w:t>
            </w: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中类</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小</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类</w:t>
            </w:r>
          </w:p>
        </w:tc>
        <w:tc>
          <w:tcPr>
            <w:tcW w:w="3846" w:type="dxa"/>
            <w:vMerge w:val="continue"/>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黑体" w:hAnsi="黑体" w:eastAsia="黑体" w:cs="宋体"/>
                <w:color w:val="000000" w:themeColor="text1"/>
                <w:sz w:val="24"/>
                <w14:textFill>
                  <w14:solidFill>
                    <w14:schemeClr w14:val="tx1"/>
                  </w14:solidFill>
                </w14:textFill>
              </w:rPr>
            </w:pPr>
          </w:p>
        </w:tc>
        <w:tc>
          <w:tcPr>
            <w:tcW w:w="684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黑体" w:hAnsi="黑体" w:eastAsia="黑体" w:cs="宋体"/>
                <w:color w:val="000000" w:themeColor="text1"/>
                <w:sz w:val="24"/>
                <w14:textFill>
                  <w14:solidFill>
                    <w14:schemeClr w14:val="tx1"/>
                  </w14:solidFill>
                </w14:textFill>
              </w:rPr>
            </w:pPr>
          </w:p>
        </w:tc>
        <w:tc>
          <w:tcPr>
            <w:tcW w:w="1393" w:type="dxa"/>
            <w:vMerge w:val="continue"/>
            <w:tcBorders>
              <w:top w:val="single" w:color="auto" w:sz="8" w:space="0"/>
              <w:left w:val="single" w:color="auto"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黑体" w:hAnsi="黑体" w:eastAsia="黑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黑体" w:hAnsi="黑体" w:eastAsia="黑体" w:cs="宋体"/>
                <w:b/>
                <w:bCs/>
                <w:color w:val="000000" w:themeColor="text1"/>
                <w:sz w:val="20"/>
                <w:szCs w:val="20"/>
                <w14:textFill>
                  <w14:solidFill>
                    <w14:schemeClr w14:val="tx1"/>
                  </w14:solidFill>
                </w14:textFill>
              </w:rPr>
            </w:pPr>
            <w:r>
              <w:rPr>
                <w:rFonts w:hint="eastAsia" w:ascii="黑体" w:hAnsi="黑体" w:eastAsia="黑体" w:cs="宋体"/>
                <w:b/>
                <w:bCs/>
                <w:color w:val="000000" w:themeColor="text1"/>
                <w:sz w:val="20"/>
                <w:szCs w:val="20"/>
                <w14:textFill>
                  <w14:solidFill>
                    <w14:schemeClr w14:val="tx1"/>
                  </w14:solidFill>
                </w14:textFill>
              </w:rPr>
              <w:t>文化核心领域</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_GB2312" w:hAnsi="宋体" w:eastAsia="仿宋_GB2312" w:cs="宋体"/>
                <w:color w:val="000000" w:themeColor="text1"/>
                <w:sz w:val="20"/>
                <w:szCs w:val="20"/>
                <w14:textFill>
                  <w14:solidFill>
                    <w14:schemeClr w14:val="tx1"/>
                  </w14:solidFill>
                </w14:textFill>
              </w:rPr>
            </w:pPr>
            <w:r>
              <w:rPr>
                <w:rFonts w:hint="eastAsia" w:ascii="仿宋_GB2312" w:hAnsi="宋体" w:eastAsia="仿宋_GB2312" w:cs="宋体"/>
                <w:color w:val="000000" w:themeColor="text1"/>
                <w:sz w:val="20"/>
                <w:szCs w:val="20"/>
                <w14:textFill>
                  <w14:solidFill>
                    <w14:schemeClr w14:val="tx1"/>
                  </w14:solidFill>
                </w14:textFill>
              </w:rPr>
              <w:t>本领域包括01-06大类。</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w:t>
            </w: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新闻信息服务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011</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新闻服务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011</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新闻业</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包括新闻采访、编辑、发布和其他新闻服务。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8610</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012</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报纸信息服务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012</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报纸出版</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包括党报出版、综合新闻类报纸出版和其他报纸出版服务。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8622</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013</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广播电视信息服务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0131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指广播节目的现场制作、播放及其他相关活动，还包括互联网广播。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8710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0132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指有线和无线电视节目的现场制作、播放及其他相关活动，还包括互联网电视。</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8720</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8"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8"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8"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0133</w:t>
            </w:r>
          </w:p>
        </w:tc>
        <w:tc>
          <w:tcPr>
            <w:tcW w:w="3846" w:type="dxa"/>
            <w:tcBorders>
              <w:top w:val="nil"/>
              <w:left w:val="single" w:color="auto" w:sz="4" w:space="0"/>
              <w:bottom w:val="single" w:color="auto" w:sz="8"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广播电视集成播控</w:t>
            </w:r>
          </w:p>
        </w:tc>
        <w:tc>
          <w:tcPr>
            <w:tcW w:w="6844" w:type="dxa"/>
            <w:tcBorders>
              <w:top w:val="nil"/>
              <w:left w:val="nil"/>
              <w:bottom w:val="single" w:color="auto" w:sz="8"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指IP电视、手机电视、互联网电视等专网及定向传播视听节目服务的集成播控，还包括普通广播电视节目集成播控。</w:t>
            </w:r>
          </w:p>
        </w:tc>
        <w:tc>
          <w:tcPr>
            <w:tcW w:w="1393" w:type="dxa"/>
            <w:tcBorders>
              <w:top w:val="nil"/>
              <w:left w:val="single" w:color="auto" w:sz="4" w:space="0"/>
              <w:bottom w:val="single" w:color="auto" w:sz="8"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8740</w:t>
            </w:r>
          </w:p>
        </w:tc>
      </w:tr>
      <w:tr>
        <w:trPr>
          <w:trHeight w:val="499" w:hRule="atLeast"/>
        </w:trPr>
        <w:tc>
          <w:tcPr>
            <w:tcW w:w="575" w:type="dxa"/>
            <w:tcBorders>
              <w:top w:val="single" w:color="auto" w:sz="8"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8"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014</w:t>
            </w:r>
          </w:p>
        </w:tc>
        <w:tc>
          <w:tcPr>
            <w:tcW w:w="720" w:type="dxa"/>
            <w:tcBorders>
              <w:top w:val="single" w:color="auto" w:sz="8"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single" w:color="auto" w:sz="8"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互联网信息服务</w:t>
            </w:r>
          </w:p>
        </w:tc>
        <w:tc>
          <w:tcPr>
            <w:tcW w:w="6844" w:type="dxa"/>
            <w:tcBorders>
              <w:top w:val="single" w:color="auto" w:sz="8"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8"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0141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互联网搜索服务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指互联网中的特殊站点，专门用来帮助人们查找存储在其他站点上的信息。</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6421</w:t>
            </w:r>
          </w:p>
        </w:tc>
      </w:tr>
      <w:tr>
        <w:trPr>
          <w:trHeight w:val="810"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0142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互联网其他信息服务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包括网上新闻、网上软件下载、网上音乐、网上视频、网上图片、网上动漫、网上文学、网上电子邮件、网上新媒体、网上信息发布、网站导航和其他互联网信息服务。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6429</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w:t>
            </w: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内容创作生产</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出版服务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图书出版</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包括书籍出版、课本类书籍出版和其他图书出版服务。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期刊出版</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包括综合类杂志出版，经济、哲学、社会科学类杂志出版，自然科学、技术类杂志出版，文化、教育类杂志出版，少儿读物类杂志出版和其他杂志出版服务。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音像制品出版</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包括录音制品出版和录像制品出版服务。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8624</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0214</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电子出版物出版</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包括马列毛泽东思想、哲学等分类别电子出版物，综合类电子出版物和其他电子出版物出版服务。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8625</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0215</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数字出版</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指利用数字技术进行内容编辑加工，并通过网络传播数字内容产品的出版服务。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8626</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0216</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其他出版业</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指其他出版服务。</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8629</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022</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广播影视节目制作</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0221</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影视节目制作</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8730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0222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录音制作</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指从事录音节目、音乐作品的制作活动，其节目或作品可以在广播电台播放，也可以制作成出版、销售的原版录音带（磁带或光盘），还可以在其他宣传场合播放，但不包括广播电台制作节目的活动。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8770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023</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创作表演服务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0231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文艺创作与表演</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指文学、美术创造和表演艺术（如戏曲、歌舞、话剧、音乐、杂技、马戏、木偶等表演艺术）等活动。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8810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0232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群众文体活动</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指对各种主要由城乡群众参与的文艺类演出、比赛、展览等公益性文化活动的管理活动。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8870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0233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其他文化艺术业</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包括网络（手机）文化服务，史料、史志编辑服务，艺（美）术品、收藏品鉴定和评估服务，街头报刊橱窗管理服务和其他未列明文化艺术服务。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8890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数字内容服务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750"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0241</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动漫、游戏数字内容服务</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指将动漫和游戏中的图片、文字、视频、音频等信息内容运用数字化技术进行加工、处理、制作并整合应用的服务，使其通过互联网传播，在计算机、手机、电视等终端播放，在存储介质上保存。</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6572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0242</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互联网游戏服务</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6422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0243</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pacing w:val="-8"/>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r>
              <w:rPr>
                <w:rFonts w:hint="eastAsia" w:ascii="仿宋" w:hAnsi="仿宋" w:eastAsia="仿宋" w:cs="宋体"/>
                <w:color w:val="000000" w:themeColor="text1"/>
                <w:spacing w:val="-8"/>
                <w:sz w:val="20"/>
                <w:szCs w:val="20"/>
                <w14:textFill>
                  <w14:solidFill>
                    <w14:schemeClr w14:val="tx1"/>
                  </w14:solidFill>
                </w14:textFill>
              </w:rPr>
              <w:t xml:space="preserve">多媒体、游戏动漫和数字出版软件开发    </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仅指通用应用软件中的多媒体软件、游戏动漫软件、数字出版软件开发。该小类包含在应用软件开发行业小类中。</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6513*</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0244</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增值电信文化服务 </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仅指固定网增值电信、移动网增值电信、其他增值电信中的文化服务。该小类包含在其他电信服务行业小类中。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6319*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0245</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其他文化数字内容服务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仅指文化宣传领域数字内容服务。该小类包含在其他数字内容服务行业小类中。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6579*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内容保存服务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图书馆</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包括公共图书馆、高等院校图书馆、专业图书馆和其他图书馆管理服务。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8831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档案馆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包括综合档案馆、专门档案馆、部门档案馆、企业档案馆、事业单位档案馆和其他档案馆管理服务。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8832</w:t>
            </w:r>
          </w:p>
        </w:tc>
      </w:tr>
      <w:tr>
        <w:tblPrEx>
          <w:tblCellMar>
            <w:top w:w="0" w:type="dxa"/>
            <w:left w:w="108" w:type="dxa"/>
            <w:bottom w:w="0" w:type="dxa"/>
            <w:right w:w="108" w:type="dxa"/>
          </w:tblCellMar>
        </w:tblPrEx>
        <w:trPr>
          <w:trHeight w:val="1890"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0253</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文物及非物质文化遗产保护 </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8840</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0254</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博物馆</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指收藏、研究、展示文物和标本的博物馆的活动，以及展示人类文化、艺术、 科技、文明的美术馆、艺术馆、展览馆、科技馆、天文馆等管理活动。</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8850</w:t>
            </w:r>
          </w:p>
        </w:tc>
      </w:tr>
      <w:tr>
        <w:tblPrEx>
          <w:tblCellMar>
            <w:top w:w="0" w:type="dxa"/>
            <w:left w:w="108" w:type="dxa"/>
            <w:bottom w:w="0" w:type="dxa"/>
            <w:right w:w="108" w:type="dxa"/>
          </w:tblCellMar>
        </w:tblPrEx>
        <w:trPr>
          <w:trHeight w:val="510"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0255</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烈士陵园、纪念馆</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包括烈士陵园和烈士纪念馆管理服务。</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8860</w:t>
            </w:r>
          </w:p>
        </w:tc>
      </w:tr>
      <w:tr>
        <w:tblPrEx>
          <w:tblCellMar>
            <w:top w:w="0" w:type="dxa"/>
            <w:left w:w="108" w:type="dxa"/>
            <w:bottom w:w="0" w:type="dxa"/>
            <w:right w:w="108" w:type="dxa"/>
          </w:tblCellMar>
        </w:tblPrEx>
        <w:trPr>
          <w:trHeight w:val="510" w:hRule="exac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工艺美术品制造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397"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雕塑工艺品制造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玉石、宝石、象牙、角、骨、贝壳等硬质材料，木、竹、椰壳、树根、软木等天然植物，以及石膏、泥、面、塑料等为原料，经雕刻、琢、磨、捏或塑等艺术加工而制成的各种供欣赏和实用的工艺品的制作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2431</w:t>
            </w:r>
          </w:p>
        </w:tc>
      </w:tr>
      <w:tr>
        <w:tblPrEx>
          <w:tblCellMar>
            <w:top w:w="0" w:type="dxa"/>
            <w:left w:w="108" w:type="dxa"/>
            <w:bottom w:w="0" w:type="dxa"/>
            <w:right w:w="108" w:type="dxa"/>
          </w:tblCellMar>
        </w:tblPrEx>
        <w:trPr>
          <w:trHeight w:val="397"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0262</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金属工艺品制造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指以金、银、铜、铁、锡等各种金属为原料，经过制胎、浇铸、锻打、錾刻、搓丝、焊接、纺织、镶嵌、点兰、烧制、打磨、电镀等各种工艺加工制成的造型美观、花纹图案精致的工艺美术品的制作活动。</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2432</w:t>
            </w:r>
          </w:p>
        </w:tc>
      </w:tr>
      <w:tr>
        <w:tblPrEx>
          <w:tblCellMar>
            <w:top w:w="0" w:type="dxa"/>
            <w:left w:w="108" w:type="dxa"/>
            <w:bottom w:w="0" w:type="dxa"/>
            <w:right w:w="108" w:type="dxa"/>
          </w:tblCellMar>
        </w:tblPrEx>
        <w:trPr>
          <w:trHeight w:val="397"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漆器工艺品制造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指将半生漆、腰果漆加工调配成各种鲜艳的漆料，以木、纸、塑料、铜、布等作胎，采用推光、雕填、彩画、镶嵌、刻灰等传统工艺和现代漆器工艺进行的工艺制品的制作活动。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2433</w:t>
            </w:r>
          </w:p>
        </w:tc>
      </w:tr>
      <w:tr>
        <w:tblPrEx>
          <w:tblCellMar>
            <w:top w:w="0" w:type="dxa"/>
            <w:left w:w="108" w:type="dxa"/>
            <w:bottom w:w="0" w:type="dxa"/>
            <w:right w:w="108" w:type="dxa"/>
          </w:tblCellMar>
        </w:tblPrEx>
        <w:trPr>
          <w:trHeight w:val="1153"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0264</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花画工艺品制造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2434</w:t>
            </w:r>
          </w:p>
        </w:tc>
      </w:tr>
      <w:tr>
        <w:tblPrEx>
          <w:tblCellMar>
            <w:top w:w="0" w:type="dxa"/>
            <w:left w:w="108" w:type="dxa"/>
            <w:bottom w:w="0" w:type="dxa"/>
            <w:right w:w="108" w:type="dxa"/>
          </w:tblCellMar>
        </w:tblPrEx>
        <w:trPr>
          <w:trHeight w:val="1080"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0265</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天然植物纤维编织工艺品制造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指以竹、藤、棕、草、柳、葵、麻等天然植物纤维为材料，经编织或镶嵌而成具有造型艺术或图案花纹，以欣赏为主的工艺陈列品以及工艺实用品的制作活动。</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2435</w:t>
            </w:r>
          </w:p>
        </w:tc>
      </w:tr>
      <w:tr>
        <w:tblPrEx>
          <w:tblCellMar>
            <w:top w:w="0" w:type="dxa"/>
            <w:left w:w="108" w:type="dxa"/>
            <w:bottom w:w="0" w:type="dxa"/>
            <w:right w:w="108" w:type="dxa"/>
          </w:tblCellMar>
        </w:tblPrEx>
        <w:trPr>
          <w:trHeight w:val="454"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0266</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抽纱刺绣工艺品制造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2436</w:t>
            </w:r>
          </w:p>
        </w:tc>
      </w:tr>
      <w:tr>
        <w:tblPrEx>
          <w:tblCellMar>
            <w:top w:w="0" w:type="dxa"/>
            <w:left w:w="108" w:type="dxa"/>
            <w:bottom w:w="0" w:type="dxa"/>
            <w:right w:w="108" w:type="dxa"/>
          </w:tblCellMar>
        </w:tblPrEx>
        <w:trPr>
          <w:trHeight w:val="1021"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0267</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地毯、挂毯制造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指以羊毛、丝、棉、麻及人造纤维等为原料，经手工编织、机织、栽绒等方式加工而成的各种具有装饰性的地面覆盖物或可用于悬挂、垫坐等用途的生活装饰用品的制作活动。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2437</w:t>
            </w:r>
          </w:p>
        </w:tc>
      </w:tr>
      <w:tr>
        <w:tblPrEx>
          <w:tblCellMar>
            <w:top w:w="0" w:type="dxa"/>
            <w:left w:w="108" w:type="dxa"/>
            <w:bottom w:w="0" w:type="dxa"/>
            <w:right w:w="108" w:type="dxa"/>
          </w:tblCellMar>
        </w:tblPrEx>
        <w:trPr>
          <w:trHeight w:val="454"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0268</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珠宝首饰及有关物品制造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指以金、银、铂等贵金属及其合金以及钻石、宝石、玉石、翡翠、珍珠等为原料，经金属加工和连结组合、镶嵌等工艺加工制作各种图案的装饰品的制作活动。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2438</w:t>
            </w:r>
          </w:p>
        </w:tc>
      </w:tr>
      <w:tr>
        <w:tblPrEx>
          <w:tblCellMar>
            <w:top w:w="0" w:type="dxa"/>
            <w:left w:w="108" w:type="dxa"/>
            <w:bottom w:w="0" w:type="dxa"/>
            <w:right w:w="108" w:type="dxa"/>
          </w:tblCellMar>
        </w:tblPrEx>
        <w:trPr>
          <w:trHeight w:val="454"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0269</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其他工艺美术及礼仪用品制造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指其他工艺美术品的制造活动。</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2439</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027</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艺术陶瓷制造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0271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陈设艺术陶瓷制造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指以粘土、瓷土、瓷石、长石、石英等为原料，经制胎、施釉、装饰、烧制等工艺制成，主要供欣赏、装饰的陶瓷工艺美术品制造。 </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3075</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0272</w:t>
            </w:r>
          </w:p>
        </w:tc>
        <w:tc>
          <w:tcPr>
            <w:tcW w:w="384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园艺陶瓷制造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指专门为园林、公园、室外景观的摆设或具有一定功能的大型陶瓷制造。 </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3076</w:t>
            </w:r>
          </w:p>
        </w:tc>
      </w:tr>
      <w:tr>
        <w:tblPrEx>
          <w:tblCellMar>
            <w:top w:w="0" w:type="dxa"/>
            <w:left w:w="108" w:type="dxa"/>
            <w:bottom w:w="0" w:type="dxa"/>
            <w:right w:w="108" w:type="dxa"/>
          </w:tblCellMar>
        </w:tblPrEx>
        <w:trPr>
          <w:trHeight w:val="454"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w:t>
            </w: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创意设计服务</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031</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广告服务</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54"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0311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互联网广告服务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指提供互联网广告设计、制作、发布及其他互联网广告服务。包括网络电视、网络手机等各种互联网终端的广告的服务。 </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7251</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0312</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其他广告服务</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指除互联网广告以外的广告服务。 </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7259</w:t>
            </w:r>
          </w:p>
        </w:tc>
      </w:tr>
      <w:tr>
        <w:trPr>
          <w:trHeight w:val="454"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032</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设计服务</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0321</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建筑设计服务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仅包括房屋建筑工程，体育、休闲娱乐工程，室内装饰和风景园林工程专项设计服务。该小类包含在工程设计活动行业小类中。</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7484*</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w:t>
            </w:r>
            <w:r>
              <w:rPr>
                <w:rFonts w:hint="default" w:ascii="仿宋" w:hAnsi="仿宋" w:eastAsia="仿宋" w:cs="宋体"/>
                <w:color w:val="000000" w:themeColor="text1"/>
                <w:sz w:val="20"/>
                <w:szCs w:val="20"/>
                <w14:textFill>
                  <w14:solidFill>
                    <w14:schemeClr w14:val="tx1"/>
                  </w14:solidFill>
                </w14:textFill>
              </w:rPr>
              <w:t>22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工业设计服务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指独立于生产企业的工业产品和生产工艺设计，不包括工业产品生产环境设计、产品传播设计、产品设计管理等活动。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7491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03</w:t>
            </w:r>
            <w:r>
              <w:rPr>
                <w:rFonts w:hint="default" w:ascii="仿宋" w:hAnsi="仿宋" w:eastAsia="仿宋" w:cs="宋体"/>
                <w:color w:val="000000" w:themeColor="text1"/>
                <w:sz w:val="20"/>
                <w:szCs w:val="20"/>
                <w14:textFill>
                  <w14:solidFill>
                    <w14:schemeClr w14:val="tx1"/>
                  </w14:solidFill>
                </w14:textFill>
              </w:rPr>
              <w:t>23</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专业设计服务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包括时装、包装装潢、多媒体、动漫及衍生产品、饰物装饰、美术图案、展台、模型和其他专业设计服务。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7492</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w:t>
            </w: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文化传播渠道</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出版物发行</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图书批发</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包括书籍、课本和其他图书的批发和进出口。</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5143</w:t>
            </w:r>
          </w:p>
        </w:tc>
      </w:tr>
      <w:tr>
        <w:tblPrEx>
          <w:tblCellMar>
            <w:top w:w="0" w:type="dxa"/>
            <w:left w:w="108" w:type="dxa"/>
            <w:bottom w:w="0" w:type="dxa"/>
            <w:right w:w="108" w:type="dxa"/>
          </w:tblCellMar>
        </w:tblPrEx>
        <w:trPr>
          <w:trHeight w:val="624" w:hRule="exac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0412</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报刊批发</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包括报纸、杂志的批发和进出口。</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5144</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0413</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音像制品、电子和数字出版物批发</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包括音像制品及电子出版物的批发和进出口。</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5145</w:t>
            </w:r>
          </w:p>
        </w:tc>
      </w:tr>
      <w:tr>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0414</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图书、报刊零售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包括图书零售服务，报纸、杂志专门零售服务，图书、报刊固定摊点零售服务。</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0415</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音像制品、电子和数字出版物零售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包括音像制品专门零售店、电子出版物专门零售、音像制品及电子出版物固定摊点零售服务。</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5244</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0416</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图书出租 </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指各种图书出租服务，不包括图书馆的租书业务。</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7124</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0417</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音像制品出租 </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指各种音像制品出租服务，不包括以销售音像制品为主的出租音像活动。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7125</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042</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广播电视节目传输</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0421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有线广播电视传输服务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指有线广播电视网和信号的传输服务。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6321</w:t>
            </w: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0422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无线广播电视传输服务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指无线广播电视信号的传输服务。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6322</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0423</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广播电视卫星传输服务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包括卫星广播电视信号的传输、覆盖与接收服务，卫星广播电视传输、覆盖、接收系统的设计、安装、调试、测试、监测等服务。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6331</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043</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广播影视发行放映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0431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电影和广播电视节目发行</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包括电影发行和进出口交易、非电视台制作的电视节目发行和进出口服务。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8750</w:t>
            </w:r>
          </w:p>
        </w:tc>
      </w:tr>
      <w:tr>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0432</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电影放映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指专业电影院以及设在娱乐场所独立（或相对独立）的电影放映等活动。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8760</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044</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艺术表演</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044</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艺术表演场馆</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指有观众席、舞台、灯光设备，专供文艺团体演出的场所管理活动。</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8820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045</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互联网文化娱乐平台</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585"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045</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互联网文化娱乐平台</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仅包括互联网演出购票平台、娱乐应用服务平台、音视频服务平台、读书平台、艺术品鉴定拍卖平台和文化艺术平台。该小类包含在互联网生活服务平台行业小类中。</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6432*</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046</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200" w:firstLineChars="10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艺术品拍卖及代理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0461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艺术品、收藏品拍卖</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指艺术品、收藏品拍卖活动。包括艺（美）术品拍卖服务、文物拍卖服务、古董和字画拍卖服务。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5183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0462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艺术品代理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指艺术品代理活动。包括字画代理、古玩收藏品代理、画廊艺术经纪代理和其他艺术品代理。</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5184</w:t>
            </w:r>
          </w:p>
        </w:tc>
      </w:tr>
      <w:tr>
        <w:tblPrEx>
          <w:tblCellMar>
            <w:top w:w="0" w:type="dxa"/>
            <w:left w:w="108" w:type="dxa"/>
            <w:bottom w:w="0" w:type="dxa"/>
            <w:right w:w="108" w:type="dxa"/>
          </w:tblCellMar>
        </w:tblPrEx>
        <w:trPr>
          <w:trHeight w:val="510" w:hRule="exac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w:t>
            </w:r>
            <w:r>
              <w:rPr>
                <w:rFonts w:hint="default" w:ascii="仿宋" w:hAnsi="仿宋" w:eastAsia="仿宋" w:cs="宋体"/>
                <w:color w:val="000000" w:themeColor="text1"/>
                <w:sz w:val="20"/>
                <w:szCs w:val="20"/>
                <w14:textFill>
                  <w14:solidFill>
                    <w14:schemeClr w14:val="tx1"/>
                  </w14:solidFill>
                </w14:textFill>
              </w:rPr>
              <w:t>7</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工艺美术品销售</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567"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w:t>
            </w:r>
            <w:r>
              <w:rPr>
                <w:rFonts w:hint="default" w:ascii="仿宋" w:hAnsi="仿宋" w:eastAsia="仿宋" w:cs="宋体"/>
                <w:color w:val="000000" w:themeColor="text1"/>
                <w:sz w:val="20"/>
                <w:szCs w:val="20"/>
                <w14:textFill>
                  <w14:solidFill>
                    <w14:schemeClr w14:val="tx1"/>
                  </w14:solidFill>
                </w14:textFill>
              </w:rPr>
              <w:t>7</w:t>
            </w:r>
            <w:r>
              <w:rPr>
                <w:rFonts w:hint="eastAsia" w:ascii="仿宋" w:hAnsi="仿宋" w:eastAsia="仿宋" w:cs="宋体"/>
                <w:color w:val="000000" w:themeColor="text1"/>
                <w:sz w:val="20"/>
                <w:szCs w:val="20"/>
                <w14:textFill>
                  <w14:solidFill>
                    <w14:schemeClr w14:val="tx1"/>
                  </w14:solidFill>
                </w14:textFill>
              </w:rPr>
              <w:t>1</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首饰、工艺品及收藏品批发</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指首饰、工艺品及收藏品的批发活动。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5146</w:t>
            </w:r>
          </w:p>
        </w:tc>
      </w:tr>
      <w:tr>
        <w:trPr>
          <w:trHeight w:val="567" w:hRule="exac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w:t>
            </w:r>
            <w:r>
              <w:rPr>
                <w:rFonts w:hint="default" w:ascii="仿宋" w:hAnsi="仿宋" w:eastAsia="仿宋" w:cs="宋体"/>
                <w:color w:val="000000" w:themeColor="text1"/>
                <w:sz w:val="20"/>
                <w:szCs w:val="20"/>
                <w14:textFill>
                  <w14:solidFill>
                    <w14:schemeClr w14:val="tx1"/>
                  </w14:solidFill>
                </w14:textFill>
              </w:rPr>
              <w:t>7</w:t>
            </w:r>
            <w:r>
              <w:rPr>
                <w:rFonts w:hint="eastAsia" w:ascii="仿宋" w:hAnsi="仿宋" w:eastAsia="仿宋" w:cs="宋体"/>
                <w:color w:val="000000" w:themeColor="text1"/>
                <w:sz w:val="20"/>
                <w:szCs w:val="20"/>
                <w14:textFill>
                  <w14:solidFill>
                    <w14:schemeClr w14:val="tx1"/>
                  </w14:solidFill>
                </w14:textFill>
              </w:rPr>
              <w:t>2</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珠宝首饰零售</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指珠宝首饰的零售活动。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5245</w:t>
            </w:r>
          </w:p>
        </w:tc>
      </w:tr>
      <w:tr>
        <w:tblPrEx>
          <w:tblCellMar>
            <w:top w:w="0" w:type="dxa"/>
            <w:left w:w="108" w:type="dxa"/>
            <w:bottom w:w="0" w:type="dxa"/>
            <w:right w:w="108" w:type="dxa"/>
          </w:tblCellMar>
        </w:tblPrEx>
        <w:trPr>
          <w:trHeight w:val="996" w:hRule="exac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04</w:t>
            </w:r>
            <w:r>
              <w:rPr>
                <w:rFonts w:hint="default" w:ascii="仿宋" w:hAnsi="仿宋" w:eastAsia="仿宋" w:cs="宋体"/>
                <w:color w:val="000000" w:themeColor="text1"/>
                <w:sz w:val="20"/>
                <w:szCs w:val="20"/>
                <w14:textFill>
                  <w14:solidFill>
                    <w14:schemeClr w14:val="tx1"/>
                  </w14:solidFill>
                </w14:textFill>
              </w:rPr>
              <w:t>7</w:t>
            </w:r>
            <w:r>
              <w:rPr>
                <w:rFonts w:hint="eastAsia" w:ascii="仿宋" w:hAnsi="仿宋" w:eastAsia="仿宋" w:cs="宋体"/>
                <w:color w:val="000000" w:themeColor="text1"/>
                <w:sz w:val="20"/>
                <w:szCs w:val="20"/>
                <w14:textFill>
                  <w14:solidFill>
                    <w14:schemeClr w14:val="tx1"/>
                  </w14:solidFill>
                </w14:textFill>
              </w:rPr>
              <w:t>3</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工艺美术品及收藏品零售</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指专门经营具有收藏价值和艺术价值的工艺品、艺术品、古玩、字画、邮品等的店铺零售活动。</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5246</w:t>
            </w:r>
          </w:p>
        </w:tc>
      </w:tr>
      <w:tr>
        <w:trPr>
          <w:trHeight w:val="454"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w:t>
            </w: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文化投资运营</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051</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投资与资产管理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051</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文化投资与资产管理</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仅指政府主管部门转变职能后，成立的国有文化资产管理机构和文化行业管理机构的活动；文化投资活动，不包括资本市场的投资。该小类包含在投资与资产管理行业小类中。</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7212*</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052</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运营管理</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0521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文化企业总部管理</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仅指文化企业总部的活动，其对外经营业务由下属的独立核算单位或单独核算单位承担，还包括派出机构的活动（如办事处等）。该小类包含在企业总部管理行业小类中。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7211*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0522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文化产业园区管理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仅指非政府部门的文化产业园区管理服务。该小类包含在园区管理服务行业小类中。</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7221*</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w:t>
            </w: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文化娱乐休闲服务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娱乐服务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99" w:hRule="atLeast"/>
        </w:trPr>
        <w:tc>
          <w:tcPr>
            <w:tcW w:w="575"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0611</w:t>
            </w:r>
          </w:p>
        </w:tc>
        <w:tc>
          <w:tcPr>
            <w:tcW w:w="3846"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歌舞厅娱乐活动</w:t>
            </w:r>
          </w:p>
        </w:tc>
        <w:tc>
          <w:tcPr>
            <w:tcW w:w="6844"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指各种歌舞厅娱乐活动。</w:t>
            </w:r>
          </w:p>
        </w:tc>
        <w:tc>
          <w:tcPr>
            <w:tcW w:w="1393" w:type="dxa"/>
            <w:tcBorders>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9011</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0612</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电子游艺厅娱乐活动</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指各种电子游艺厅娱乐服务。</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9012</w:t>
            </w: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0613</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网吧活动</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指通过计算机等装置向公众提供互联网上网服务的网吧、电脑休闲室等营业性场所的服务。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9013</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0614</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其他室内娱乐活动</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包括儿童室内游戏娱乐服务、室内手工制作娱乐服务和其他室内娱乐服务。</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9019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0615</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游乐园</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指配有大型娱乐设施的室外娱乐活动及以娱乐为主的活动。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9020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0616</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其他娱乐业</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指公园、海滩和旅游景点内小型设施的娱乐活动及其他娱乐活动。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9090</w:t>
            </w:r>
          </w:p>
        </w:tc>
      </w:tr>
      <w:tr>
        <w:tblPrEx>
          <w:tblCellMar>
            <w:top w:w="0" w:type="dxa"/>
            <w:left w:w="108" w:type="dxa"/>
            <w:bottom w:w="0" w:type="dxa"/>
            <w:right w:w="108" w:type="dxa"/>
          </w:tblCellMar>
        </w:tblPrEx>
        <w:trPr>
          <w:trHeight w:val="567"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景区游览服务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城市公园管理</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指主要为人们提供休闲、观赏、游览以及开展科普活动的城市各类公园管理活动。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7850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名胜风景区管理</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指对具有一定规模的自然景观、人文景观的管理和保护活动，以及对环境优美、具有观赏、文化和科学价值风景名胜区的保护与管理活动。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7861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0623</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森林公园管理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指国家自然保护区、名胜景区以外的，以大面积人工林或天然林为主体而建设的公园管理活动。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7862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0624</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其他游览景区管理</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指其他未列明的游览景区的管理活动。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7869</w:t>
            </w:r>
          </w:p>
        </w:tc>
      </w:tr>
      <w:tr>
        <w:tblPrEx>
          <w:tblCellMar>
            <w:top w:w="0" w:type="dxa"/>
            <w:left w:w="108" w:type="dxa"/>
            <w:bottom w:w="0" w:type="dxa"/>
            <w:right w:w="108" w:type="dxa"/>
          </w:tblCellMar>
        </w:tblPrEx>
        <w:trPr>
          <w:trHeight w:val="680" w:hRule="exac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0625</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自然遗迹保护管理</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包括地质遗迹保护管理、古生物遗迹保护管理等。</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7712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0626</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动物园、水族馆管理服务</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指以保护、繁殖、科学研究、科普、供游客观赏为目的，饲养野生动物场所的管理服务。</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7715</w:t>
            </w:r>
          </w:p>
        </w:tc>
      </w:tr>
      <w:tr>
        <w:tblPrEx>
          <w:tblCellMar>
            <w:top w:w="0" w:type="dxa"/>
            <w:left w:w="108" w:type="dxa"/>
            <w:bottom w:w="0" w:type="dxa"/>
            <w:right w:w="108" w:type="dxa"/>
          </w:tblCellMar>
        </w:tblPrEx>
        <w:trPr>
          <w:trHeight w:val="460"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0627</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植物园管理服务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指以调查、采集、鉴定、引种、驯化、保存、推广、科普为目的，并供游客游憩、观赏的园地管理服务。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7716</w:t>
            </w:r>
          </w:p>
        </w:tc>
      </w:tr>
      <w:tr>
        <w:tblPrEx>
          <w:tblCellMar>
            <w:top w:w="0" w:type="dxa"/>
            <w:left w:w="108" w:type="dxa"/>
            <w:bottom w:w="0" w:type="dxa"/>
            <w:right w:w="108" w:type="dxa"/>
          </w:tblCellMar>
        </w:tblPrEx>
        <w:trPr>
          <w:trHeight w:val="567"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063</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休闲观光游览服务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0631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休闲观光活动</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指以农林牧渔业、制造业等生产和服务领域为对象的休闲观光旅游活动。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9030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0632</w:t>
            </w:r>
          </w:p>
        </w:tc>
        <w:tc>
          <w:tcPr>
            <w:tcW w:w="3846" w:type="dxa"/>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观光游览航空服务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指直升机、热气球等游览飞行服务。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5622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黑体" w:hAnsi="黑体" w:eastAsia="黑体" w:cs="宋体"/>
                <w:b/>
                <w:bCs/>
                <w:color w:val="000000" w:themeColor="text1"/>
                <w:sz w:val="20"/>
                <w:szCs w:val="20"/>
                <w14:textFill>
                  <w14:solidFill>
                    <w14:schemeClr w14:val="tx1"/>
                  </w14:solidFill>
                </w14:textFill>
              </w:rPr>
            </w:pPr>
            <w:r>
              <w:rPr>
                <w:rFonts w:hint="eastAsia" w:ascii="黑体" w:hAnsi="黑体" w:eastAsia="黑体" w:cs="宋体"/>
                <w:b/>
                <w:bCs/>
                <w:color w:val="000000" w:themeColor="text1"/>
                <w:sz w:val="20"/>
                <w:szCs w:val="20"/>
                <w14:textFill>
                  <w14:solidFill>
                    <w14:schemeClr w14:val="tx1"/>
                  </w14:solidFill>
                </w14:textFill>
              </w:rPr>
              <w:t>文化相关领域</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本领域包括07-09大类。</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文化辅助生产和中介服务</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4"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文化辅助用品制造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文化用机制纸及纸板制造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仅指未涂布印刷书写用纸、涂布类印刷用纸、感应纸及纸板制造。该小类包含在机制纸及纸板制造行业小类中。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2221*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手工纸制造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指采用手工操作成型，制成纸的生产活动。包括手工纸（宣纸、国画纸、其他手工纸）及手工纸板。</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2222</w:t>
            </w:r>
          </w:p>
        </w:tc>
      </w:tr>
      <w:tr>
        <w:trPr>
          <w:trHeight w:val="499" w:hRule="atLeast"/>
        </w:trPr>
        <w:tc>
          <w:tcPr>
            <w:tcW w:w="575"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0713</w:t>
            </w:r>
          </w:p>
        </w:tc>
        <w:tc>
          <w:tcPr>
            <w:tcW w:w="3846"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油墨及类似产品制造</w:t>
            </w:r>
          </w:p>
        </w:tc>
        <w:tc>
          <w:tcPr>
            <w:tcW w:w="6844"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指由颜料、联接料（植物油、矿物油、树脂、溶剂）和填充料经过混合、研磨调制而成，用于印刷的有色胶浆状物质，以及用于计算机打印、复印机用墨等的生产活动。</w:t>
            </w:r>
          </w:p>
        </w:tc>
        <w:tc>
          <w:tcPr>
            <w:tcW w:w="1393" w:type="dxa"/>
            <w:tcBorders>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2642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0714</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工艺美术颜料制造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指油画、水粉画、广告等艺术用颜料的制造。</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2644</w:t>
            </w:r>
          </w:p>
        </w:tc>
      </w:tr>
      <w:tr>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0715</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文化用信息化学品制造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指电影、照相、医用、幻灯及投影用感光材料、冲洗套药，磁、光记录材料，光纤维通讯用辅助材料，及其专用化学制剂的制造。</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2664</w:t>
            </w:r>
          </w:p>
        </w:tc>
      </w:tr>
      <w:tr>
        <w:tblPrEx>
          <w:tblCellMar>
            <w:top w:w="0" w:type="dxa"/>
            <w:left w:w="108" w:type="dxa"/>
            <w:bottom w:w="0" w:type="dxa"/>
            <w:right w:w="108" w:type="dxa"/>
          </w:tblCellMar>
        </w:tblPrEx>
        <w:trPr>
          <w:trHeight w:val="454"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印刷复制服务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书、报刊印刷</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指书、报刊的印刷活动。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2311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本册印制</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指由各种纸及纸板制作的，用于书写和其他用途的本册生产活动。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2312</w:t>
            </w:r>
          </w:p>
        </w:tc>
      </w:tr>
      <w:tr>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0723</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包装装潢及其他印刷</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指根据一定的商品属性、形态，采用一定的包装材料，经过对商品包装的造型结构艺术和图案文字的设计与安排来装饰美化商品的印刷，以及其他印刷活动。</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2319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0724</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装订及印刷相关服务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指专门企业从事的装订、压印媒介制造等与印刷有关的服务。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2320</w:t>
            </w: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0725</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记录媒介复制</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指将母带、母盘上的信息进行批量翻录的生产活动。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2330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0726</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摄影扩印服务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包括摄影服务、照片扩印及处理服务。</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8060</w:t>
            </w:r>
          </w:p>
        </w:tc>
      </w:tr>
      <w:tr>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073</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版权服务</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073</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版权和文化软件服务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仅指版权服务、文化软件服务。该小类包含在知识产权服务行业小类中。</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7520*</w:t>
            </w:r>
          </w:p>
        </w:tc>
      </w:tr>
      <w:tr>
        <w:trPr>
          <w:trHeight w:val="454" w:hRule="exact"/>
        </w:trPr>
        <w:tc>
          <w:tcPr>
            <w:tcW w:w="575"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074</w:t>
            </w:r>
          </w:p>
        </w:tc>
        <w:tc>
          <w:tcPr>
            <w:tcW w:w="720"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会议展览服务</w:t>
            </w:r>
          </w:p>
        </w:tc>
        <w:tc>
          <w:tcPr>
            <w:tcW w:w="6844"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p>
        </w:tc>
      </w:tr>
      <w:tr>
        <w:tblPrEx>
          <w:tblCellMar>
            <w:top w:w="0" w:type="dxa"/>
            <w:left w:w="108" w:type="dxa"/>
            <w:bottom w:w="0" w:type="dxa"/>
            <w:right w:w="108" w:type="dxa"/>
          </w:tblCellMar>
        </w:tblPrEx>
        <w:trPr>
          <w:trHeight w:val="794" w:hRule="exac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074</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会议、展览及相关服务</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指以会议为主，也可附带展览及其他相关的活动形式，包括项目策划组织、场馆租赁保障、相关服务。 </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7281-7284</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w:t>
            </w:r>
            <w:r>
              <w:rPr>
                <w:rFonts w:hint="default" w:ascii="仿宋" w:hAnsi="仿宋" w:eastAsia="仿宋" w:cs="宋体"/>
                <w:color w:val="000000" w:themeColor="text1"/>
                <w:sz w:val="20"/>
                <w:szCs w:val="20"/>
                <w14:textFill>
                  <w14:solidFill>
                    <w14:schemeClr w14:val="tx1"/>
                  </w14:solidFill>
                </w14:textFill>
              </w:rPr>
              <w:t>289</w:t>
            </w:r>
          </w:p>
        </w:tc>
      </w:tr>
      <w:tr>
        <w:tblPrEx>
          <w:tblCellMar>
            <w:top w:w="0" w:type="dxa"/>
            <w:left w:w="108" w:type="dxa"/>
            <w:bottom w:w="0" w:type="dxa"/>
            <w:right w:w="108" w:type="dxa"/>
          </w:tblCellMar>
        </w:tblPrEx>
        <w:trPr>
          <w:trHeight w:val="454"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文化经纪代理服务</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851"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1</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文化活动服务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指策划、组织、实施各类文化、晚会、娱乐、演出、庆典、节日等活动的服务。</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9051</w:t>
            </w:r>
          </w:p>
        </w:tc>
      </w:tr>
      <w:tr>
        <w:tblPrEx>
          <w:tblCellMar>
            <w:top w:w="0" w:type="dxa"/>
            <w:left w:w="108" w:type="dxa"/>
            <w:bottom w:w="0" w:type="dxa"/>
            <w:right w:w="108" w:type="dxa"/>
          </w:tblCellMar>
        </w:tblPrEx>
        <w:trPr>
          <w:trHeight w:val="851"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文化娱乐经纪人</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指各种文化娱乐经纪人活动。包括演员挑选、推荐服务，艺术家、作家经纪人服务，演员经纪人服务，模特经纪人服务，其他演员、艺术家经纪人服务。</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9053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3</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其他文化艺术经纪代理</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指其他文化艺术经纪代理活动。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9059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4</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婚庆典礼服务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仅指婚庆礼仪服务。该小类包含在婚姻服务行业小类中。</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8070*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5</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文化贸易代理服务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仅指文化贸易代理服务。该小类包含在贸易代理行业小类中。</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5181*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6</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票务代理服务</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指除旅客交通票务代理外的各种票务代理服务。</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7298</w:t>
            </w:r>
          </w:p>
        </w:tc>
      </w:tr>
      <w:tr>
        <w:trPr>
          <w:trHeight w:val="454"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6</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文化设备（用品）出租服务</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6</w:t>
            </w:r>
            <w:r>
              <w:rPr>
                <w:rFonts w:hint="eastAsia" w:ascii="仿宋" w:hAnsi="仿宋" w:eastAsia="仿宋" w:cs="宋体"/>
                <w:color w:val="000000" w:themeColor="text1"/>
                <w:sz w:val="20"/>
                <w:szCs w:val="20"/>
                <w14:textFill>
                  <w14:solidFill>
                    <w14:schemeClr w14:val="tx1"/>
                  </w14:solidFill>
                </w14:textFill>
              </w:rPr>
              <w:t>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休闲娱乐用品设备出租</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指各种休闲娱乐用品设备出租活动。</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7121</w:t>
            </w:r>
          </w:p>
        </w:tc>
      </w:tr>
      <w:tr>
        <w:tblPrEx>
          <w:tblCellMar>
            <w:top w:w="0" w:type="dxa"/>
            <w:left w:w="108" w:type="dxa"/>
            <w:bottom w:w="0" w:type="dxa"/>
            <w:right w:w="108" w:type="dxa"/>
          </w:tblCellMar>
        </w:tblPrEx>
        <w:trPr>
          <w:trHeight w:val="499" w:hRule="atLeast"/>
        </w:trPr>
        <w:tc>
          <w:tcPr>
            <w:tcW w:w="575"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6</w:t>
            </w:r>
            <w:r>
              <w:rPr>
                <w:rFonts w:hint="eastAsia" w:ascii="仿宋" w:hAnsi="仿宋" w:eastAsia="仿宋" w:cs="宋体"/>
                <w:color w:val="000000" w:themeColor="text1"/>
                <w:sz w:val="20"/>
                <w:szCs w:val="20"/>
                <w14:textFill>
                  <w14:solidFill>
                    <w14:schemeClr w14:val="tx1"/>
                  </w14:solidFill>
                </w14:textFill>
              </w:rPr>
              <w:t>2</w:t>
            </w:r>
          </w:p>
        </w:tc>
        <w:tc>
          <w:tcPr>
            <w:tcW w:w="3846"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文化用品设备出租</w:t>
            </w:r>
          </w:p>
        </w:tc>
        <w:tc>
          <w:tcPr>
            <w:tcW w:w="6844" w:type="dxa"/>
            <w:tcBorders>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指各种文化用品设备出租活动。</w:t>
            </w:r>
          </w:p>
        </w:tc>
        <w:tc>
          <w:tcPr>
            <w:tcW w:w="1393" w:type="dxa"/>
            <w:tcBorders>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7123</w:t>
            </w:r>
          </w:p>
        </w:tc>
      </w:tr>
      <w:tr>
        <w:tblPrEx>
          <w:tblCellMar>
            <w:top w:w="0" w:type="dxa"/>
            <w:left w:w="108" w:type="dxa"/>
            <w:bottom w:w="0" w:type="dxa"/>
            <w:right w:w="108" w:type="dxa"/>
          </w:tblCellMar>
        </w:tblPrEx>
        <w:trPr>
          <w:trHeight w:val="454" w:hRule="exac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w:t>
            </w:r>
            <w:r>
              <w:rPr>
                <w:rFonts w:hint="default" w:ascii="仿宋" w:hAnsi="仿宋" w:eastAsia="仿宋" w:cs="宋体"/>
                <w:color w:val="000000" w:themeColor="text1"/>
                <w:sz w:val="20"/>
                <w:szCs w:val="20"/>
                <w14:textFill>
                  <w14:solidFill>
                    <w14:schemeClr w14:val="tx1"/>
                  </w14:solidFill>
                </w14:textFill>
              </w:rPr>
              <w:t>7</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文化科研培训服务</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0771</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社会人文科学研究</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指各种社会人文科学研究活动。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7350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0772</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学术理论社会（文化 ）团体 </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仅指学术理论社会团体、文化团体的服务。该小类包含在专业性团体行业小类中。</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9521*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0773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文化艺术培训</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指国家学校教育制度以外，由正规学校或社会各界办的文化艺术培训活动，不包括少年儿童的课外艺术辅导班。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8393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0774</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文化艺术辅导</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仅包括美术、舞蹈、音乐、书法和武术等辅导服务。该小类包含在其他未列明教育行业小类中。</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8399*</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w:t>
            </w: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文化装备生产</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rPr>
          <w:trHeight w:val="454" w:hRule="exac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081</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印刷设备制造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0811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印刷专用设备制造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指使用印刷或其他方式将图文信息转移到承印物上的专用生产设备的制造。</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3542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0812</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复印和胶印设备制造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指各种用途的复印设备和集复印、打印、扫描、传真为一体的多功能一体机的制造；以及主要用于办公室的胶印设备、文字处理设备及零件的制造。</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3474</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广播电视电影设备制造及销售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0821</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广播电视节目制作及发射设备制造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指广播电视节目制作、发射设备及器材的制造。</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3931</w:t>
            </w:r>
          </w:p>
        </w:tc>
      </w:tr>
      <w:tr>
        <w:tblPrEx>
          <w:tblCellMar>
            <w:top w:w="0" w:type="dxa"/>
            <w:left w:w="108" w:type="dxa"/>
            <w:bottom w:w="0" w:type="dxa"/>
            <w:right w:w="108" w:type="dxa"/>
          </w:tblCellMar>
        </w:tblPrEx>
        <w:trPr>
          <w:trHeight w:val="926"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0822</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广播电视接收设备制造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指专业广播电视接收设备的制造，但不包括家用广播电视接收设备的制造。</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3932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0823</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广播电视专用配件制造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指专业用录像重放及其他配套的广播电视设备的制造，但不包括家用广播电视装置的制造。</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3933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0824</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专业音响设备制造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指广播电视、影剧院、录音棚、会议、各种场地等专业用录音、音响设备及其他配套设备的制造。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3934</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0825</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应用电视设备及其他广播电视设备制造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指应用电视设备、其他广播电视设备和器材的制造。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3939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0826</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广播影视设备批发</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指广播影视设备的批发和进出口活动。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5178</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0827</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电影机械制造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指各种类型或用途的电影摄影机、电影录音摄影机、影像放映机及电影辅助器材和配件的制造。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3471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摄录设备制造及销售</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影视录放设备制造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指非专业用录像机、摄像机、激光视盘机等影视设备整机及零部件的制造，包括教学用影视设备的制造，但不包括广播电视等专业影视设备的制造。</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3953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0832</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娱乐用智能无人飞行器制造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指按照国家有关安全规定标准，经允许生产并主要用于娱乐的智能无人飞行器的制造。该</w:t>
            </w:r>
            <w:r>
              <w:rPr>
                <w:rFonts w:hint="default" w:ascii="仿宋" w:hAnsi="仿宋" w:eastAsia="仿宋" w:cs="宋体"/>
                <w:color w:val="000000" w:themeColor="text1"/>
                <w:sz w:val="20"/>
                <w:szCs w:val="20"/>
                <w14:textFill>
                  <w14:solidFill>
                    <w14:schemeClr w14:val="tx1"/>
                  </w14:solidFill>
                </w14:textFill>
              </w:rPr>
              <w:t>小类包含在</w:t>
            </w:r>
            <w:r>
              <w:rPr>
                <w:rFonts w:hint="eastAsia" w:ascii="仿宋" w:hAnsi="仿宋" w:eastAsia="仿宋" w:cs="宋体"/>
                <w:color w:val="000000" w:themeColor="text1"/>
                <w:sz w:val="20"/>
                <w:szCs w:val="20"/>
                <w14:textFill>
                  <w14:solidFill>
                    <w14:schemeClr w14:val="tx1"/>
                  </w14:solidFill>
                </w14:textFill>
              </w:rPr>
              <w:t>智能无人飞行器制造行业</w:t>
            </w:r>
            <w:r>
              <w:rPr>
                <w:rFonts w:hint="default" w:ascii="仿宋" w:hAnsi="仿宋" w:eastAsia="仿宋" w:cs="宋体"/>
                <w:color w:val="000000" w:themeColor="text1"/>
                <w:sz w:val="20"/>
                <w:szCs w:val="20"/>
                <w14:textFill>
                  <w14:solidFill>
                    <w14:schemeClr w14:val="tx1"/>
                  </w14:solidFill>
                </w14:textFill>
              </w:rPr>
              <w:t>小类中。</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3963</w:t>
            </w:r>
            <w:r>
              <w:rPr>
                <w:rFonts w:hint="default" w:ascii="仿宋" w:hAnsi="仿宋" w:eastAsia="仿宋" w:cs="宋体"/>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0833</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幻灯及投影设备制造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指通过媒体将在电子成像器件上的文字图像、胶片上的文字图像、纸张上的文字图像及实物投射到银幕上的各种设备、器材及零配件的制造。</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3472</w:t>
            </w:r>
          </w:p>
        </w:tc>
      </w:tr>
      <w:tr>
        <w:tblPrEx>
          <w:tblCellMar>
            <w:top w:w="0" w:type="dxa"/>
            <w:left w:w="108" w:type="dxa"/>
            <w:bottom w:w="0" w:type="dxa"/>
            <w:right w:w="108" w:type="dxa"/>
          </w:tblCellMar>
        </w:tblPrEx>
        <w:trPr>
          <w:trHeight w:val="953"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0834</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照相机及器材制造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指各种类型或用途的照相机的制造。包括用以制备印刷板，用于水下或空中照相的照相机制造，以及照相机用闪光装置、摄影暗室装置和零件的制造。</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3473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083</w:t>
            </w:r>
            <w:r>
              <w:rPr>
                <w:rFonts w:hint="default" w:ascii="仿宋" w:hAnsi="仿宋" w:eastAsia="仿宋" w:cs="宋体"/>
                <w:color w:val="000000" w:themeColor="text1"/>
                <w:sz w:val="20"/>
                <w:szCs w:val="20"/>
                <w14:textFill>
                  <w14:solidFill>
                    <w14:schemeClr w14:val="tx1"/>
                  </w14:solidFill>
                </w14:textFill>
              </w:rPr>
              <w:t>5</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照相器材零售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指照相器材专门零售。</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5248</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084</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演艺设备制造及销售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0841</w:t>
            </w: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100" w:firstLineChars="5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舞台及场地用灯制造</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指演出舞台、演出场地、运动场地、大型活动场地用灯制造。</w:t>
            </w: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3873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084</w:t>
            </w:r>
            <w:r>
              <w:rPr>
                <w:rFonts w:hint="default" w:ascii="仿宋" w:hAnsi="仿宋" w:eastAsia="仿宋" w:cs="宋体"/>
                <w:color w:val="000000" w:themeColor="text1"/>
                <w:sz w:val="20"/>
                <w:szCs w:val="20"/>
                <w14:textFill>
                  <w14:solidFill>
                    <w14:schemeClr w14:val="tx1"/>
                  </w14:solidFill>
                </w14:textFill>
              </w:rPr>
              <w:t>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w:t>
            </w:r>
            <w:r>
              <w:rPr>
                <w:rFonts w:hint="default" w:ascii="仿宋" w:hAnsi="仿宋" w:eastAsia="仿宋" w:cs="宋体"/>
                <w:color w:val="000000" w:themeColor="text1"/>
                <w:sz w:val="20"/>
                <w:szCs w:val="20"/>
                <w14:textFill>
                  <w14:solidFill>
                    <w14:schemeClr w14:val="tx1"/>
                  </w14:solidFill>
                </w14:textFill>
              </w:rPr>
              <w:t xml:space="preserve"> </w:t>
            </w:r>
            <w:r>
              <w:rPr>
                <w:rFonts w:hint="eastAsia" w:ascii="仿宋" w:hAnsi="仿宋" w:eastAsia="仿宋" w:cs="宋体"/>
                <w:color w:val="000000" w:themeColor="text1"/>
                <w:sz w:val="20"/>
                <w:szCs w:val="20"/>
                <w14:textFill>
                  <w14:solidFill>
                    <w14:schemeClr w14:val="tx1"/>
                  </w14:solidFill>
                </w14:textFill>
              </w:rPr>
              <w:t xml:space="preserve">  舞台照明设备批发</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仅指各类舞台照明设备的批发。该小类包含在电气设备批发行业小类中。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5175*</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085</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游乐游艺设备制造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0851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露天游乐场所游乐设备制造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指主要安装在公园、游乐园、水上乐园、儿童乐园等露天游乐场所的电动及非电动游乐设备和游艺器材的制造。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2461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0852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游艺用品及室内游艺器材制造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指主要供室内、桌上等游艺及娱乐场所使用的游乐设备、游艺器材和游艺娱乐用品，以及主要安装在室内游乐场所的电子游乐设备的制造。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2462</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0853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其他娱乐用品制造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指其他未列明的娱乐用品制造。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2469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乐器制造及销售</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0861</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中乐器制造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指各种中乐器的制造活动。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2421</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0862</w:t>
            </w: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西乐器制造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指各种西乐器的制造活动。</w:t>
            </w: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2422</w:t>
            </w:r>
          </w:p>
        </w:tc>
      </w:tr>
      <w:tr>
        <w:tblPrEx>
          <w:tblCellMar>
            <w:top w:w="0" w:type="dxa"/>
            <w:left w:w="108" w:type="dxa"/>
            <w:bottom w:w="0" w:type="dxa"/>
            <w:right w:w="108" w:type="dxa"/>
          </w:tblCellMar>
        </w:tblPrEx>
        <w:trPr>
          <w:trHeight w:val="624"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0863</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电子乐器制造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指各种电子乐器的制造活动。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2423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0864</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其他乐器及零件制造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指其他未列明的乐器、乐器零件及配套产品的制造。</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2429</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0865</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乐器批发</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指各种乐器的批发活动。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5147</w:t>
            </w:r>
          </w:p>
        </w:tc>
      </w:tr>
      <w:tr>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0866</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乐器零售</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指各种乐器的零售活动。</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5247</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w:t>
            </w: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文化消费终端生产</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091</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文具制造及销售</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0911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文具制造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指办公、学习等使用的各种文具的制造。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2411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0912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文具用品批发</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指文具用品的批发活动。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0913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文具用品零售</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指文具用品的零售活动。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092</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笔墨制造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0921</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笔的制造</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指用于学习、办公或绘画等用途的各种笔制品的制造。</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2412</w:t>
            </w:r>
          </w:p>
        </w:tc>
      </w:tr>
      <w:tr>
        <w:trPr>
          <w:trHeight w:val="499" w:hRule="atLeast"/>
        </w:trPr>
        <w:tc>
          <w:tcPr>
            <w:tcW w:w="575"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0922</w:t>
            </w:r>
          </w:p>
        </w:tc>
        <w:tc>
          <w:tcPr>
            <w:tcW w:w="3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墨水、墨汁制造</w:t>
            </w:r>
          </w:p>
        </w:tc>
        <w:tc>
          <w:tcPr>
            <w:tcW w:w="6844"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指各种墨水、墨汁及墨汁类似品的制造活动。</w:t>
            </w:r>
          </w:p>
        </w:tc>
        <w:tc>
          <w:tcPr>
            <w:tcW w:w="1393" w:type="dxa"/>
            <w:tcBorders>
              <w:top w:val="nil"/>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2414</w:t>
            </w:r>
          </w:p>
        </w:tc>
      </w:tr>
      <w:tr>
        <w:tblPrEx>
          <w:tblCellMar>
            <w:top w:w="0" w:type="dxa"/>
            <w:left w:w="108" w:type="dxa"/>
            <w:bottom w:w="0" w:type="dxa"/>
            <w:right w:w="108" w:type="dxa"/>
          </w:tblCellMar>
        </w:tblPrEx>
        <w:trPr>
          <w:trHeight w:val="340" w:hRule="exact"/>
        </w:trPr>
        <w:tc>
          <w:tcPr>
            <w:tcW w:w="575"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093</w:t>
            </w:r>
          </w:p>
        </w:tc>
        <w:tc>
          <w:tcPr>
            <w:tcW w:w="720"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玩具制造</w:t>
            </w:r>
          </w:p>
        </w:tc>
        <w:tc>
          <w:tcPr>
            <w:tcW w:w="6844" w:type="dxa"/>
            <w:tcBorders>
              <w:top w:val="single" w:color="auto" w:sz="4" w:space="0"/>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top w:val="single" w:color="auto" w:sz="4" w:space="0"/>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093</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玩具制造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指以儿童为主要使用者，用于玩耍、智力开发等娱乐器具的制造。 </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2451-2456</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2459</w:t>
            </w:r>
          </w:p>
        </w:tc>
      </w:tr>
      <w:tr>
        <w:tblPrEx>
          <w:tblCellMar>
            <w:top w:w="0" w:type="dxa"/>
            <w:left w:w="108" w:type="dxa"/>
            <w:bottom w:w="0" w:type="dxa"/>
            <w:right w:w="108" w:type="dxa"/>
          </w:tblCellMar>
        </w:tblPrEx>
        <w:trPr>
          <w:trHeight w:val="340"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094</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节庆用品制造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340" w:hRule="exact"/>
        </w:trPr>
        <w:tc>
          <w:tcPr>
            <w:tcW w:w="575"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094</w:t>
            </w:r>
            <w:r>
              <w:rPr>
                <w:rFonts w:hint="default" w:ascii="仿宋" w:hAnsi="仿宋" w:eastAsia="仿宋" w:cs="宋体"/>
                <w:color w:val="000000" w:themeColor="text1"/>
                <w:sz w:val="20"/>
                <w:szCs w:val="20"/>
                <w14:textFill>
                  <w14:solidFill>
                    <w14:schemeClr w14:val="tx1"/>
                  </w14:solidFill>
                </w14:textFill>
              </w:rPr>
              <w:t>0</w:t>
            </w:r>
          </w:p>
        </w:tc>
        <w:tc>
          <w:tcPr>
            <w:tcW w:w="3846"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焰火、鞭炮产品制造</w:t>
            </w:r>
          </w:p>
        </w:tc>
        <w:tc>
          <w:tcPr>
            <w:tcW w:w="6844" w:type="dxa"/>
            <w:tcBorders>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指节日、庆典用焰火及民用烟花、鞭炮等产品的制造。</w:t>
            </w:r>
          </w:p>
        </w:tc>
        <w:tc>
          <w:tcPr>
            <w:tcW w:w="1393" w:type="dxa"/>
            <w:tcBorders>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2672</w:t>
            </w:r>
          </w:p>
        </w:tc>
      </w:tr>
      <w:tr>
        <w:tblPrEx>
          <w:tblCellMar>
            <w:top w:w="0" w:type="dxa"/>
            <w:left w:w="108" w:type="dxa"/>
            <w:bottom w:w="0" w:type="dxa"/>
            <w:right w:w="108" w:type="dxa"/>
          </w:tblCellMar>
        </w:tblPrEx>
        <w:trPr>
          <w:trHeight w:val="340" w:hRule="exact"/>
        </w:trPr>
        <w:tc>
          <w:tcPr>
            <w:tcW w:w="575"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w:t>
            </w:r>
          </w:p>
        </w:tc>
        <w:tc>
          <w:tcPr>
            <w:tcW w:w="720"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3846" w:type="dxa"/>
            <w:tcBorders>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 xml:space="preserve">  信息服务终端制造及销售</w:t>
            </w:r>
          </w:p>
        </w:tc>
        <w:tc>
          <w:tcPr>
            <w:tcW w:w="6844" w:type="dxa"/>
            <w:tcBorders>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b/>
                <w:bCs/>
                <w:color w:val="000000" w:themeColor="text1"/>
                <w:sz w:val="20"/>
                <w:szCs w:val="20"/>
                <w14:textFill>
                  <w14:solidFill>
                    <w14:schemeClr w14:val="tx1"/>
                  </w14:solidFill>
                </w14:textFill>
              </w:rPr>
            </w:pPr>
          </w:p>
        </w:tc>
        <w:tc>
          <w:tcPr>
            <w:tcW w:w="1393" w:type="dxa"/>
            <w:tcBorders>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0951</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电视机制造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指非专业用电视机制造。包括彩色、黑白电视机以及其他视频设备（移动电视机和其他未列明视频设备）的制造。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3951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0952</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音响设备制造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指非专业用音箱、耳机、组合音响、功放、无线电收音机、收录音机等音响设备的制造。</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3952</w:t>
            </w:r>
          </w:p>
        </w:tc>
      </w:tr>
      <w:tr>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0953</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可穿戴智能文化设备制造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指由用户穿戴和控制，并且自然、持续地运行和交互的个人移动计算文化设备产品的制造。该小类包含在可穿戴智能设备制造行业小类中。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3961*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0954</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firstLine="400" w:firstLineChars="20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其他智能文化消费设备制造</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指虚拟现实设备制造活动。该小类包含在其他智能消费设备制造行业小类中。</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3969*</w:t>
            </w:r>
          </w:p>
        </w:tc>
      </w:tr>
      <w:tr>
        <w:trPr>
          <w:trHeight w:val="340" w:hRule="exac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0955</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家用视听设备批发</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指家用视听设备批发活动。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5137</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0956</w:t>
            </w:r>
          </w:p>
        </w:tc>
        <w:tc>
          <w:tcPr>
            <w:tcW w:w="384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家用视听设备零售</w:t>
            </w:r>
          </w:p>
        </w:tc>
        <w:tc>
          <w:tcPr>
            <w:tcW w:w="684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指专门经营电视、音响设备、摄录像设备等的店铺零售活动。</w:t>
            </w:r>
          </w:p>
        </w:tc>
        <w:tc>
          <w:tcPr>
            <w:tcW w:w="139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5271</w:t>
            </w:r>
          </w:p>
        </w:tc>
      </w:tr>
      <w:tr>
        <w:trPr>
          <w:trHeight w:val="499" w:hRule="atLeast"/>
        </w:trPr>
        <w:tc>
          <w:tcPr>
            <w:tcW w:w="575"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0957</w:t>
            </w:r>
          </w:p>
        </w:tc>
        <w:tc>
          <w:tcPr>
            <w:tcW w:w="3846" w:type="dxa"/>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其他文化用品批发</w:t>
            </w:r>
          </w:p>
        </w:tc>
        <w:tc>
          <w:tcPr>
            <w:tcW w:w="6844" w:type="dxa"/>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包括玩具批发服务以及玩具、游艺及娱乐用品、照相器材和其他文化娱乐用品批发和进出口。</w:t>
            </w:r>
          </w:p>
        </w:tc>
        <w:tc>
          <w:tcPr>
            <w:tcW w:w="1393" w:type="dxa"/>
            <w:tcBorders>
              <w:top w:val="nil"/>
              <w:left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5149</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p>
        </w:tc>
        <w:tc>
          <w:tcPr>
            <w:tcW w:w="57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w:t>
            </w:r>
          </w:p>
        </w:tc>
        <w:tc>
          <w:tcPr>
            <w:tcW w:w="720" w:type="dxa"/>
            <w:tcBorders>
              <w:top w:val="nil"/>
              <w:left w:val="nil"/>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0958</w:t>
            </w:r>
          </w:p>
        </w:tc>
        <w:tc>
          <w:tcPr>
            <w:tcW w:w="384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    其他文化用品零售</w:t>
            </w:r>
          </w:p>
        </w:tc>
        <w:tc>
          <w:tcPr>
            <w:tcW w:w="6844"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指专门经营游艺用品及其他未列明文化用品的店铺零售活动。</w:t>
            </w:r>
          </w:p>
        </w:tc>
        <w:tc>
          <w:tcPr>
            <w:tcW w:w="1393" w:type="dxa"/>
            <w:tcBorders>
              <w:top w:val="nil"/>
              <w:left w:val="nil"/>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5249</w:t>
            </w:r>
          </w:p>
        </w:tc>
      </w:tr>
      <w:tr>
        <w:trPr>
          <w:trHeight w:val="270" w:hRule="atLeast"/>
        </w:trPr>
        <w:tc>
          <w:tcPr>
            <w:tcW w:w="12563" w:type="dxa"/>
            <w:gridSpan w:val="5"/>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注：行业分类代码后标有“*”的表示该行业类别仅有部分内容属于文化及相关产业。</w:t>
            </w:r>
          </w:p>
        </w:tc>
        <w:tc>
          <w:tcPr>
            <w:tcW w:w="1393" w:type="dxa"/>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_GB2312" w:hAnsi="宋体" w:eastAsia="仿宋_GB2312" w:cs="宋体"/>
                <w:color w:val="000000" w:themeColor="text1"/>
                <w14:textFill>
                  <w14:solidFill>
                    <w14:schemeClr w14:val="tx1"/>
                  </w14:solidFill>
                </w14:textFill>
              </w:rPr>
            </w:pPr>
          </w:p>
        </w:tc>
      </w:tr>
    </w:tbl>
    <w:p>
      <w:pPr>
        <w:keepNext w:val="0"/>
        <w:keepLines w:val="0"/>
        <w:pageBreakBefore w:val="0"/>
        <w:kinsoku/>
        <w:wordWrap/>
        <w:overflowPunct/>
        <w:topLinePunct w:val="0"/>
        <w:autoSpaceDE/>
        <w:autoSpaceDN/>
        <w:bidi w:val="0"/>
        <w:spacing w:line="578" w:lineRule="exact"/>
        <w:textAlignment w:val="auto"/>
        <w:rPr>
          <w:rFonts w:ascii="楷体_GB2312" w:eastAsia="楷体_GB2312"/>
          <w:b/>
          <w:bCs/>
          <w:color w:val="000000" w:themeColor="text1"/>
          <w:spacing w:val="8"/>
          <w:sz w:val="28"/>
          <w:szCs w:val="28"/>
          <w14:textFill>
            <w14:solidFill>
              <w14:schemeClr w14:val="tx1"/>
            </w14:solidFill>
          </w14:textFill>
        </w:rPr>
      </w:pPr>
      <w:r>
        <w:rPr>
          <w:rFonts w:hint="eastAsia" w:ascii="楷体_GB2312" w:eastAsia="楷体_GB2312"/>
          <w:b/>
          <w:bCs/>
          <w:color w:val="000000" w:themeColor="text1"/>
          <w:spacing w:val="8"/>
          <w:sz w:val="28"/>
          <w:szCs w:val="28"/>
          <w14:textFill>
            <w14:solidFill>
              <w14:schemeClr w14:val="tx1"/>
            </w14:solidFill>
          </w14:textFill>
        </w:rPr>
        <w:t>表2</w:t>
      </w:r>
      <w:r>
        <w:rPr>
          <w:rFonts w:ascii="楷体_GB2312" w:eastAsia="楷体_GB2312"/>
          <w:b/>
          <w:bCs/>
          <w:color w:val="000000" w:themeColor="text1"/>
          <w:spacing w:val="8"/>
          <w:sz w:val="28"/>
          <w:szCs w:val="28"/>
          <w14:textFill>
            <w14:solidFill>
              <w14:schemeClr w14:val="tx1"/>
            </w14:solidFill>
          </w14:textFill>
        </w:rPr>
        <w:t xml:space="preserve">                        </w:t>
      </w:r>
      <w:r>
        <w:rPr>
          <w:rFonts w:hint="eastAsia" w:ascii="方正小标宋_GBK" w:hAnsi="宋体" w:eastAsia="方正小标宋_GBK" w:cs="宋体"/>
          <w:color w:val="000000" w:themeColor="text1"/>
          <w:sz w:val="32"/>
          <w:szCs w:val="32"/>
          <w14:textFill>
            <w14:solidFill>
              <w14:schemeClr w14:val="tx1"/>
            </w14:solidFill>
          </w14:textFill>
        </w:rPr>
        <w:t>带“*”行业分类文化生产活动内容的说明</w:t>
      </w:r>
    </w:p>
    <w:tbl>
      <w:tblPr>
        <w:tblStyle w:val="9"/>
        <w:tblW w:w="14174" w:type="dxa"/>
        <w:tblInd w:w="0" w:type="dxa"/>
        <w:tblLayout w:type="fixed"/>
        <w:tblCellMar>
          <w:top w:w="0" w:type="dxa"/>
          <w:left w:w="108" w:type="dxa"/>
          <w:bottom w:w="0" w:type="dxa"/>
          <w:right w:w="108" w:type="dxa"/>
        </w:tblCellMar>
      </w:tblPr>
      <w:tblGrid>
        <w:gridCol w:w="700"/>
        <w:gridCol w:w="2376"/>
        <w:gridCol w:w="3107"/>
        <w:gridCol w:w="7991"/>
      </w:tblGrid>
      <w:tr>
        <w:tblPrEx>
          <w:tblCellMar>
            <w:top w:w="0" w:type="dxa"/>
            <w:left w:w="108" w:type="dxa"/>
            <w:bottom w:w="0" w:type="dxa"/>
            <w:right w:w="108" w:type="dxa"/>
          </w:tblCellMar>
        </w:tblPrEx>
        <w:trPr>
          <w:trHeight w:val="850" w:hRule="exact"/>
          <w:tblHeader/>
        </w:trPr>
        <w:tc>
          <w:tcPr>
            <w:tcW w:w="700"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序号</w:t>
            </w:r>
          </w:p>
        </w:tc>
        <w:tc>
          <w:tcPr>
            <w:tcW w:w="237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国民经济行业分类及代码</w:t>
            </w:r>
          </w:p>
        </w:tc>
        <w:tc>
          <w:tcPr>
            <w:tcW w:w="3107"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 xml:space="preserve"> 文化及相关产业类别名称及小类代码</w:t>
            </w:r>
          </w:p>
        </w:tc>
        <w:tc>
          <w:tcPr>
            <w:tcW w:w="7991" w:type="dxa"/>
            <w:tcBorders>
              <w:top w:val="single" w:color="auto" w:sz="12" w:space="0"/>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文化生产活动的内容</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应用软件开发        （6513*）</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多媒体、游戏动漫和数字出版软件开发（0243）</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包括应用软件开发中的多媒体软件、游戏动漫软件、数字出版软件开发活动。</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其他电信服务</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（6319*）</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增值电信文化服务            （0244）</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w:t>
            </w:r>
            <w:r>
              <w:rPr>
                <w:rFonts w:hint="default" w:ascii="仿宋" w:hAnsi="仿宋" w:eastAsia="仿宋" w:cs="宋体"/>
                <w:color w:val="000000" w:themeColor="text1"/>
                <w:sz w:val="20"/>
                <w:szCs w:val="20"/>
                <w14:textFill>
                  <w14:solidFill>
                    <w14:schemeClr w14:val="tx1"/>
                  </w14:solidFill>
                </w14:textFill>
              </w:rPr>
              <w:t>指固定网增值电信、移动网增值电信、其他增值电信中的文化服务，</w:t>
            </w:r>
            <w:r>
              <w:rPr>
                <w:rFonts w:hint="eastAsia" w:ascii="仿宋" w:hAnsi="仿宋" w:eastAsia="仿宋" w:cs="宋体"/>
                <w:color w:val="000000" w:themeColor="text1"/>
                <w:sz w:val="20"/>
                <w:szCs w:val="20"/>
                <w14:textFill>
                  <w14:solidFill>
                    <w14:schemeClr w14:val="tx1"/>
                  </w14:solidFill>
                </w14:textFill>
              </w:rPr>
              <w:t>包括手机报、个性化铃音等业务服务。</w:t>
            </w:r>
          </w:p>
        </w:tc>
      </w:tr>
      <w:tr>
        <w:tblPrEx>
          <w:tblCellMar>
            <w:top w:w="0" w:type="dxa"/>
            <w:left w:w="108" w:type="dxa"/>
            <w:bottom w:w="0" w:type="dxa"/>
            <w:right w:w="108" w:type="dxa"/>
          </w:tblCellMar>
        </w:tblPrEx>
        <w:trPr>
          <w:trHeight w:val="656"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其他数字内容服务（6579*）</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其他文化数字内容服务        （0245）</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仅指文化宣传领域数字内容服务。</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工程设计活动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（7484*）</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建筑设计服务                （0321）</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仅包括房屋建筑工程，体育、休闲娱乐工程，室内装饰和风景园林工程专项设计服务。</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互联网生活服务平台（6432*）</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互联网文化娱乐平台          （045</w:t>
            </w:r>
            <w:r>
              <w:rPr>
                <w:rFonts w:hint="default" w:ascii="仿宋" w:hAnsi="仿宋" w:eastAsia="仿宋" w:cs="宋体"/>
                <w:color w:val="000000" w:themeColor="text1"/>
                <w:sz w:val="20"/>
                <w:szCs w:val="20"/>
                <w14:textFill>
                  <w14:solidFill>
                    <w14:schemeClr w14:val="tx1"/>
                  </w14:solidFill>
                </w14:textFill>
              </w:rPr>
              <w:t>0</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仅包括互联网演出购票平台、娱乐应用服务平台、音视频服务平台、读书平台、艺术品鉴定拍卖平台和文化艺术平台。</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投资与资产管理</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（7212*）</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文化投资与资产管理          （051</w:t>
            </w:r>
            <w:r>
              <w:rPr>
                <w:rFonts w:hint="default" w:ascii="仿宋" w:hAnsi="仿宋" w:eastAsia="仿宋" w:cs="宋体"/>
                <w:color w:val="000000" w:themeColor="text1"/>
                <w:sz w:val="20"/>
                <w:szCs w:val="20"/>
                <w14:textFill>
                  <w14:solidFill>
                    <w14:schemeClr w14:val="tx1"/>
                  </w14:solidFill>
                </w14:textFill>
              </w:rPr>
              <w:t>0</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指政府主管部门转变职能后，成立的国有文化资产管理机构和文化行业管理机构的活动；文化</w:t>
            </w:r>
            <w:r>
              <w:rPr>
                <w:rFonts w:hint="default" w:ascii="仿宋" w:hAnsi="仿宋" w:eastAsia="仿宋" w:cs="宋体"/>
                <w:color w:val="000000" w:themeColor="text1"/>
                <w:sz w:val="20"/>
                <w:szCs w:val="20"/>
                <w14:textFill>
                  <w14:solidFill>
                    <w14:schemeClr w14:val="tx1"/>
                  </w14:solidFill>
                </w14:textFill>
              </w:rPr>
              <w:t>投资活动，不包括资本市场的投资。</w:t>
            </w:r>
          </w:p>
        </w:tc>
      </w:tr>
      <w:tr>
        <w:tblPrEx>
          <w:tblCellMar>
            <w:top w:w="0" w:type="dxa"/>
            <w:left w:w="108" w:type="dxa"/>
            <w:bottom w:w="0" w:type="dxa"/>
            <w:right w:w="108" w:type="dxa"/>
          </w:tblCellMar>
        </w:tblPrEx>
        <w:trPr>
          <w:trHeight w:val="909"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企业总部管理</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（7211*）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文化企业总部管理            （0521）</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园区管理服务</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（7221*）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文化产业园区管理          （0522）</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仅指非政府部门的文化产业园区管理服务。</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机制纸及纸板制造           （2221*）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文化用机制纸及纸板制造      （0711）</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包括未涂布印刷书写用纸制造、涂布类印刷用纸制造、感应纸及纸板制造。</w:t>
            </w:r>
          </w:p>
        </w:tc>
      </w:tr>
      <w:tr>
        <w:tblPrEx>
          <w:tblCellMar>
            <w:top w:w="0" w:type="dxa"/>
            <w:left w:w="108" w:type="dxa"/>
            <w:bottom w:w="0" w:type="dxa"/>
            <w:right w:w="108" w:type="dxa"/>
          </w:tblCellMar>
        </w:tblPrEx>
        <w:trPr>
          <w:trHeight w:val="1121"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10</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知识产权服务</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（7520*）</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版权和文化软件服务          （07</w:t>
            </w:r>
            <w:r>
              <w:rPr>
                <w:rFonts w:hint="default" w:ascii="仿宋" w:hAnsi="仿宋" w:eastAsia="仿宋" w:cs="宋体"/>
                <w:color w:val="000000" w:themeColor="text1"/>
                <w:sz w:val="20"/>
                <w:szCs w:val="20"/>
                <w14:textFill>
                  <w14:solidFill>
                    <w14:schemeClr w14:val="tx1"/>
                  </w14:solidFill>
                </w14:textFill>
              </w:rPr>
              <w:t>30</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11</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婚姻服务    </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（8070*）</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婚庆典礼服务                （07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4）</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指婚庆礼仪服务。包括婚礼策划、组织服务，婚礼租车服务，婚礼用品出租服务，婚礼摄像服务和其他婚姻服务。</w:t>
            </w:r>
          </w:p>
        </w:tc>
      </w:tr>
      <w:tr>
        <w:tblPrEx>
          <w:tblCellMar>
            <w:top w:w="0" w:type="dxa"/>
            <w:left w:w="108" w:type="dxa"/>
            <w:bottom w:w="0" w:type="dxa"/>
            <w:right w:w="108" w:type="dxa"/>
          </w:tblCellMar>
        </w:tblPrEx>
        <w:trPr>
          <w:trHeight w:val="668"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12</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贸易代理  </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（5181*）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文化贸易代理服务                  （07</w:t>
            </w:r>
            <w:r>
              <w:rPr>
                <w:rFonts w:hint="default" w:ascii="仿宋" w:hAnsi="仿宋" w:eastAsia="仿宋" w:cs="宋体"/>
                <w:color w:val="000000" w:themeColor="text1"/>
                <w:sz w:val="20"/>
                <w:szCs w:val="20"/>
                <w14:textFill>
                  <w14:solidFill>
                    <w14:schemeClr w14:val="tx1"/>
                  </w14:solidFill>
                </w14:textFill>
              </w:rPr>
              <w:t>5</w:t>
            </w:r>
            <w:r>
              <w:rPr>
                <w:rFonts w:hint="eastAsia" w:ascii="仿宋" w:hAnsi="仿宋" w:eastAsia="仿宋" w:cs="宋体"/>
                <w:color w:val="000000" w:themeColor="text1"/>
                <w:sz w:val="20"/>
                <w:szCs w:val="20"/>
                <w14:textFill>
                  <w14:solidFill>
                    <w14:schemeClr w14:val="tx1"/>
                  </w14:solidFill>
                </w14:textFill>
              </w:rPr>
              <w:t>5）</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包括文化用品、图书、音像、文化用家用电器和广播电视器材等国际国内贸易代理服务。</w:t>
            </w:r>
          </w:p>
        </w:tc>
      </w:tr>
      <w:tr>
        <w:tblPrEx>
          <w:tblCellMar>
            <w:top w:w="0" w:type="dxa"/>
            <w:left w:w="108" w:type="dxa"/>
            <w:bottom w:w="0" w:type="dxa"/>
            <w:right w:w="108" w:type="dxa"/>
          </w:tblCellMar>
        </w:tblPrEx>
        <w:trPr>
          <w:trHeight w:val="1358"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13</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专业性团体  </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（9521*）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学术理论社会（文化）团体           （07</w:t>
            </w:r>
            <w:r>
              <w:rPr>
                <w:rFonts w:hint="default" w:ascii="仿宋" w:hAnsi="仿宋" w:eastAsia="仿宋" w:cs="宋体"/>
                <w:color w:val="000000" w:themeColor="text1"/>
                <w:sz w:val="20"/>
                <w:szCs w:val="20"/>
                <w14:textFill>
                  <w14:solidFill>
                    <w14:schemeClr w14:val="tx1"/>
                  </w14:solidFill>
                </w14:textFill>
              </w:rPr>
              <w:t>7</w:t>
            </w:r>
            <w:r>
              <w:rPr>
                <w:rFonts w:hint="eastAsia" w:ascii="仿宋" w:hAnsi="仿宋" w:eastAsia="仿宋" w:cs="宋体"/>
                <w:color w:val="000000" w:themeColor="text1"/>
                <w:sz w:val="20"/>
                <w:szCs w:val="20"/>
                <w14:textFill>
                  <w14:solidFill>
                    <w14:schemeClr w14:val="tx1"/>
                  </w14:solidFill>
                </w14:textFill>
              </w:rPr>
              <w:t>2）</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tblPrEx>
          <w:tblCellMar>
            <w:top w:w="0" w:type="dxa"/>
            <w:left w:w="108" w:type="dxa"/>
            <w:bottom w:w="0" w:type="dxa"/>
            <w:right w:w="108" w:type="dxa"/>
          </w:tblCellMar>
        </w:tblPrEx>
        <w:trPr>
          <w:trHeight w:val="570"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14</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其他未列明教育</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（8399*）</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文化艺术辅导                （07</w:t>
            </w:r>
            <w:r>
              <w:rPr>
                <w:rFonts w:hint="default" w:ascii="仿宋" w:hAnsi="仿宋" w:eastAsia="仿宋" w:cs="宋体"/>
                <w:color w:val="000000" w:themeColor="text1"/>
                <w:sz w:val="20"/>
                <w:szCs w:val="20"/>
                <w14:textFill>
                  <w14:solidFill>
                    <w14:schemeClr w14:val="tx1"/>
                  </w14:solidFill>
                </w14:textFill>
              </w:rPr>
              <w:t>7</w:t>
            </w:r>
            <w:r>
              <w:rPr>
                <w:rFonts w:hint="eastAsia" w:ascii="仿宋" w:hAnsi="仿宋" w:eastAsia="仿宋" w:cs="宋体"/>
                <w:color w:val="000000" w:themeColor="text1"/>
                <w:sz w:val="20"/>
                <w:szCs w:val="20"/>
                <w14:textFill>
                  <w14:solidFill>
                    <w14:schemeClr w14:val="tx1"/>
                  </w14:solidFill>
                </w14:textFill>
              </w:rPr>
              <w:t>4）</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包括美术、舞蹈、音乐、书法和武术等辅导服务。</w:t>
            </w:r>
          </w:p>
        </w:tc>
      </w:tr>
      <w:tr>
        <w:tblPrEx>
          <w:tblCellMar>
            <w:top w:w="0" w:type="dxa"/>
            <w:left w:w="108" w:type="dxa"/>
            <w:bottom w:w="0" w:type="dxa"/>
            <w:right w:w="108" w:type="dxa"/>
          </w:tblCellMar>
        </w:tblPrEx>
        <w:trPr>
          <w:trHeight w:val="633"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15</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智能无人飞行器制造（3963*）</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娱乐用智能无人飞行器制造          （083</w:t>
            </w:r>
            <w:r>
              <w:rPr>
                <w:rFonts w:hint="default" w:ascii="仿宋" w:hAnsi="仿宋" w:eastAsia="仿宋" w:cs="宋体"/>
                <w:color w:val="000000" w:themeColor="text1"/>
                <w:sz w:val="20"/>
                <w:szCs w:val="20"/>
                <w14:textFill>
                  <w14:solidFill>
                    <w14:schemeClr w14:val="tx1"/>
                  </w14:solidFill>
                </w14:textFill>
              </w:rPr>
              <w:t>2</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指按照国家有关安全规定标准，经允许生产并主要用于娱乐的智能无人飞行器的制造。</w:t>
            </w:r>
          </w:p>
        </w:tc>
      </w:tr>
      <w:tr>
        <w:tblPrEx>
          <w:tblCellMar>
            <w:top w:w="0" w:type="dxa"/>
            <w:left w:w="108" w:type="dxa"/>
            <w:bottom w:w="0" w:type="dxa"/>
            <w:right w:w="108" w:type="dxa"/>
          </w:tblCellMar>
        </w:tblPrEx>
        <w:trPr>
          <w:trHeight w:val="572"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w:t>
            </w:r>
            <w:r>
              <w:rPr>
                <w:rFonts w:hint="default" w:ascii="仿宋" w:hAnsi="仿宋" w:eastAsia="仿宋" w:cs="宋体"/>
                <w:color w:val="000000" w:themeColor="text1"/>
                <w:sz w:val="20"/>
                <w:szCs w:val="20"/>
                <w14:textFill>
                  <w14:solidFill>
                    <w14:schemeClr w14:val="tx1"/>
                  </w14:solidFill>
                </w14:textFill>
              </w:rPr>
              <w:t>6</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电气设备批发</w:t>
            </w:r>
          </w:p>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（5175*）</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舞台照明设备批发               （084</w:t>
            </w:r>
            <w:r>
              <w:rPr>
                <w:rFonts w:hint="default" w:ascii="仿宋" w:hAnsi="仿宋" w:eastAsia="仿宋" w:cs="宋体"/>
                <w:color w:val="000000" w:themeColor="text1"/>
                <w:sz w:val="20"/>
                <w:szCs w:val="20"/>
                <w14:textFill>
                  <w14:solidFill>
                    <w14:schemeClr w14:val="tx1"/>
                  </w14:solidFill>
                </w14:textFill>
              </w:rPr>
              <w:t>2</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包括各类舞台照明设备的批发。</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w:t>
            </w:r>
            <w:r>
              <w:rPr>
                <w:rFonts w:hint="default" w:ascii="仿宋" w:hAnsi="仿宋" w:eastAsia="仿宋" w:cs="宋体"/>
                <w:color w:val="000000" w:themeColor="text1"/>
                <w:sz w:val="20"/>
                <w:szCs w:val="20"/>
                <w14:textFill>
                  <w14:solidFill>
                    <w14:schemeClr w14:val="tx1"/>
                  </w14:solidFill>
                </w14:textFill>
              </w:rPr>
              <w:t>7</w:t>
            </w:r>
          </w:p>
        </w:tc>
        <w:tc>
          <w:tcPr>
            <w:tcW w:w="237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可穿戴智能设备制造（3961*）</w:t>
            </w:r>
          </w:p>
        </w:tc>
        <w:tc>
          <w:tcPr>
            <w:tcW w:w="31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可穿戴智能文化设备制造          （095</w:t>
            </w:r>
            <w:r>
              <w:rPr>
                <w:rFonts w:hint="default" w:ascii="仿宋" w:hAnsi="仿宋" w:eastAsia="仿宋" w:cs="宋体"/>
                <w:color w:val="000000" w:themeColor="text1"/>
                <w:sz w:val="20"/>
                <w:szCs w:val="20"/>
                <w14:textFill>
                  <w14:solidFill>
                    <w14:schemeClr w14:val="tx1"/>
                  </w14:solidFill>
                </w14:textFill>
              </w:rPr>
              <w:t>3</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指由用户穿戴和控制，并且自然、持续地运行和交互的个人移动计算文化设备产品的制造。</w:t>
            </w:r>
          </w:p>
        </w:tc>
      </w:tr>
      <w:tr>
        <w:tblPrEx>
          <w:tblCellMar>
            <w:top w:w="0" w:type="dxa"/>
            <w:left w:w="108" w:type="dxa"/>
            <w:bottom w:w="0" w:type="dxa"/>
            <w:right w:w="108" w:type="dxa"/>
          </w:tblCellMar>
        </w:tblPrEx>
        <w:trPr>
          <w:trHeight w:val="737" w:hRule="exact"/>
        </w:trPr>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center"/>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w:t>
            </w:r>
            <w:r>
              <w:rPr>
                <w:rFonts w:hint="default" w:ascii="仿宋" w:hAnsi="仿宋" w:eastAsia="仿宋" w:cs="宋体"/>
                <w:color w:val="000000" w:themeColor="text1"/>
                <w:sz w:val="20"/>
                <w:szCs w:val="20"/>
                <w14:textFill>
                  <w14:solidFill>
                    <w14:schemeClr w14:val="tx1"/>
                  </w14:solidFill>
                </w14:textFill>
              </w:rPr>
              <w:t>8</w:t>
            </w:r>
          </w:p>
        </w:tc>
        <w:tc>
          <w:tcPr>
            <w:tcW w:w="23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其他智能消费设备制造（3969*）</w:t>
            </w:r>
          </w:p>
        </w:tc>
        <w:tc>
          <w:tcPr>
            <w:tcW w:w="31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jc w:val="left"/>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其他智能文化消费设备制造（095</w:t>
            </w:r>
            <w:r>
              <w:rPr>
                <w:rFonts w:hint="default" w:ascii="仿宋" w:hAnsi="仿宋" w:eastAsia="仿宋" w:cs="宋体"/>
                <w:color w:val="000000" w:themeColor="text1"/>
                <w:sz w:val="20"/>
                <w:szCs w:val="20"/>
                <w14:textFill>
                  <w14:solidFill>
                    <w14:schemeClr w14:val="tx1"/>
                  </w14:solidFill>
                </w14:textFill>
              </w:rPr>
              <w:t>4</w:t>
            </w:r>
            <w:r>
              <w:rPr>
                <w:rFonts w:hint="eastAsia" w:ascii="仿宋" w:hAnsi="仿宋" w:eastAsia="仿宋" w:cs="宋体"/>
                <w:color w:val="000000" w:themeColor="text1"/>
                <w:sz w:val="20"/>
                <w:szCs w:val="20"/>
                <w14:textFill>
                  <w14:solidFill>
                    <w14:schemeClr w14:val="tx1"/>
                  </w14:solidFill>
                </w14:textFill>
              </w:rPr>
              <w:t>）</w:t>
            </w:r>
          </w:p>
        </w:tc>
        <w:tc>
          <w:tcPr>
            <w:tcW w:w="7991" w:type="dxa"/>
            <w:tcBorders>
              <w:top w:val="single" w:color="auto" w:sz="4" w:space="0"/>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78" w:lineRule="exact"/>
              <w:ind w:left="0" w:right="0"/>
              <w:textAlignment w:val="auto"/>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仅指虚拟现实设备制造活动。</w:t>
            </w:r>
          </w:p>
        </w:tc>
      </w:tr>
    </w:tbl>
    <w:p>
      <w:pPr>
        <w:keepNext w:val="0"/>
        <w:keepLines w:val="0"/>
        <w:pageBreakBefore w:val="0"/>
        <w:tabs>
          <w:tab w:val="left" w:pos="722"/>
        </w:tabs>
        <w:kinsoku/>
        <w:overflowPunct/>
        <w:topLinePunct w:val="0"/>
        <w:bidi w:val="0"/>
        <w:spacing w:line="578" w:lineRule="exact"/>
        <w:jc w:val="left"/>
        <w:textAlignment w:val="auto"/>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sectPr>
          <w:footerReference r:id="rId6" w:type="first"/>
          <w:footerReference r:id="rId5" w:type="default"/>
          <w:pgSz w:w="16838" w:h="11906" w:orient="landscape"/>
          <w:pgMar w:top="1587" w:right="2098" w:bottom="1474" w:left="1814" w:header="851" w:footer="992" w:gutter="0"/>
          <w:pgBorders>
            <w:top w:val="none" w:sz="0" w:space="0"/>
            <w:left w:val="none" w:sz="0" w:space="0"/>
            <w:bottom w:val="none" w:sz="0" w:space="0"/>
            <w:right w:val="none" w:sz="0" w:space="0"/>
          </w:pgBorders>
          <w:pgNumType w:fmt="numberInDash"/>
          <w:cols w:space="720" w:num="1"/>
          <w:titlePg/>
          <w:rtlGutter w:val="0"/>
          <w:docGrid w:type="lines" w:linePitch="421" w:charSpace="0"/>
        </w:sectPr>
      </w:pPr>
    </w:p>
    <w:p>
      <w:pPr>
        <w:pBdr>
          <w:top w:val="single" w:color="auto" w:sz="6" w:space="1"/>
          <w:bottom w:val="single" w:color="auto" w:sz="6" w:space="1"/>
        </w:pBdr>
        <w:wordWrap w:val="0"/>
        <w:topLinePunct/>
        <w:spacing w:line="578" w:lineRule="exact"/>
        <w:ind w:firstLine="160" w:firstLineChars="5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EcQM+K9AQAAXgMAAA4AAAAAAAAAAQAgAAAA&#10;OAEAAGRycy9lMm9Eb2MueG1sUEsFBgAAAAAGAAYAWQEAAGcFAAAAAA==&#10;">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22</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rFonts w:hint="eastAsia" w:ascii="宋体" w:hAnsi="宋体"/>
        <w:sz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635000" cy="45847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635000" cy="458470"/>
                      </a:xfrm>
                      <a:prstGeom prst="rect">
                        <a:avLst/>
                      </a:prstGeom>
                      <a:noFill/>
                      <a:ln>
                        <a:noFill/>
                      </a:ln>
                    </wps:spPr>
                    <wps:txbx>
                      <w:txbxContent>
                        <w:p>
                          <w:pPr>
                            <w:pStyle w:val="5"/>
                            <w:pBdr>
                              <w:between w:val="none" w:color="auto" w:sz="0" w:space="0"/>
                            </w:pBdr>
                            <w:rPr>
                              <w:rFonts w:hint="eastAsia" w:ascii="仿宋_GB2312" w:hAnsi="仿宋_GB2312" w:eastAsia="仿宋_GB2312" w:cs="仿宋_GB2312"/>
                              <w:b w:val="0"/>
                              <w:bCs w:val="0"/>
                              <w:kern w:val="2"/>
                              <w:sz w:val="28"/>
                              <w:szCs w:val="28"/>
                              <w:u w:val="none" w:color="auto"/>
                              <w:lang w:val="en-US" w:eastAsia="zh-CN" w:bidi="ar-SA"/>
                            </w:rPr>
                          </w:pPr>
                          <w:r>
                            <w:rPr>
                              <w:rFonts w:hint="eastAsia" w:ascii="仿宋_GB2312" w:hAnsi="仿宋_GB2312" w:eastAsia="仿宋_GB2312" w:cs="仿宋_GB2312"/>
                              <w:b w:val="0"/>
                              <w:bCs w:val="0"/>
                              <w:kern w:val="2"/>
                              <w:sz w:val="28"/>
                              <w:szCs w:val="28"/>
                              <w:u w:val="none" w:color="auto"/>
                              <w:lang w:val="en-US" w:eastAsia="zh-CN" w:bidi="ar-SA"/>
                            </w:rPr>
                            <w:fldChar w:fldCharType="begin"/>
                          </w:r>
                          <w:r>
                            <w:rPr>
                              <w:rFonts w:hint="eastAsia" w:ascii="仿宋_GB2312" w:hAnsi="仿宋_GB2312" w:eastAsia="仿宋_GB2312" w:cs="仿宋_GB2312"/>
                              <w:b w:val="0"/>
                              <w:bCs w:val="0"/>
                              <w:kern w:val="2"/>
                              <w:sz w:val="28"/>
                              <w:szCs w:val="28"/>
                              <w:u w:val="none" w:color="auto"/>
                              <w:lang w:val="en-US" w:eastAsia="zh-CN" w:bidi="ar-SA"/>
                            </w:rPr>
                            <w:instrText xml:space="preserve"> PAGE  \* MERGEFORMAT </w:instrText>
                          </w:r>
                          <w:r>
                            <w:rPr>
                              <w:rFonts w:hint="eastAsia" w:ascii="仿宋_GB2312" w:hAnsi="仿宋_GB2312" w:eastAsia="仿宋_GB2312" w:cs="仿宋_GB2312"/>
                              <w:b w:val="0"/>
                              <w:bCs w:val="0"/>
                              <w:kern w:val="2"/>
                              <w:sz w:val="28"/>
                              <w:szCs w:val="28"/>
                              <w:u w:val="none" w:color="auto"/>
                              <w:lang w:val="en-US" w:eastAsia="zh-CN" w:bidi="ar-SA"/>
                            </w:rPr>
                            <w:fldChar w:fldCharType="separate"/>
                          </w:r>
                          <w:r>
                            <w:rPr>
                              <w:rFonts w:hint="eastAsia" w:ascii="仿宋_GB2312" w:hAnsi="仿宋_GB2312" w:eastAsia="仿宋_GB2312" w:cs="仿宋_GB2312"/>
                              <w:b w:val="0"/>
                              <w:bCs w:val="0"/>
                              <w:kern w:val="2"/>
                              <w:sz w:val="28"/>
                              <w:szCs w:val="28"/>
                              <w:u w:val="none" w:color="auto"/>
                              <w:lang w:val="en-US" w:eastAsia="zh-CN" w:bidi="ar-SA"/>
                            </w:rPr>
                            <w:t>- 41 -</w:t>
                          </w:r>
                          <w:r>
                            <w:rPr>
                              <w:rFonts w:hint="eastAsia" w:ascii="仿宋_GB2312" w:hAnsi="仿宋_GB2312" w:eastAsia="仿宋_GB2312" w:cs="仿宋_GB2312"/>
                              <w:b w:val="0"/>
                              <w:bCs w:val="0"/>
                              <w:kern w:val="2"/>
                              <w:sz w:val="28"/>
                              <w:szCs w:val="28"/>
                              <w:u w:val="none" w:color="auto"/>
                              <w:lang w:val="en-US" w:eastAsia="zh-CN" w:bidi="ar-SA"/>
                            </w:rPr>
                            <w:fldChar w:fldCharType="end"/>
                          </w:r>
                        </w:p>
                      </w:txbxContent>
                    </wps:txbx>
                    <wps:bodyPr lIns="0" tIns="0" rIns="0" bIns="0" upright="false"/>
                  </wps:wsp>
                </a:graphicData>
              </a:graphic>
            </wp:anchor>
          </w:drawing>
        </mc:Choice>
        <mc:Fallback>
          <w:pict>
            <v:shape id="_x0000_s1026" o:spid="_x0000_s1026" o:spt="202" type="#_x0000_t202" style="position:absolute;left:0pt;margin-top:0pt;height:36.1pt;width:50pt;mso-position-horizontal:outside;mso-position-horizontal-relative:margin;z-index:251667456;mso-width-relative:page;mso-height-relative:page;" filled="f" stroked="f" coordsize="21600,21600" o:gfxdata="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A/uuB0wAAAAQBAAAPAAAAAAAAAAEAIAAAADgAAABkcnMvZG93bnJldi54bWxQSwECFAAUAAAA&#10;CACHTuJA3j0UaqQBAAAsAwAADgAAAAAAAAABACAAAAA4AQAAZHJzL2Uyb0RvYy54bWxQSwUGAAAA&#10;AAYABgBZAQAATgUAAAAA&#10;">
              <v:fill on="f" focussize="0,0"/>
              <v:stroke on="f"/>
              <v:imagedata o:title=""/>
              <o:lock v:ext="edit" aspectratio="f"/>
              <v:textbox inset="0mm,0mm,0mm,0mm">
                <w:txbxContent>
                  <w:p>
                    <w:pPr>
                      <w:pStyle w:val="5"/>
                      <w:pBdr>
                        <w:between w:val="none" w:color="auto" w:sz="0" w:space="0"/>
                      </w:pBdr>
                      <w:rPr>
                        <w:rFonts w:hint="eastAsia" w:ascii="仿宋_GB2312" w:hAnsi="仿宋_GB2312" w:eastAsia="仿宋_GB2312" w:cs="仿宋_GB2312"/>
                        <w:b w:val="0"/>
                        <w:bCs w:val="0"/>
                        <w:kern w:val="2"/>
                        <w:sz w:val="28"/>
                        <w:szCs w:val="28"/>
                        <w:u w:val="none" w:color="auto"/>
                        <w:lang w:val="en-US" w:eastAsia="zh-CN" w:bidi="ar-SA"/>
                      </w:rPr>
                    </w:pPr>
                    <w:r>
                      <w:rPr>
                        <w:rFonts w:hint="eastAsia" w:ascii="仿宋_GB2312" w:hAnsi="仿宋_GB2312" w:eastAsia="仿宋_GB2312" w:cs="仿宋_GB2312"/>
                        <w:b w:val="0"/>
                        <w:bCs w:val="0"/>
                        <w:kern w:val="2"/>
                        <w:sz w:val="28"/>
                        <w:szCs w:val="28"/>
                        <w:u w:val="none" w:color="auto"/>
                        <w:lang w:val="en-US" w:eastAsia="zh-CN" w:bidi="ar-SA"/>
                      </w:rPr>
                      <w:fldChar w:fldCharType="begin"/>
                    </w:r>
                    <w:r>
                      <w:rPr>
                        <w:rFonts w:hint="eastAsia" w:ascii="仿宋_GB2312" w:hAnsi="仿宋_GB2312" w:eastAsia="仿宋_GB2312" w:cs="仿宋_GB2312"/>
                        <w:b w:val="0"/>
                        <w:bCs w:val="0"/>
                        <w:kern w:val="2"/>
                        <w:sz w:val="28"/>
                        <w:szCs w:val="28"/>
                        <w:u w:val="none" w:color="auto"/>
                        <w:lang w:val="en-US" w:eastAsia="zh-CN" w:bidi="ar-SA"/>
                      </w:rPr>
                      <w:instrText xml:space="preserve"> PAGE  \* MERGEFORMAT </w:instrText>
                    </w:r>
                    <w:r>
                      <w:rPr>
                        <w:rFonts w:hint="eastAsia" w:ascii="仿宋_GB2312" w:hAnsi="仿宋_GB2312" w:eastAsia="仿宋_GB2312" w:cs="仿宋_GB2312"/>
                        <w:b w:val="0"/>
                        <w:bCs w:val="0"/>
                        <w:kern w:val="2"/>
                        <w:sz w:val="28"/>
                        <w:szCs w:val="28"/>
                        <w:u w:val="none" w:color="auto"/>
                        <w:lang w:val="en-US" w:eastAsia="zh-CN" w:bidi="ar-SA"/>
                      </w:rPr>
                      <w:fldChar w:fldCharType="separate"/>
                    </w:r>
                    <w:r>
                      <w:rPr>
                        <w:rFonts w:hint="eastAsia" w:ascii="仿宋_GB2312" w:hAnsi="仿宋_GB2312" w:eastAsia="仿宋_GB2312" w:cs="仿宋_GB2312"/>
                        <w:b w:val="0"/>
                        <w:bCs w:val="0"/>
                        <w:kern w:val="2"/>
                        <w:sz w:val="28"/>
                        <w:szCs w:val="28"/>
                        <w:u w:val="none" w:color="auto"/>
                        <w:lang w:val="en-US" w:eastAsia="zh-CN" w:bidi="ar-SA"/>
                      </w:rPr>
                      <w:t>- 41 -</w:t>
                    </w:r>
                    <w:r>
                      <w:rPr>
                        <w:rFonts w:hint="eastAsia" w:ascii="仿宋_GB2312" w:hAnsi="仿宋_GB2312" w:eastAsia="仿宋_GB2312" w:cs="仿宋_GB2312"/>
                        <w:b w:val="0"/>
                        <w:bCs w:val="0"/>
                        <w:kern w:val="2"/>
                        <w:sz w:val="28"/>
                        <w:szCs w:val="28"/>
                        <w:u w:val="none" w:color="auto"/>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etween w:val="none" w:color="auto" w:sz="0" w:space="0"/>
      </w:pBdr>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332105"/>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33210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- 40 -</w:t>
                          </w:r>
                          <w:r>
                            <w:rPr>
                              <w:rFonts w:hint="eastAsia" w:ascii="宋体" w:hAnsi="宋体" w:eastAsia="宋体" w:cs="宋体"/>
                              <w:sz w:val="28"/>
                              <w:szCs w:val="28"/>
                            </w:rPr>
                            <w:fldChar w:fldCharType="end"/>
                          </w:r>
                        </w:p>
                      </w:txbxContent>
                    </wps:txbx>
                    <wps:bodyPr wrap="none" lIns="0" tIns="0" rIns="0" bIns="0" upright="false"/>
                  </wps:wsp>
                </a:graphicData>
              </a:graphic>
            </wp:anchor>
          </w:drawing>
        </mc:Choice>
        <mc:Fallback>
          <w:pict>
            <v:shape id="_x0000_s1026" o:spid="_x0000_s1026" o:spt="202" type="#_x0000_t202" style="position:absolute;left:0pt;margin-top:0pt;height:26.15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gEeIc9IAAAAEAQAADwAAAAAAAAABACAAAAA4AAAAZHJzL2Rvd25yZXYueG1sUEsB&#10;AhQAFAAAAAgAh07iQN2DRFKsAQAAOQMAAA4AAAAAAAAAAQAgAAAANwEAAGRycy9lMm9Eb2MueG1s&#10;UEsFBgAAAAAGAAYAWQEAAFUFA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- 40 -</w:t>
                    </w:r>
                    <w:r>
                      <w:rPr>
                        <w:rFonts w:hint="eastAsia" w:ascii="宋体" w:hAnsi="宋体" w:eastAsia="宋体" w:cs="宋体"/>
                        <w:sz w:val="28"/>
                        <w:szCs w:val="28"/>
                      </w:rPr>
                      <w:fldChar w:fldCharType="end"/>
                    </w:r>
                  </w:p>
                </w:txbxContent>
              </v:textbox>
            </v:shape>
          </w:pict>
        </mc:Fallback>
      </mc:AlternateContent>
    </w:r>
  </w:p>
  <w:p>
    <w:pPr>
      <w:pStyle w:val="5"/>
      <w:ind w:right="360" w:firstLine="360"/>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6C4E76"/>
    <w:rsid w:val="03BD79F0"/>
    <w:rsid w:val="085E5655"/>
    <w:rsid w:val="099A2718"/>
    <w:rsid w:val="0A140185"/>
    <w:rsid w:val="0A80238C"/>
    <w:rsid w:val="0B773343"/>
    <w:rsid w:val="12B72ACB"/>
    <w:rsid w:val="18D128D3"/>
    <w:rsid w:val="1ADE3250"/>
    <w:rsid w:val="1C9C3743"/>
    <w:rsid w:val="1D1D1B0F"/>
    <w:rsid w:val="1D434D6A"/>
    <w:rsid w:val="1D6F1830"/>
    <w:rsid w:val="1D9652BD"/>
    <w:rsid w:val="1E17683D"/>
    <w:rsid w:val="1EA350A6"/>
    <w:rsid w:val="221C2368"/>
    <w:rsid w:val="228F064D"/>
    <w:rsid w:val="267346C4"/>
    <w:rsid w:val="2C2D7F64"/>
    <w:rsid w:val="2D7913F8"/>
    <w:rsid w:val="30D07441"/>
    <w:rsid w:val="310879E9"/>
    <w:rsid w:val="32FD72DD"/>
    <w:rsid w:val="35141E0F"/>
    <w:rsid w:val="365A4754"/>
    <w:rsid w:val="3791D5D4"/>
    <w:rsid w:val="38446B03"/>
    <w:rsid w:val="38BA49F5"/>
    <w:rsid w:val="3AF76938"/>
    <w:rsid w:val="3C114190"/>
    <w:rsid w:val="3CD623A3"/>
    <w:rsid w:val="3D3C7B1A"/>
    <w:rsid w:val="3E7FFF77"/>
    <w:rsid w:val="3FA4728E"/>
    <w:rsid w:val="3FFE9FC6"/>
    <w:rsid w:val="42E37B92"/>
    <w:rsid w:val="43742E6D"/>
    <w:rsid w:val="45FF173F"/>
    <w:rsid w:val="4C997083"/>
    <w:rsid w:val="4D2D2CBE"/>
    <w:rsid w:val="4FBD3C87"/>
    <w:rsid w:val="4FEF16C4"/>
    <w:rsid w:val="534F47F9"/>
    <w:rsid w:val="53E4616F"/>
    <w:rsid w:val="55D13AEA"/>
    <w:rsid w:val="57801D6A"/>
    <w:rsid w:val="57DB3F43"/>
    <w:rsid w:val="5B2E20D1"/>
    <w:rsid w:val="5B4A2024"/>
    <w:rsid w:val="5BFE12E3"/>
    <w:rsid w:val="5F4BC846"/>
    <w:rsid w:val="5FAC78DE"/>
    <w:rsid w:val="619F69F5"/>
    <w:rsid w:val="62F57DB4"/>
    <w:rsid w:val="641A610C"/>
    <w:rsid w:val="643D0538"/>
    <w:rsid w:val="645D4DFF"/>
    <w:rsid w:val="6618166D"/>
    <w:rsid w:val="66444F3C"/>
    <w:rsid w:val="66EBE4B5"/>
    <w:rsid w:val="698407DF"/>
    <w:rsid w:val="6CC32EC0"/>
    <w:rsid w:val="6F67FC49"/>
    <w:rsid w:val="6FCDFE50"/>
    <w:rsid w:val="6FFB4351"/>
    <w:rsid w:val="6FFF53F0"/>
    <w:rsid w:val="703638A0"/>
    <w:rsid w:val="70CA4F9F"/>
    <w:rsid w:val="729E3838"/>
    <w:rsid w:val="77CEE362"/>
    <w:rsid w:val="77D7BC3C"/>
    <w:rsid w:val="77EF8388"/>
    <w:rsid w:val="78C01926"/>
    <w:rsid w:val="7B346CBF"/>
    <w:rsid w:val="7BFA7868"/>
    <w:rsid w:val="7EAC04B1"/>
    <w:rsid w:val="7EFD259F"/>
    <w:rsid w:val="7FB706FD"/>
    <w:rsid w:val="7FD9D2A8"/>
    <w:rsid w:val="7FEB49B5"/>
    <w:rsid w:val="7FF1360E"/>
    <w:rsid w:val="89FE3F7C"/>
    <w:rsid w:val="95F73394"/>
    <w:rsid w:val="9C5E88A7"/>
    <w:rsid w:val="A5C28D4C"/>
    <w:rsid w:val="AFBFF4AC"/>
    <w:rsid w:val="BAFFCDC3"/>
    <w:rsid w:val="BD683988"/>
    <w:rsid w:val="BF79ACB6"/>
    <w:rsid w:val="D7DB02C3"/>
    <w:rsid w:val="DDEB885A"/>
    <w:rsid w:val="DF55E2E2"/>
    <w:rsid w:val="DFDB863D"/>
    <w:rsid w:val="E8D6F7F2"/>
    <w:rsid w:val="EBBBB45C"/>
    <w:rsid w:val="EDE3252E"/>
    <w:rsid w:val="EEF3A92C"/>
    <w:rsid w:val="EFCAEEE0"/>
    <w:rsid w:val="EFFC6EA6"/>
    <w:rsid w:val="EFFD26F0"/>
    <w:rsid w:val="F5FF615C"/>
    <w:rsid w:val="F9E75D8B"/>
    <w:rsid w:val="F9ECA1D6"/>
    <w:rsid w:val="F9FE7756"/>
    <w:rsid w:val="FB9FBD33"/>
    <w:rsid w:val="FBF9B3D6"/>
    <w:rsid w:val="FBFFE918"/>
    <w:rsid w:val="FE675ACA"/>
    <w:rsid w:val="FEBBAF7D"/>
    <w:rsid w:val="FEBFC428"/>
    <w:rsid w:val="FED42240"/>
    <w:rsid w:val="FFBE9DD2"/>
    <w:rsid w:val="FFFF2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楷体_GB2312" w:cs="Times New Roman"/>
      <w:sz w:val="32"/>
    </w:rPr>
  </w:style>
  <w:style w:type="paragraph" w:styleId="3">
    <w:name w:val="Body Text"/>
    <w:basedOn w:val="1"/>
    <w:qFormat/>
    <w:uiPriority w:val="0"/>
    <w:rPr>
      <w:rFonts w:ascii="Microsoft JhengHei" w:hAnsi="Microsoft JhengHei" w:eastAsia="Microsoft JhengHei" w:cs="Microsoft JhengHei"/>
      <w:b/>
      <w:bCs/>
      <w:sz w:val="28"/>
      <w:szCs w:val="28"/>
    </w:rPr>
  </w:style>
  <w:style w:type="paragraph" w:styleId="4">
    <w:name w:val="Balloon Text"/>
    <w:basedOn w:val="1"/>
    <w:qFormat/>
    <w:uiPriority w:val="0"/>
    <w:rPr>
      <w:rFonts w:ascii="Times New Roman" w:hAnsi="Times New Roman" w:eastAsia="楷体_GB2312" w:cs="Times New Roman"/>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2"/>
    <w:next w:val="2"/>
    <w:qFormat/>
    <w:uiPriority w:val="0"/>
    <w:rPr>
      <w:b/>
      <w:bCs/>
    </w:rPr>
  </w:style>
  <w:style w:type="character" w:styleId="11">
    <w:name w:val="page number"/>
    <w:basedOn w:val="10"/>
    <w:qFormat/>
    <w:uiPriority w:val="0"/>
    <w:rPr>
      <w:rFonts w:ascii="Times New Roman" w:hAnsi="Times New Roman" w:eastAsia="宋体" w:cs="Times New Roman"/>
    </w:rPr>
  </w:style>
  <w:style w:type="character" w:styleId="12">
    <w:name w:val="annotation reference"/>
    <w:basedOn w:val="10"/>
    <w:qFormat/>
    <w:uiPriority w:val="0"/>
    <w:rPr>
      <w:rFonts w:ascii="Times New Roman" w:hAnsi="Times New Roman" w:eastAsia="宋体" w:cs="Times New Roman"/>
      <w:sz w:val="21"/>
      <w:szCs w:val="21"/>
    </w:rPr>
  </w:style>
  <w:style w:type="paragraph" w:customStyle="1" w:styleId="13">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rPr>
  </w:style>
  <w:style w:type="paragraph" w:customStyle="1" w:styleId="14">
    <w:name w:val="p0"/>
    <w:basedOn w:val="1"/>
    <w:qFormat/>
    <w:uiPriority w:val="0"/>
    <w:pPr>
      <w:widowControl/>
    </w:pPr>
    <w:rPr>
      <w:rFonts w:cs="宋体"/>
      <w:kern w:val="0"/>
      <w:szCs w:val="21"/>
    </w:rPr>
  </w:style>
  <w:style w:type="character" w:customStyle="1" w:styleId="15">
    <w:name w:val="页眉 Char Char"/>
    <w:basedOn w:val="10"/>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Pages>
  <Words>0</Words>
  <Characters>0</Characters>
  <Lines>1</Lines>
  <Paragraphs>1</Paragraphs>
  <TotalTime>37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2021-04-15T01:44:00Z</dcterms:created>
  <dc:creator>Administrator</dc:creator>
  <cp:lastModifiedBy>user</cp:lastModifiedBy>
  <cp:lastPrinted>2024-08-08T17:35:00Z</cp:lastPrinted>
  <dcterms:modified xsi:type="dcterms:W3CDTF">2024-08-27T16:45:51Z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DBC2611F1728471993EEF1CEB11445E4</vt:lpwstr>
  </property>
</Properties>
</file>